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4A0410C" w14:textId="77777777" w:rsidR="00F62E09" w:rsidRDefault="00F62E09" w:rsidP="00F47F05">
      <w:pPr>
        <w:spacing w:before="120" w:after="120"/>
        <w:jc w:val="center"/>
        <w:rPr>
          <w:rFonts w:ascii="Arial" w:hAnsi="Arial" w:cs="Arial"/>
        </w:rPr>
      </w:pPr>
    </w:p>
    <w:p w14:paraId="62EC20E1" w14:textId="7D2DF666" w:rsidR="00F62E09" w:rsidRPr="008879C1" w:rsidRDefault="00F62E09" w:rsidP="00F47F05">
      <w:pPr>
        <w:spacing w:before="120" w:after="120"/>
        <w:jc w:val="center"/>
      </w:pPr>
      <w:r w:rsidRPr="008879C1">
        <w:fldChar w:fldCharType="begin"/>
      </w:r>
      <w:r w:rsidRPr="008879C1">
        <w:instrText xml:space="preserve"> INCLUDEPICTURE "https://plonsk.pl/files/file/gazeta-plonska/herb-plonsk.JPG" \* MERGEFORMATINET </w:instrText>
      </w:r>
      <w:r w:rsidRPr="008879C1">
        <w:fldChar w:fldCharType="end"/>
      </w:r>
    </w:p>
    <w:p w14:paraId="297B7858" w14:textId="77777777" w:rsidR="00BC1766" w:rsidRDefault="00BC1766" w:rsidP="00F47F05">
      <w:pPr>
        <w:spacing w:before="120" w:after="120"/>
        <w:jc w:val="center"/>
        <w:rPr>
          <w:sz w:val="40"/>
        </w:rPr>
      </w:pPr>
      <w:r>
        <w:rPr>
          <w:sz w:val="40"/>
        </w:rPr>
        <w:t xml:space="preserve">AKTUALIZACJA </w:t>
      </w:r>
      <w:r w:rsidR="00F62E09">
        <w:rPr>
          <w:sz w:val="40"/>
        </w:rPr>
        <w:t>PLAN</w:t>
      </w:r>
      <w:r>
        <w:rPr>
          <w:sz w:val="40"/>
        </w:rPr>
        <w:t>U</w:t>
      </w:r>
      <w:r w:rsidR="00F62E09">
        <w:rPr>
          <w:sz w:val="40"/>
        </w:rPr>
        <w:t xml:space="preserve"> GOSPODARKI NISKOEMISYJNEJ </w:t>
      </w:r>
    </w:p>
    <w:p w14:paraId="5E5F6155" w14:textId="3385A799" w:rsidR="00F62E09" w:rsidRPr="008879C1" w:rsidRDefault="00F62E09" w:rsidP="00F47F05">
      <w:pPr>
        <w:spacing w:before="120" w:after="120"/>
        <w:jc w:val="center"/>
        <w:rPr>
          <w:sz w:val="40"/>
        </w:rPr>
      </w:pPr>
      <w:r w:rsidRPr="008879C1">
        <w:rPr>
          <w:sz w:val="40"/>
        </w:rPr>
        <w:t>DLA GMINY MIASTO PŁOŃSK</w:t>
      </w:r>
      <w:r w:rsidRPr="008879C1">
        <w:rPr>
          <w:sz w:val="40"/>
        </w:rPr>
        <w:br/>
      </w:r>
      <w:r w:rsidR="00175564">
        <w:rPr>
          <w:sz w:val="40"/>
        </w:rPr>
        <w:t>DO ROKU</w:t>
      </w:r>
      <w:r w:rsidRPr="008879C1">
        <w:rPr>
          <w:sz w:val="40"/>
        </w:rPr>
        <w:t xml:space="preserve"> 203</w:t>
      </w:r>
      <w:r w:rsidR="00175564">
        <w:rPr>
          <w:sz w:val="40"/>
        </w:rPr>
        <w:t>0</w:t>
      </w:r>
    </w:p>
    <w:p w14:paraId="0C25EC13" w14:textId="77777777" w:rsidR="00F62E09" w:rsidRPr="008879C1" w:rsidRDefault="00F62E09" w:rsidP="00F47F05">
      <w:pPr>
        <w:spacing w:before="120" w:after="120"/>
        <w:jc w:val="center"/>
        <w:rPr>
          <w:sz w:val="28"/>
        </w:rPr>
      </w:pPr>
    </w:p>
    <w:p w14:paraId="25DE417D" w14:textId="77777777" w:rsidR="00F62E09" w:rsidRPr="008879C1" w:rsidRDefault="00F62E09" w:rsidP="00F47F05">
      <w:pPr>
        <w:spacing w:before="120" w:after="120"/>
        <w:jc w:val="center"/>
        <w:rPr>
          <w:sz w:val="28"/>
        </w:rPr>
      </w:pPr>
    </w:p>
    <w:p w14:paraId="5A830ECF" w14:textId="7B54782D" w:rsidR="00F62E09" w:rsidRPr="008879C1" w:rsidRDefault="00907CF2" w:rsidP="00F47F05">
      <w:pPr>
        <w:spacing w:before="120" w:after="120"/>
        <w:jc w:val="center"/>
        <w:rPr>
          <w:sz w:val="28"/>
        </w:rPr>
      </w:pPr>
      <w:r>
        <w:rPr>
          <w:noProof/>
        </w:rPr>
        <w:drawing>
          <wp:inline distT="0" distB="0" distL="0" distR="0" wp14:anchorId="72935AAB" wp14:editId="1A0A49EF">
            <wp:extent cx="3564890" cy="3903980"/>
            <wp:effectExtent l="0" t="0" r="0" b="1270"/>
            <wp:docPr id="1" name="Obraz 1" descr="Herb - UM w Płoń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Herb - UM w Płońsku"/>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64890" cy="3903980"/>
                    </a:xfrm>
                    <a:prstGeom prst="rect">
                      <a:avLst/>
                    </a:prstGeom>
                    <a:noFill/>
                    <a:ln>
                      <a:noFill/>
                    </a:ln>
                  </pic:spPr>
                </pic:pic>
              </a:graphicData>
            </a:graphic>
          </wp:inline>
        </w:drawing>
      </w:r>
    </w:p>
    <w:p w14:paraId="40969AD7" w14:textId="77777777" w:rsidR="00F62E09" w:rsidRPr="008879C1" w:rsidRDefault="00F62E09" w:rsidP="00F47F05">
      <w:pPr>
        <w:spacing w:before="120" w:after="120"/>
        <w:jc w:val="center"/>
        <w:rPr>
          <w:sz w:val="28"/>
        </w:rPr>
      </w:pPr>
    </w:p>
    <w:p w14:paraId="777A2769" w14:textId="77777777" w:rsidR="00F62E09" w:rsidRPr="008879C1" w:rsidRDefault="00F62E09" w:rsidP="00F47F05">
      <w:pPr>
        <w:spacing w:before="120" w:after="120"/>
        <w:jc w:val="center"/>
        <w:rPr>
          <w:sz w:val="28"/>
        </w:rPr>
      </w:pPr>
    </w:p>
    <w:p w14:paraId="2446DBA9" w14:textId="0D89CD09" w:rsidR="00F62E09" w:rsidRPr="008879C1" w:rsidRDefault="00F62E09" w:rsidP="00F47F05">
      <w:pPr>
        <w:spacing w:before="120" w:after="120"/>
        <w:jc w:val="center"/>
        <w:rPr>
          <w:sz w:val="28"/>
        </w:rPr>
      </w:pPr>
      <w:r w:rsidRPr="008879C1">
        <w:rPr>
          <w:sz w:val="28"/>
        </w:rPr>
        <w:t>PŁOŃSK 202</w:t>
      </w:r>
      <w:r w:rsidR="00BC1766">
        <w:rPr>
          <w:sz w:val="28"/>
        </w:rPr>
        <w:t>4</w:t>
      </w:r>
    </w:p>
    <w:p w14:paraId="31421539" w14:textId="77777777" w:rsidR="008F4E3D" w:rsidRDefault="000E5E9F" w:rsidP="00F47F05">
      <w:pPr>
        <w:spacing w:before="120" w:after="120"/>
        <w:sectPr w:rsidR="008F4E3D" w:rsidSect="00E609C6">
          <w:headerReference w:type="even" r:id="rId9"/>
          <w:footerReference w:type="even" r:id="rId10"/>
          <w:headerReference w:type="first" r:id="rId11"/>
          <w:footerReference w:type="first" r:id="rId12"/>
          <w:pgSz w:w="11904" w:h="16838"/>
          <w:pgMar w:top="1250" w:right="1409" w:bottom="1069" w:left="1277" w:header="458" w:footer="712" w:gutter="0"/>
          <w:cols w:space="708"/>
        </w:sectPr>
      </w:pPr>
      <w:r>
        <w:br w:type="page"/>
      </w:r>
    </w:p>
    <w:p w14:paraId="4D65A741" w14:textId="77777777" w:rsidR="005D2B7D" w:rsidRDefault="005D2B7D" w:rsidP="00F47F05">
      <w:pPr>
        <w:spacing w:before="120" w:after="120"/>
      </w:pPr>
    </w:p>
    <w:sdt>
      <w:sdtPr>
        <w:rPr>
          <w:b/>
          <w:bCs/>
        </w:rPr>
        <w:id w:val="-1310089141"/>
        <w:docPartObj>
          <w:docPartGallery w:val="Table of Contents"/>
          <w:docPartUnique/>
        </w:docPartObj>
      </w:sdtPr>
      <w:sdtEndPr>
        <w:rPr>
          <w:b w:val="0"/>
          <w:bCs w:val="0"/>
          <w:noProof/>
        </w:rPr>
      </w:sdtEndPr>
      <w:sdtContent>
        <w:p w14:paraId="4FCE3FAE" w14:textId="77777777" w:rsidR="00D52476" w:rsidRDefault="00D52476" w:rsidP="00F47F05">
          <w:pPr>
            <w:spacing w:before="120" w:after="120"/>
          </w:pPr>
          <w:r>
            <w:t>Spis treści</w:t>
          </w:r>
        </w:p>
        <w:p w14:paraId="45E11CED" w14:textId="3BDFD1ED" w:rsidR="007E3C7F" w:rsidRDefault="00D52476">
          <w:pPr>
            <w:pStyle w:val="Spistreci1"/>
            <w:tabs>
              <w:tab w:val="right" w:leader="dot" w:pos="9208"/>
            </w:tabs>
            <w:rPr>
              <w:rFonts w:eastAsiaTheme="minorEastAsia" w:cstheme="minorBidi"/>
              <w:b w:val="0"/>
              <w:bCs w:val="0"/>
              <w:caps w:val="0"/>
              <w:noProof/>
              <w:kern w:val="2"/>
              <w:sz w:val="24"/>
              <w:szCs w:val="24"/>
              <w14:ligatures w14:val="standardContextual"/>
            </w:rPr>
          </w:pPr>
          <w:r>
            <w:rPr>
              <w:b w:val="0"/>
              <w:bCs w:val="0"/>
            </w:rPr>
            <w:fldChar w:fldCharType="begin"/>
          </w:r>
          <w:r>
            <w:instrText>TOC \o "1-3" \h \z \u</w:instrText>
          </w:r>
          <w:r>
            <w:rPr>
              <w:b w:val="0"/>
              <w:bCs w:val="0"/>
            </w:rPr>
            <w:fldChar w:fldCharType="separate"/>
          </w:r>
          <w:hyperlink w:anchor="_Toc163125588" w:history="1">
            <w:r w:rsidR="007E3C7F" w:rsidRPr="00CD018A">
              <w:rPr>
                <w:rStyle w:val="Hipercze"/>
                <w:noProof/>
              </w:rPr>
              <w:t>Wstęp</w:t>
            </w:r>
            <w:r w:rsidR="007E3C7F">
              <w:rPr>
                <w:noProof/>
                <w:webHidden/>
              </w:rPr>
              <w:tab/>
            </w:r>
            <w:r w:rsidR="007E3C7F">
              <w:rPr>
                <w:noProof/>
                <w:webHidden/>
              </w:rPr>
              <w:fldChar w:fldCharType="begin"/>
            </w:r>
            <w:r w:rsidR="007E3C7F">
              <w:rPr>
                <w:noProof/>
                <w:webHidden/>
              </w:rPr>
              <w:instrText xml:space="preserve"> PAGEREF _Toc163125588 \h </w:instrText>
            </w:r>
            <w:r w:rsidR="007E3C7F">
              <w:rPr>
                <w:noProof/>
                <w:webHidden/>
              </w:rPr>
            </w:r>
            <w:r w:rsidR="007E3C7F">
              <w:rPr>
                <w:noProof/>
                <w:webHidden/>
              </w:rPr>
              <w:fldChar w:fldCharType="separate"/>
            </w:r>
            <w:r w:rsidR="00E65FB5">
              <w:rPr>
                <w:noProof/>
                <w:webHidden/>
              </w:rPr>
              <w:t>3</w:t>
            </w:r>
            <w:r w:rsidR="007E3C7F">
              <w:rPr>
                <w:noProof/>
                <w:webHidden/>
              </w:rPr>
              <w:fldChar w:fldCharType="end"/>
            </w:r>
          </w:hyperlink>
        </w:p>
        <w:p w14:paraId="681F916D" w14:textId="6FDECF51" w:rsidR="007E3C7F" w:rsidRDefault="00AF4651">
          <w:pPr>
            <w:pStyle w:val="Spistreci1"/>
            <w:tabs>
              <w:tab w:val="left" w:pos="480"/>
              <w:tab w:val="right" w:leader="dot" w:pos="9208"/>
            </w:tabs>
            <w:rPr>
              <w:rFonts w:eastAsiaTheme="minorEastAsia" w:cstheme="minorBidi"/>
              <w:b w:val="0"/>
              <w:bCs w:val="0"/>
              <w:caps w:val="0"/>
              <w:noProof/>
              <w:kern w:val="2"/>
              <w:sz w:val="24"/>
              <w:szCs w:val="24"/>
              <w14:ligatures w14:val="standardContextual"/>
            </w:rPr>
          </w:pPr>
          <w:hyperlink w:anchor="_Toc163125589" w:history="1">
            <w:r w:rsidR="007E3C7F" w:rsidRPr="00CD018A">
              <w:rPr>
                <w:rStyle w:val="Hipercze"/>
                <w:noProof/>
              </w:rPr>
              <w:t>1</w:t>
            </w:r>
            <w:r w:rsidR="007E3C7F">
              <w:rPr>
                <w:rFonts w:eastAsiaTheme="minorEastAsia" w:cstheme="minorBidi"/>
                <w:b w:val="0"/>
                <w:bCs w:val="0"/>
                <w:caps w:val="0"/>
                <w:noProof/>
                <w:kern w:val="2"/>
                <w:sz w:val="24"/>
                <w:szCs w:val="24"/>
                <w14:ligatures w14:val="standardContextual"/>
              </w:rPr>
              <w:tab/>
            </w:r>
            <w:r w:rsidR="007E3C7F" w:rsidRPr="00CD018A">
              <w:rPr>
                <w:rStyle w:val="Hipercze"/>
                <w:noProof/>
              </w:rPr>
              <w:t>Odniesienie do dokumentów i aktów prawnych</w:t>
            </w:r>
            <w:r w:rsidR="007E3C7F">
              <w:rPr>
                <w:noProof/>
                <w:webHidden/>
              </w:rPr>
              <w:tab/>
            </w:r>
            <w:r w:rsidR="007E3C7F">
              <w:rPr>
                <w:noProof/>
                <w:webHidden/>
              </w:rPr>
              <w:fldChar w:fldCharType="begin"/>
            </w:r>
            <w:r w:rsidR="007E3C7F">
              <w:rPr>
                <w:noProof/>
                <w:webHidden/>
              </w:rPr>
              <w:instrText xml:space="preserve"> PAGEREF _Toc163125589 \h </w:instrText>
            </w:r>
            <w:r w:rsidR="007E3C7F">
              <w:rPr>
                <w:noProof/>
                <w:webHidden/>
              </w:rPr>
            </w:r>
            <w:r w:rsidR="007E3C7F">
              <w:rPr>
                <w:noProof/>
                <w:webHidden/>
              </w:rPr>
              <w:fldChar w:fldCharType="separate"/>
            </w:r>
            <w:r w:rsidR="00E65FB5">
              <w:rPr>
                <w:noProof/>
                <w:webHidden/>
              </w:rPr>
              <w:t>7</w:t>
            </w:r>
            <w:r w:rsidR="007E3C7F">
              <w:rPr>
                <w:noProof/>
                <w:webHidden/>
              </w:rPr>
              <w:fldChar w:fldCharType="end"/>
            </w:r>
          </w:hyperlink>
        </w:p>
        <w:p w14:paraId="1E1B00EE" w14:textId="71E08B64" w:rsidR="007E3C7F" w:rsidRDefault="00AF4651">
          <w:pPr>
            <w:pStyle w:val="Spistreci2"/>
            <w:tabs>
              <w:tab w:val="left" w:pos="960"/>
              <w:tab w:val="right" w:leader="dot" w:pos="9208"/>
            </w:tabs>
            <w:rPr>
              <w:rFonts w:eastAsiaTheme="minorEastAsia" w:cstheme="minorBidi"/>
              <w:smallCaps w:val="0"/>
              <w:noProof/>
              <w:kern w:val="2"/>
              <w:sz w:val="24"/>
              <w:szCs w:val="24"/>
              <w14:ligatures w14:val="standardContextual"/>
            </w:rPr>
          </w:pPr>
          <w:hyperlink w:anchor="_Toc163125590" w:history="1">
            <w:r w:rsidR="007E3C7F" w:rsidRPr="00CD018A">
              <w:rPr>
                <w:rStyle w:val="Hipercze"/>
                <w:bCs/>
                <w:noProof/>
              </w:rPr>
              <w:t>1.1</w:t>
            </w:r>
            <w:r w:rsidR="007E3C7F">
              <w:rPr>
                <w:rFonts w:eastAsiaTheme="minorEastAsia" w:cstheme="minorBidi"/>
                <w:smallCaps w:val="0"/>
                <w:noProof/>
                <w:kern w:val="2"/>
                <w:sz w:val="24"/>
                <w:szCs w:val="24"/>
                <w14:ligatures w14:val="standardContextual"/>
              </w:rPr>
              <w:tab/>
            </w:r>
            <w:r w:rsidR="007E3C7F" w:rsidRPr="00CD018A">
              <w:rPr>
                <w:rStyle w:val="Hipercze"/>
                <w:noProof/>
              </w:rPr>
              <w:t>Prawo międzynarodowe</w:t>
            </w:r>
            <w:r w:rsidR="007E3C7F">
              <w:rPr>
                <w:noProof/>
                <w:webHidden/>
              </w:rPr>
              <w:tab/>
            </w:r>
            <w:r w:rsidR="007E3C7F">
              <w:rPr>
                <w:noProof/>
                <w:webHidden/>
              </w:rPr>
              <w:fldChar w:fldCharType="begin"/>
            </w:r>
            <w:r w:rsidR="007E3C7F">
              <w:rPr>
                <w:noProof/>
                <w:webHidden/>
              </w:rPr>
              <w:instrText xml:space="preserve"> PAGEREF _Toc163125590 \h </w:instrText>
            </w:r>
            <w:r w:rsidR="007E3C7F">
              <w:rPr>
                <w:noProof/>
                <w:webHidden/>
              </w:rPr>
            </w:r>
            <w:r w:rsidR="007E3C7F">
              <w:rPr>
                <w:noProof/>
                <w:webHidden/>
              </w:rPr>
              <w:fldChar w:fldCharType="separate"/>
            </w:r>
            <w:r w:rsidR="00E65FB5">
              <w:rPr>
                <w:noProof/>
                <w:webHidden/>
              </w:rPr>
              <w:t>7</w:t>
            </w:r>
            <w:r w:rsidR="007E3C7F">
              <w:rPr>
                <w:noProof/>
                <w:webHidden/>
              </w:rPr>
              <w:fldChar w:fldCharType="end"/>
            </w:r>
          </w:hyperlink>
        </w:p>
        <w:p w14:paraId="0CFF6762" w14:textId="7F10540D" w:rsidR="007E3C7F" w:rsidRDefault="00AF4651">
          <w:pPr>
            <w:pStyle w:val="Spistreci2"/>
            <w:tabs>
              <w:tab w:val="left" w:pos="960"/>
              <w:tab w:val="right" w:leader="dot" w:pos="9208"/>
            </w:tabs>
            <w:rPr>
              <w:rFonts w:eastAsiaTheme="minorEastAsia" w:cstheme="minorBidi"/>
              <w:smallCaps w:val="0"/>
              <w:noProof/>
              <w:kern w:val="2"/>
              <w:sz w:val="24"/>
              <w:szCs w:val="24"/>
              <w14:ligatures w14:val="standardContextual"/>
            </w:rPr>
          </w:pPr>
          <w:hyperlink w:anchor="_Toc163125591" w:history="1">
            <w:r w:rsidR="007E3C7F" w:rsidRPr="00CD018A">
              <w:rPr>
                <w:rStyle w:val="Hipercze"/>
                <w:bCs/>
                <w:noProof/>
              </w:rPr>
              <w:t>1.2</w:t>
            </w:r>
            <w:r w:rsidR="007E3C7F">
              <w:rPr>
                <w:rFonts w:eastAsiaTheme="minorEastAsia" w:cstheme="minorBidi"/>
                <w:smallCaps w:val="0"/>
                <w:noProof/>
                <w:kern w:val="2"/>
                <w:sz w:val="24"/>
                <w:szCs w:val="24"/>
                <w14:ligatures w14:val="standardContextual"/>
              </w:rPr>
              <w:tab/>
            </w:r>
            <w:r w:rsidR="007E3C7F" w:rsidRPr="00CD018A">
              <w:rPr>
                <w:rStyle w:val="Hipercze"/>
                <w:noProof/>
              </w:rPr>
              <w:t>Prawo krajowe</w:t>
            </w:r>
            <w:r w:rsidR="007E3C7F">
              <w:rPr>
                <w:noProof/>
                <w:webHidden/>
              </w:rPr>
              <w:tab/>
            </w:r>
            <w:r w:rsidR="007E3C7F">
              <w:rPr>
                <w:noProof/>
                <w:webHidden/>
              </w:rPr>
              <w:fldChar w:fldCharType="begin"/>
            </w:r>
            <w:r w:rsidR="007E3C7F">
              <w:rPr>
                <w:noProof/>
                <w:webHidden/>
              </w:rPr>
              <w:instrText xml:space="preserve"> PAGEREF _Toc163125591 \h </w:instrText>
            </w:r>
            <w:r w:rsidR="007E3C7F">
              <w:rPr>
                <w:noProof/>
                <w:webHidden/>
              </w:rPr>
            </w:r>
            <w:r w:rsidR="007E3C7F">
              <w:rPr>
                <w:noProof/>
                <w:webHidden/>
              </w:rPr>
              <w:fldChar w:fldCharType="separate"/>
            </w:r>
            <w:r w:rsidR="00E65FB5">
              <w:rPr>
                <w:noProof/>
                <w:webHidden/>
              </w:rPr>
              <w:t>14</w:t>
            </w:r>
            <w:r w:rsidR="007E3C7F">
              <w:rPr>
                <w:noProof/>
                <w:webHidden/>
              </w:rPr>
              <w:fldChar w:fldCharType="end"/>
            </w:r>
          </w:hyperlink>
        </w:p>
        <w:p w14:paraId="3D2DC191" w14:textId="24EA5939" w:rsidR="007E3C7F" w:rsidRDefault="00AF4651">
          <w:pPr>
            <w:pStyle w:val="Spistreci2"/>
            <w:tabs>
              <w:tab w:val="left" w:pos="960"/>
              <w:tab w:val="right" w:leader="dot" w:pos="9208"/>
            </w:tabs>
            <w:rPr>
              <w:rFonts w:eastAsiaTheme="minorEastAsia" w:cstheme="minorBidi"/>
              <w:smallCaps w:val="0"/>
              <w:noProof/>
              <w:kern w:val="2"/>
              <w:sz w:val="24"/>
              <w:szCs w:val="24"/>
              <w14:ligatures w14:val="standardContextual"/>
            </w:rPr>
          </w:pPr>
          <w:hyperlink w:anchor="_Toc163125592" w:history="1">
            <w:r w:rsidR="007E3C7F" w:rsidRPr="00CD018A">
              <w:rPr>
                <w:rStyle w:val="Hipercze"/>
                <w:bCs/>
                <w:noProof/>
              </w:rPr>
              <w:t>1.3</w:t>
            </w:r>
            <w:r w:rsidR="007E3C7F">
              <w:rPr>
                <w:rFonts w:eastAsiaTheme="minorEastAsia" w:cstheme="minorBidi"/>
                <w:smallCaps w:val="0"/>
                <w:noProof/>
                <w:kern w:val="2"/>
                <w:sz w:val="24"/>
                <w:szCs w:val="24"/>
                <w14:ligatures w14:val="standardContextual"/>
              </w:rPr>
              <w:tab/>
            </w:r>
            <w:r w:rsidR="007E3C7F" w:rsidRPr="00CD018A">
              <w:rPr>
                <w:rStyle w:val="Hipercze"/>
                <w:noProof/>
              </w:rPr>
              <w:t>Wymiar regionalny</w:t>
            </w:r>
            <w:r w:rsidR="007E3C7F">
              <w:rPr>
                <w:noProof/>
                <w:webHidden/>
              </w:rPr>
              <w:tab/>
            </w:r>
            <w:r w:rsidR="007E3C7F">
              <w:rPr>
                <w:noProof/>
                <w:webHidden/>
              </w:rPr>
              <w:fldChar w:fldCharType="begin"/>
            </w:r>
            <w:r w:rsidR="007E3C7F">
              <w:rPr>
                <w:noProof/>
                <w:webHidden/>
              </w:rPr>
              <w:instrText xml:space="preserve"> PAGEREF _Toc163125592 \h </w:instrText>
            </w:r>
            <w:r w:rsidR="007E3C7F">
              <w:rPr>
                <w:noProof/>
                <w:webHidden/>
              </w:rPr>
            </w:r>
            <w:r w:rsidR="007E3C7F">
              <w:rPr>
                <w:noProof/>
                <w:webHidden/>
              </w:rPr>
              <w:fldChar w:fldCharType="separate"/>
            </w:r>
            <w:r w:rsidR="00E65FB5">
              <w:rPr>
                <w:noProof/>
                <w:webHidden/>
              </w:rPr>
              <w:t>19</w:t>
            </w:r>
            <w:r w:rsidR="007E3C7F">
              <w:rPr>
                <w:noProof/>
                <w:webHidden/>
              </w:rPr>
              <w:fldChar w:fldCharType="end"/>
            </w:r>
          </w:hyperlink>
        </w:p>
        <w:p w14:paraId="1F679C8A" w14:textId="040CB1B3" w:rsidR="007E3C7F" w:rsidRDefault="00AF4651">
          <w:pPr>
            <w:pStyle w:val="Spistreci2"/>
            <w:tabs>
              <w:tab w:val="left" w:pos="960"/>
              <w:tab w:val="right" w:leader="dot" w:pos="9208"/>
            </w:tabs>
            <w:rPr>
              <w:rFonts w:eastAsiaTheme="minorEastAsia" w:cstheme="minorBidi"/>
              <w:smallCaps w:val="0"/>
              <w:noProof/>
              <w:kern w:val="2"/>
              <w:sz w:val="24"/>
              <w:szCs w:val="24"/>
              <w14:ligatures w14:val="standardContextual"/>
            </w:rPr>
          </w:pPr>
          <w:hyperlink w:anchor="_Toc163125593" w:history="1">
            <w:r w:rsidR="007E3C7F" w:rsidRPr="00CD018A">
              <w:rPr>
                <w:rStyle w:val="Hipercze"/>
                <w:bCs/>
                <w:noProof/>
              </w:rPr>
              <w:t>1.4</w:t>
            </w:r>
            <w:r w:rsidR="007E3C7F">
              <w:rPr>
                <w:rFonts w:eastAsiaTheme="minorEastAsia" w:cstheme="minorBidi"/>
                <w:smallCaps w:val="0"/>
                <w:noProof/>
                <w:kern w:val="2"/>
                <w:sz w:val="24"/>
                <w:szCs w:val="24"/>
                <w14:ligatures w14:val="standardContextual"/>
              </w:rPr>
              <w:tab/>
            </w:r>
            <w:r w:rsidR="007E3C7F" w:rsidRPr="00CD018A">
              <w:rPr>
                <w:rStyle w:val="Hipercze"/>
                <w:noProof/>
              </w:rPr>
              <w:t>Wymiar lokalny</w:t>
            </w:r>
            <w:r w:rsidR="007E3C7F">
              <w:rPr>
                <w:noProof/>
                <w:webHidden/>
              </w:rPr>
              <w:tab/>
            </w:r>
            <w:r w:rsidR="007E3C7F">
              <w:rPr>
                <w:noProof/>
                <w:webHidden/>
              </w:rPr>
              <w:fldChar w:fldCharType="begin"/>
            </w:r>
            <w:r w:rsidR="007E3C7F">
              <w:rPr>
                <w:noProof/>
                <w:webHidden/>
              </w:rPr>
              <w:instrText xml:space="preserve"> PAGEREF _Toc163125593 \h </w:instrText>
            </w:r>
            <w:r w:rsidR="007E3C7F">
              <w:rPr>
                <w:noProof/>
                <w:webHidden/>
              </w:rPr>
            </w:r>
            <w:r w:rsidR="007E3C7F">
              <w:rPr>
                <w:noProof/>
                <w:webHidden/>
              </w:rPr>
              <w:fldChar w:fldCharType="separate"/>
            </w:r>
            <w:r w:rsidR="00E65FB5">
              <w:rPr>
                <w:noProof/>
                <w:webHidden/>
              </w:rPr>
              <w:t>22</w:t>
            </w:r>
            <w:r w:rsidR="007E3C7F">
              <w:rPr>
                <w:noProof/>
                <w:webHidden/>
              </w:rPr>
              <w:fldChar w:fldCharType="end"/>
            </w:r>
          </w:hyperlink>
        </w:p>
        <w:p w14:paraId="64ED0AD6" w14:textId="746811FC" w:rsidR="007E3C7F" w:rsidRDefault="00AF4651">
          <w:pPr>
            <w:pStyle w:val="Spistreci1"/>
            <w:tabs>
              <w:tab w:val="left" w:pos="480"/>
              <w:tab w:val="right" w:leader="dot" w:pos="9208"/>
            </w:tabs>
            <w:rPr>
              <w:rFonts w:eastAsiaTheme="minorEastAsia" w:cstheme="minorBidi"/>
              <w:b w:val="0"/>
              <w:bCs w:val="0"/>
              <w:caps w:val="0"/>
              <w:noProof/>
              <w:kern w:val="2"/>
              <w:sz w:val="24"/>
              <w:szCs w:val="24"/>
              <w14:ligatures w14:val="standardContextual"/>
            </w:rPr>
          </w:pPr>
          <w:hyperlink w:anchor="_Toc163125594" w:history="1">
            <w:r w:rsidR="007E3C7F" w:rsidRPr="00CD018A">
              <w:rPr>
                <w:rStyle w:val="Hipercze"/>
                <w:noProof/>
              </w:rPr>
              <w:t>2</w:t>
            </w:r>
            <w:r w:rsidR="007E3C7F">
              <w:rPr>
                <w:rFonts w:eastAsiaTheme="minorEastAsia" w:cstheme="minorBidi"/>
                <w:b w:val="0"/>
                <w:bCs w:val="0"/>
                <w:caps w:val="0"/>
                <w:noProof/>
                <w:kern w:val="2"/>
                <w:sz w:val="24"/>
                <w:szCs w:val="24"/>
                <w14:ligatures w14:val="standardContextual"/>
              </w:rPr>
              <w:tab/>
            </w:r>
            <w:r w:rsidR="007E3C7F" w:rsidRPr="00CD018A">
              <w:rPr>
                <w:rStyle w:val="Hipercze"/>
                <w:noProof/>
              </w:rPr>
              <w:t>Charakterystyka inwentaryzowanego terenu</w:t>
            </w:r>
            <w:r w:rsidR="007E3C7F">
              <w:rPr>
                <w:noProof/>
                <w:webHidden/>
              </w:rPr>
              <w:tab/>
            </w:r>
            <w:r w:rsidR="007E3C7F">
              <w:rPr>
                <w:noProof/>
                <w:webHidden/>
              </w:rPr>
              <w:fldChar w:fldCharType="begin"/>
            </w:r>
            <w:r w:rsidR="007E3C7F">
              <w:rPr>
                <w:noProof/>
                <w:webHidden/>
              </w:rPr>
              <w:instrText xml:space="preserve"> PAGEREF _Toc163125594 \h </w:instrText>
            </w:r>
            <w:r w:rsidR="007E3C7F">
              <w:rPr>
                <w:noProof/>
                <w:webHidden/>
              </w:rPr>
            </w:r>
            <w:r w:rsidR="007E3C7F">
              <w:rPr>
                <w:noProof/>
                <w:webHidden/>
              </w:rPr>
              <w:fldChar w:fldCharType="separate"/>
            </w:r>
            <w:r w:rsidR="00E65FB5">
              <w:rPr>
                <w:noProof/>
                <w:webHidden/>
              </w:rPr>
              <w:t>24</w:t>
            </w:r>
            <w:r w:rsidR="007E3C7F">
              <w:rPr>
                <w:noProof/>
                <w:webHidden/>
              </w:rPr>
              <w:fldChar w:fldCharType="end"/>
            </w:r>
          </w:hyperlink>
        </w:p>
        <w:p w14:paraId="74C59020" w14:textId="6F6FC040" w:rsidR="007E3C7F" w:rsidRDefault="00AF4651">
          <w:pPr>
            <w:pStyle w:val="Spistreci2"/>
            <w:tabs>
              <w:tab w:val="left" w:pos="960"/>
              <w:tab w:val="right" w:leader="dot" w:pos="9208"/>
            </w:tabs>
            <w:rPr>
              <w:rFonts w:eastAsiaTheme="minorEastAsia" w:cstheme="minorBidi"/>
              <w:smallCaps w:val="0"/>
              <w:noProof/>
              <w:kern w:val="2"/>
              <w:sz w:val="24"/>
              <w:szCs w:val="24"/>
              <w14:ligatures w14:val="standardContextual"/>
            </w:rPr>
          </w:pPr>
          <w:hyperlink w:anchor="_Toc163125595" w:history="1">
            <w:r w:rsidR="007E3C7F" w:rsidRPr="00CD018A">
              <w:rPr>
                <w:rStyle w:val="Hipercze"/>
                <w:bCs/>
                <w:noProof/>
              </w:rPr>
              <w:t>2.1</w:t>
            </w:r>
            <w:r w:rsidR="007E3C7F">
              <w:rPr>
                <w:rFonts w:eastAsiaTheme="minorEastAsia" w:cstheme="minorBidi"/>
                <w:smallCaps w:val="0"/>
                <w:noProof/>
                <w:kern w:val="2"/>
                <w:sz w:val="24"/>
                <w:szCs w:val="24"/>
                <w14:ligatures w14:val="standardContextual"/>
              </w:rPr>
              <w:tab/>
            </w:r>
            <w:r w:rsidR="007E3C7F" w:rsidRPr="00CD018A">
              <w:rPr>
                <w:rStyle w:val="Hipercze"/>
                <w:noProof/>
              </w:rPr>
              <w:t>Położenie Gminy Miasto Płońsk</w:t>
            </w:r>
            <w:r w:rsidR="007E3C7F">
              <w:rPr>
                <w:noProof/>
                <w:webHidden/>
              </w:rPr>
              <w:tab/>
            </w:r>
            <w:r w:rsidR="007E3C7F">
              <w:rPr>
                <w:noProof/>
                <w:webHidden/>
              </w:rPr>
              <w:fldChar w:fldCharType="begin"/>
            </w:r>
            <w:r w:rsidR="007E3C7F">
              <w:rPr>
                <w:noProof/>
                <w:webHidden/>
              </w:rPr>
              <w:instrText xml:space="preserve"> PAGEREF _Toc163125595 \h </w:instrText>
            </w:r>
            <w:r w:rsidR="007E3C7F">
              <w:rPr>
                <w:noProof/>
                <w:webHidden/>
              </w:rPr>
            </w:r>
            <w:r w:rsidR="007E3C7F">
              <w:rPr>
                <w:noProof/>
                <w:webHidden/>
              </w:rPr>
              <w:fldChar w:fldCharType="separate"/>
            </w:r>
            <w:r w:rsidR="00E65FB5">
              <w:rPr>
                <w:noProof/>
                <w:webHidden/>
              </w:rPr>
              <w:t>24</w:t>
            </w:r>
            <w:r w:rsidR="007E3C7F">
              <w:rPr>
                <w:noProof/>
                <w:webHidden/>
              </w:rPr>
              <w:fldChar w:fldCharType="end"/>
            </w:r>
          </w:hyperlink>
        </w:p>
        <w:p w14:paraId="5A371A67" w14:textId="0D1DE4C0" w:rsidR="007E3C7F" w:rsidRDefault="00AF4651">
          <w:pPr>
            <w:pStyle w:val="Spistreci2"/>
            <w:tabs>
              <w:tab w:val="left" w:pos="960"/>
              <w:tab w:val="right" w:leader="dot" w:pos="9208"/>
            </w:tabs>
            <w:rPr>
              <w:rFonts w:eastAsiaTheme="minorEastAsia" w:cstheme="minorBidi"/>
              <w:smallCaps w:val="0"/>
              <w:noProof/>
              <w:kern w:val="2"/>
              <w:sz w:val="24"/>
              <w:szCs w:val="24"/>
              <w14:ligatures w14:val="standardContextual"/>
            </w:rPr>
          </w:pPr>
          <w:hyperlink w:anchor="_Toc163125596" w:history="1">
            <w:r w:rsidR="007E3C7F" w:rsidRPr="00CD018A">
              <w:rPr>
                <w:rStyle w:val="Hipercze"/>
                <w:bCs/>
                <w:noProof/>
              </w:rPr>
              <w:t>2.2</w:t>
            </w:r>
            <w:r w:rsidR="007E3C7F">
              <w:rPr>
                <w:rFonts w:eastAsiaTheme="minorEastAsia" w:cstheme="minorBidi"/>
                <w:smallCaps w:val="0"/>
                <w:noProof/>
                <w:kern w:val="2"/>
                <w:sz w:val="24"/>
                <w:szCs w:val="24"/>
                <w14:ligatures w14:val="standardContextual"/>
              </w:rPr>
              <w:tab/>
            </w:r>
            <w:r w:rsidR="007E3C7F" w:rsidRPr="00CD018A">
              <w:rPr>
                <w:rStyle w:val="Hipercze"/>
                <w:noProof/>
              </w:rPr>
              <w:t>Demografia</w:t>
            </w:r>
            <w:r w:rsidR="007E3C7F">
              <w:rPr>
                <w:noProof/>
                <w:webHidden/>
              </w:rPr>
              <w:tab/>
            </w:r>
            <w:r w:rsidR="007E3C7F">
              <w:rPr>
                <w:noProof/>
                <w:webHidden/>
              </w:rPr>
              <w:fldChar w:fldCharType="begin"/>
            </w:r>
            <w:r w:rsidR="007E3C7F">
              <w:rPr>
                <w:noProof/>
                <w:webHidden/>
              </w:rPr>
              <w:instrText xml:space="preserve"> PAGEREF _Toc163125596 \h </w:instrText>
            </w:r>
            <w:r w:rsidR="007E3C7F">
              <w:rPr>
                <w:noProof/>
                <w:webHidden/>
              </w:rPr>
            </w:r>
            <w:r w:rsidR="007E3C7F">
              <w:rPr>
                <w:noProof/>
                <w:webHidden/>
              </w:rPr>
              <w:fldChar w:fldCharType="separate"/>
            </w:r>
            <w:r w:rsidR="00E65FB5">
              <w:rPr>
                <w:noProof/>
                <w:webHidden/>
              </w:rPr>
              <w:t>24</w:t>
            </w:r>
            <w:r w:rsidR="007E3C7F">
              <w:rPr>
                <w:noProof/>
                <w:webHidden/>
              </w:rPr>
              <w:fldChar w:fldCharType="end"/>
            </w:r>
          </w:hyperlink>
        </w:p>
        <w:p w14:paraId="0EFCC826" w14:textId="1A2224AB" w:rsidR="007E3C7F" w:rsidRDefault="00AF4651">
          <w:pPr>
            <w:pStyle w:val="Spistreci2"/>
            <w:tabs>
              <w:tab w:val="left" w:pos="960"/>
              <w:tab w:val="right" w:leader="dot" w:pos="9208"/>
            </w:tabs>
            <w:rPr>
              <w:rFonts w:eastAsiaTheme="minorEastAsia" w:cstheme="minorBidi"/>
              <w:smallCaps w:val="0"/>
              <w:noProof/>
              <w:kern w:val="2"/>
              <w:sz w:val="24"/>
              <w:szCs w:val="24"/>
              <w14:ligatures w14:val="standardContextual"/>
            </w:rPr>
          </w:pPr>
          <w:hyperlink w:anchor="_Toc163125597" w:history="1">
            <w:r w:rsidR="007E3C7F" w:rsidRPr="00CD018A">
              <w:rPr>
                <w:rStyle w:val="Hipercze"/>
                <w:bCs/>
                <w:noProof/>
              </w:rPr>
              <w:t>2.3</w:t>
            </w:r>
            <w:r w:rsidR="007E3C7F">
              <w:rPr>
                <w:rFonts w:eastAsiaTheme="minorEastAsia" w:cstheme="minorBidi"/>
                <w:smallCaps w:val="0"/>
                <w:noProof/>
                <w:kern w:val="2"/>
                <w:sz w:val="24"/>
                <w:szCs w:val="24"/>
                <w14:ligatures w14:val="standardContextual"/>
              </w:rPr>
              <w:tab/>
            </w:r>
            <w:r w:rsidR="007E3C7F" w:rsidRPr="00CD018A">
              <w:rPr>
                <w:rStyle w:val="Hipercze"/>
                <w:noProof/>
              </w:rPr>
              <w:t>Charakterystyka środowiska naturalnego</w:t>
            </w:r>
            <w:r w:rsidR="007E3C7F">
              <w:rPr>
                <w:noProof/>
                <w:webHidden/>
              </w:rPr>
              <w:tab/>
            </w:r>
            <w:r w:rsidR="007E3C7F">
              <w:rPr>
                <w:noProof/>
                <w:webHidden/>
              </w:rPr>
              <w:fldChar w:fldCharType="begin"/>
            </w:r>
            <w:r w:rsidR="007E3C7F">
              <w:rPr>
                <w:noProof/>
                <w:webHidden/>
              </w:rPr>
              <w:instrText xml:space="preserve"> PAGEREF _Toc163125597 \h </w:instrText>
            </w:r>
            <w:r w:rsidR="007E3C7F">
              <w:rPr>
                <w:noProof/>
                <w:webHidden/>
              </w:rPr>
            </w:r>
            <w:r w:rsidR="007E3C7F">
              <w:rPr>
                <w:noProof/>
                <w:webHidden/>
              </w:rPr>
              <w:fldChar w:fldCharType="separate"/>
            </w:r>
            <w:r w:rsidR="00E65FB5">
              <w:rPr>
                <w:noProof/>
                <w:webHidden/>
              </w:rPr>
              <w:t>27</w:t>
            </w:r>
            <w:r w:rsidR="007E3C7F">
              <w:rPr>
                <w:noProof/>
                <w:webHidden/>
              </w:rPr>
              <w:fldChar w:fldCharType="end"/>
            </w:r>
          </w:hyperlink>
        </w:p>
        <w:p w14:paraId="12970E68" w14:textId="40116FBE" w:rsidR="007E3C7F" w:rsidRDefault="00AF4651">
          <w:pPr>
            <w:pStyle w:val="Spistreci2"/>
            <w:tabs>
              <w:tab w:val="left" w:pos="960"/>
              <w:tab w:val="right" w:leader="dot" w:pos="9208"/>
            </w:tabs>
            <w:rPr>
              <w:rFonts w:eastAsiaTheme="minorEastAsia" w:cstheme="minorBidi"/>
              <w:smallCaps w:val="0"/>
              <w:noProof/>
              <w:kern w:val="2"/>
              <w:sz w:val="24"/>
              <w:szCs w:val="24"/>
              <w14:ligatures w14:val="standardContextual"/>
            </w:rPr>
          </w:pPr>
          <w:hyperlink w:anchor="_Toc163125598" w:history="1">
            <w:r w:rsidR="007E3C7F" w:rsidRPr="00CD018A">
              <w:rPr>
                <w:rStyle w:val="Hipercze"/>
                <w:bCs/>
                <w:noProof/>
              </w:rPr>
              <w:t>2.4</w:t>
            </w:r>
            <w:r w:rsidR="007E3C7F">
              <w:rPr>
                <w:rFonts w:eastAsiaTheme="minorEastAsia" w:cstheme="minorBidi"/>
                <w:smallCaps w:val="0"/>
                <w:noProof/>
                <w:kern w:val="2"/>
                <w:sz w:val="24"/>
                <w:szCs w:val="24"/>
                <w14:ligatures w14:val="standardContextual"/>
              </w:rPr>
              <w:tab/>
            </w:r>
            <w:r w:rsidR="007E3C7F" w:rsidRPr="00CD018A">
              <w:rPr>
                <w:rStyle w:val="Hipercze"/>
                <w:noProof/>
              </w:rPr>
              <w:t>Infrastruktura budowlana</w:t>
            </w:r>
            <w:r w:rsidR="007E3C7F">
              <w:rPr>
                <w:noProof/>
                <w:webHidden/>
              </w:rPr>
              <w:tab/>
            </w:r>
            <w:r w:rsidR="007E3C7F">
              <w:rPr>
                <w:noProof/>
                <w:webHidden/>
              </w:rPr>
              <w:fldChar w:fldCharType="begin"/>
            </w:r>
            <w:r w:rsidR="007E3C7F">
              <w:rPr>
                <w:noProof/>
                <w:webHidden/>
              </w:rPr>
              <w:instrText xml:space="preserve"> PAGEREF _Toc163125598 \h </w:instrText>
            </w:r>
            <w:r w:rsidR="007E3C7F">
              <w:rPr>
                <w:noProof/>
                <w:webHidden/>
              </w:rPr>
            </w:r>
            <w:r w:rsidR="007E3C7F">
              <w:rPr>
                <w:noProof/>
                <w:webHidden/>
              </w:rPr>
              <w:fldChar w:fldCharType="separate"/>
            </w:r>
            <w:r w:rsidR="00E65FB5">
              <w:rPr>
                <w:noProof/>
                <w:webHidden/>
              </w:rPr>
              <w:t>28</w:t>
            </w:r>
            <w:r w:rsidR="007E3C7F">
              <w:rPr>
                <w:noProof/>
                <w:webHidden/>
              </w:rPr>
              <w:fldChar w:fldCharType="end"/>
            </w:r>
          </w:hyperlink>
        </w:p>
        <w:p w14:paraId="481072E3" w14:textId="18CF0329" w:rsidR="007E3C7F" w:rsidRDefault="00AF4651">
          <w:pPr>
            <w:pStyle w:val="Spistreci2"/>
            <w:tabs>
              <w:tab w:val="left" w:pos="960"/>
              <w:tab w:val="right" w:leader="dot" w:pos="9208"/>
            </w:tabs>
            <w:rPr>
              <w:rFonts w:eastAsiaTheme="minorEastAsia" w:cstheme="minorBidi"/>
              <w:smallCaps w:val="0"/>
              <w:noProof/>
              <w:kern w:val="2"/>
              <w:sz w:val="24"/>
              <w:szCs w:val="24"/>
              <w14:ligatures w14:val="standardContextual"/>
            </w:rPr>
          </w:pPr>
          <w:hyperlink w:anchor="_Toc163125599" w:history="1">
            <w:r w:rsidR="007E3C7F" w:rsidRPr="00CD018A">
              <w:rPr>
                <w:rStyle w:val="Hipercze"/>
                <w:bCs/>
                <w:noProof/>
              </w:rPr>
              <w:t>2.5</w:t>
            </w:r>
            <w:r w:rsidR="007E3C7F">
              <w:rPr>
                <w:rFonts w:eastAsiaTheme="minorEastAsia" w:cstheme="minorBidi"/>
                <w:smallCaps w:val="0"/>
                <w:noProof/>
                <w:kern w:val="2"/>
                <w:sz w:val="24"/>
                <w:szCs w:val="24"/>
                <w14:ligatures w14:val="standardContextual"/>
              </w:rPr>
              <w:tab/>
            </w:r>
            <w:r w:rsidR="007E3C7F" w:rsidRPr="00CD018A">
              <w:rPr>
                <w:rStyle w:val="Hipercze"/>
                <w:noProof/>
              </w:rPr>
              <w:t>Zasoby mieszkaniowe</w:t>
            </w:r>
            <w:r w:rsidR="007E3C7F">
              <w:rPr>
                <w:noProof/>
                <w:webHidden/>
              </w:rPr>
              <w:tab/>
            </w:r>
            <w:r w:rsidR="007E3C7F">
              <w:rPr>
                <w:noProof/>
                <w:webHidden/>
              </w:rPr>
              <w:fldChar w:fldCharType="begin"/>
            </w:r>
            <w:r w:rsidR="007E3C7F">
              <w:rPr>
                <w:noProof/>
                <w:webHidden/>
              </w:rPr>
              <w:instrText xml:space="preserve"> PAGEREF _Toc163125599 \h </w:instrText>
            </w:r>
            <w:r w:rsidR="007E3C7F">
              <w:rPr>
                <w:noProof/>
                <w:webHidden/>
              </w:rPr>
            </w:r>
            <w:r w:rsidR="007E3C7F">
              <w:rPr>
                <w:noProof/>
                <w:webHidden/>
              </w:rPr>
              <w:fldChar w:fldCharType="separate"/>
            </w:r>
            <w:r w:rsidR="00E65FB5">
              <w:rPr>
                <w:noProof/>
                <w:webHidden/>
              </w:rPr>
              <w:t>29</w:t>
            </w:r>
            <w:r w:rsidR="007E3C7F">
              <w:rPr>
                <w:noProof/>
                <w:webHidden/>
              </w:rPr>
              <w:fldChar w:fldCharType="end"/>
            </w:r>
          </w:hyperlink>
        </w:p>
        <w:p w14:paraId="3A1456C4" w14:textId="48B5AD57" w:rsidR="007E3C7F" w:rsidRDefault="00AF4651">
          <w:pPr>
            <w:pStyle w:val="Spistreci2"/>
            <w:tabs>
              <w:tab w:val="left" w:pos="960"/>
              <w:tab w:val="right" w:leader="dot" w:pos="9208"/>
            </w:tabs>
            <w:rPr>
              <w:rFonts w:eastAsiaTheme="minorEastAsia" w:cstheme="minorBidi"/>
              <w:smallCaps w:val="0"/>
              <w:noProof/>
              <w:kern w:val="2"/>
              <w:sz w:val="24"/>
              <w:szCs w:val="24"/>
              <w14:ligatures w14:val="standardContextual"/>
            </w:rPr>
          </w:pPr>
          <w:hyperlink w:anchor="_Toc163125600" w:history="1">
            <w:r w:rsidR="007E3C7F" w:rsidRPr="00CD018A">
              <w:rPr>
                <w:rStyle w:val="Hipercze"/>
                <w:bCs/>
                <w:noProof/>
              </w:rPr>
              <w:t>2.6</w:t>
            </w:r>
            <w:r w:rsidR="007E3C7F">
              <w:rPr>
                <w:rFonts w:eastAsiaTheme="minorEastAsia" w:cstheme="minorBidi"/>
                <w:smallCaps w:val="0"/>
                <w:noProof/>
                <w:kern w:val="2"/>
                <w:sz w:val="24"/>
                <w:szCs w:val="24"/>
                <w14:ligatures w14:val="standardContextual"/>
              </w:rPr>
              <w:tab/>
            </w:r>
            <w:r w:rsidR="007E3C7F" w:rsidRPr="00CD018A">
              <w:rPr>
                <w:rStyle w:val="Hipercze"/>
                <w:noProof/>
              </w:rPr>
              <w:t>Obiekty użyteczności publicznej</w:t>
            </w:r>
            <w:r w:rsidR="007E3C7F">
              <w:rPr>
                <w:noProof/>
                <w:webHidden/>
              </w:rPr>
              <w:tab/>
            </w:r>
            <w:r w:rsidR="007E3C7F">
              <w:rPr>
                <w:noProof/>
                <w:webHidden/>
              </w:rPr>
              <w:fldChar w:fldCharType="begin"/>
            </w:r>
            <w:r w:rsidR="007E3C7F">
              <w:rPr>
                <w:noProof/>
                <w:webHidden/>
              </w:rPr>
              <w:instrText xml:space="preserve"> PAGEREF _Toc163125600 \h </w:instrText>
            </w:r>
            <w:r w:rsidR="007E3C7F">
              <w:rPr>
                <w:noProof/>
                <w:webHidden/>
              </w:rPr>
            </w:r>
            <w:r w:rsidR="007E3C7F">
              <w:rPr>
                <w:noProof/>
                <w:webHidden/>
              </w:rPr>
              <w:fldChar w:fldCharType="separate"/>
            </w:r>
            <w:r w:rsidR="00E65FB5">
              <w:rPr>
                <w:noProof/>
                <w:webHidden/>
              </w:rPr>
              <w:t>29</w:t>
            </w:r>
            <w:r w:rsidR="007E3C7F">
              <w:rPr>
                <w:noProof/>
                <w:webHidden/>
              </w:rPr>
              <w:fldChar w:fldCharType="end"/>
            </w:r>
          </w:hyperlink>
        </w:p>
        <w:p w14:paraId="3951710C" w14:textId="1613AD66" w:rsidR="007E3C7F" w:rsidRDefault="00AF4651">
          <w:pPr>
            <w:pStyle w:val="Spistreci2"/>
            <w:tabs>
              <w:tab w:val="left" w:pos="960"/>
              <w:tab w:val="right" w:leader="dot" w:pos="9208"/>
            </w:tabs>
            <w:rPr>
              <w:rFonts w:eastAsiaTheme="minorEastAsia" w:cstheme="minorBidi"/>
              <w:smallCaps w:val="0"/>
              <w:noProof/>
              <w:kern w:val="2"/>
              <w:sz w:val="24"/>
              <w:szCs w:val="24"/>
              <w14:ligatures w14:val="standardContextual"/>
            </w:rPr>
          </w:pPr>
          <w:hyperlink w:anchor="_Toc163125601" w:history="1">
            <w:r w:rsidR="007E3C7F" w:rsidRPr="00CD018A">
              <w:rPr>
                <w:rStyle w:val="Hipercze"/>
                <w:bCs/>
                <w:noProof/>
              </w:rPr>
              <w:t>2.7</w:t>
            </w:r>
            <w:r w:rsidR="007E3C7F">
              <w:rPr>
                <w:rFonts w:eastAsiaTheme="minorEastAsia" w:cstheme="minorBidi"/>
                <w:smallCaps w:val="0"/>
                <w:noProof/>
                <w:kern w:val="2"/>
                <w:sz w:val="24"/>
                <w:szCs w:val="24"/>
                <w14:ligatures w14:val="standardContextual"/>
              </w:rPr>
              <w:tab/>
            </w:r>
            <w:r w:rsidR="007E3C7F" w:rsidRPr="00CD018A">
              <w:rPr>
                <w:rStyle w:val="Hipercze"/>
                <w:noProof/>
              </w:rPr>
              <w:t>Rolnictwo i leśnictwo</w:t>
            </w:r>
            <w:r w:rsidR="007E3C7F">
              <w:rPr>
                <w:noProof/>
                <w:webHidden/>
              </w:rPr>
              <w:tab/>
            </w:r>
            <w:r w:rsidR="007E3C7F">
              <w:rPr>
                <w:noProof/>
                <w:webHidden/>
              </w:rPr>
              <w:fldChar w:fldCharType="begin"/>
            </w:r>
            <w:r w:rsidR="007E3C7F">
              <w:rPr>
                <w:noProof/>
                <w:webHidden/>
              </w:rPr>
              <w:instrText xml:space="preserve"> PAGEREF _Toc163125601 \h </w:instrText>
            </w:r>
            <w:r w:rsidR="007E3C7F">
              <w:rPr>
                <w:noProof/>
                <w:webHidden/>
              </w:rPr>
            </w:r>
            <w:r w:rsidR="007E3C7F">
              <w:rPr>
                <w:noProof/>
                <w:webHidden/>
              </w:rPr>
              <w:fldChar w:fldCharType="separate"/>
            </w:r>
            <w:r w:rsidR="00E65FB5">
              <w:rPr>
                <w:noProof/>
                <w:webHidden/>
              </w:rPr>
              <w:t>31</w:t>
            </w:r>
            <w:r w:rsidR="007E3C7F">
              <w:rPr>
                <w:noProof/>
                <w:webHidden/>
              </w:rPr>
              <w:fldChar w:fldCharType="end"/>
            </w:r>
          </w:hyperlink>
        </w:p>
        <w:p w14:paraId="046ABD05" w14:textId="0C66827E" w:rsidR="007E3C7F" w:rsidRDefault="00AF4651">
          <w:pPr>
            <w:pStyle w:val="Spistreci2"/>
            <w:tabs>
              <w:tab w:val="left" w:pos="960"/>
              <w:tab w:val="right" w:leader="dot" w:pos="9208"/>
            </w:tabs>
            <w:rPr>
              <w:rFonts w:eastAsiaTheme="minorEastAsia" w:cstheme="minorBidi"/>
              <w:smallCaps w:val="0"/>
              <w:noProof/>
              <w:kern w:val="2"/>
              <w:sz w:val="24"/>
              <w:szCs w:val="24"/>
              <w14:ligatures w14:val="standardContextual"/>
            </w:rPr>
          </w:pPr>
          <w:hyperlink w:anchor="_Toc163125602" w:history="1">
            <w:r w:rsidR="007E3C7F" w:rsidRPr="00CD018A">
              <w:rPr>
                <w:rStyle w:val="Hipercze"/>
                <w:bCs/>
                <w:noProof/>
              </w:rPr>
              <w:t>2.8</w:t>
            </w:r>
            <w:r w:rsidR="007E3C7F">
              <w:rPr>
                <w:rFonts w:eastAsiaTheme="minorEastAsia" w:cstheme="minorBidi"/>
                <w:smallCaps w:val="0"/>
                <w:noProof/>
                <w:kern w:val="2"/>
                <w:sz w:val="24"/>
                <w:szCs w:val="24"/>
                <w14:ligatures w14:val="standardContextual"/>
              </w:rPr>
              <w:tab/>
            </w:r>
            <w:r w:rsidR="007E3C7F" w:rsidRPr="00CD018A">
              <w:rPr>
                <w:rStyle w:val="Hipercze"/>
                <w:noProof/>
              </w:rPr>
              <w:t>Transport</w:t>
            </w:r>
            <w:r w:rsidR="007E3C7F">
              <w:rPr>
                <w:noProof/>
                <w:webHidden/>
              </w:rPr>
              <w:tab/>
            </w:r>
            <w:r w:rsidR="007E3C7F">
              <w:rPr>
                <w:noProof/>
                <w:webHidden/>
              </w:rPr>
              <w:fldChar w:fldCharType="begin"/>
            </w:r>
            <w:r w:rsidR="007E3C7F">
              <w:rPr>
                <w:noProof/>
                <w:webHidden/>
              </w:rPr>
              <w:instrText xml:space="preserve"> PAGEREF _Toc163125602 \h </w:instrText>
            </w:r>
            <w:r w:rsidR="007E3C7F">
              <w:rPr>
                <w:noProof/>
                <w:webHidden/>
              </w:rPr>
            </w:r>
            <w:r w:rsidR="007E3C7F">
              <w:rPr>
                <w:noProof/>
                <w:webHidden/>
              </w:rPr>
              <w:fldChar w:fldCharType="separate"/>
            </w:r>
            <w:r w:rsidR="00E65FB5">
              <w:rPr>
                <w:noProof/>
                <w:webHidden/>
              </w:rPr>
              <w:t>31</w:t>
            </w:r>
            <w:r w:rsidR="007E3C7F">
              <w:rPr>
                <w:noProof/>
                <w:webHidden/>
              </w:rPr>
              <w:fldChar w:fldCharType="end"/>
            </w:r>
          </w:hyperlink>
        </w:p>
        <w:p w14:paraId="0DE20C43" w14:textId="105142D6" w:rsidR="007E3C7F" w:rsidRDefault="00AF4651">
          <w:pPr>
            <w:pStyle w:val="Spistreci2"/>
            <w:tabs>
              <w:tab w:val="left" w:pos="960"/>
              <w:tab w:val="right" w:leader="dot" w:pos="9208"/>
            </w:tabs>
            <w:rPr>
              <w:rFonts w:eastAsiaTheme="minorEastAsia" w:cstheme="minorBidi"/>
              <w:smallCaps w:val="0"/>
              <w:noProof/>
              <w:kern w:val="2"/>
              <w:sz w:val="24"/>
              <w:szCs w:val="24"/>
              <w14:ligatures w14:val="standardContextual"/>
            </w:rPr>
          </w:pPr>
          <w:hyperlink w:anchor="_Toc163125603" w:history="1">
            <w:r w:rsidR="007E3C7F" w:rsidRPr="00CD018A">
              <w:rPr>
                <w:rStyle w:val="Hipercze"/>
                <w:bCs/>
                <w:noProof/>
              </w:rPr>
              <w:t>2.9</w:t>
            </w:r>
            <w:r w:rsidR="007E3C7F">
              <w:rPr>
                <w:rFonts w:eastAsiaTheme="minorEastAsia" w:cstheme="minorBidi"/>
                <w:smallCaps w:val="0"/>
                <w:noProof/>
                <w:kern w:val="2"/>
                <w:sz w:val="24"/>
                <w:szCs w:val="24"/>
                <w14:ligatures w14:val="standardContextual"/>
              </w:rPr>
              <w:tab/>
            </w:r>
            <w:r w:rsidR="007E3C7F" w:rsidRPr="00CD018A">
              <w:rPr>
                <w:rStyle w:val="Hipercze"/>
                <w:noProof/>
              </w:rPr>
              <w:t>Gospodarka odpadami</w:t>
            </w:r>
            <w:r w:rsidR="007E3C7F">
              <w:rPr>
                <w:noProof/>
                <w:webHidden/>
              </w:rPr>
              <w:tab/>
            </w:r>
            <w:r w:rsidR="007E3C7F">
              <w:rPr>
                <w:noProof/>
                <w:webHidden/>
              </w:rPr>
              <w:fldChar w:fldCharType="begin"/>
            </w:r>
            <w:r w:rsidR="007E3C7F">
              <w:rPr>
                <w:noProof/>
                <w:webHidden/>
              </w:rPr>
              <w:instrText xml:space="preserve"> PAGEREF _Toc163125603 \h </w:instrText>
            </w:r>
            <w:r w:rsidR="007E3C7F">
              <w:rPr>
                <w:noProof/>
                <w:webHidden/>
              </w:rPr>
            </w:r>
            <w:r w:rsidR="007E3C7F">
              <w:rPr>
                <w:noProof/>
                <w:webHidden/>
              </w:rPr>
              <w:fldChar w:fldCharType="separate"/>
            </w:r>
            <w:r w:rsidR="00E65FB5">
              <w:rPr>
                <w:noProof/>
                <w:webHidden/>
              </w:rPr>
              <w:t>33</w:t>
            </w:r>
            <w:r w:rsidR="007E3C7F">
              <w:rPr>
                <w:noProof/>
                <w:webHidden/>
              </w:rPr>
              <w:fldChar w:fldCharType="end"/>
            </w:r>
          </w:hyperlink>
        </w:p>
        <w:p w14:paraId="33FD1698" w14:textId="2BF80F30" w:rsidR="007E3C7F" w:rsidRDefault="00AF4651">
          <w:pPr>
            <w:pStyle w:val="Spistreci1"/>
            <w:tabs>
              <w:tab w:val="left" w:pos="480"/>
              <w:tab w:val="right" w:leader="dot" w:pos="9208"/>
            </w:tabs>
            <w:rPr>
              <w:rFonts w:eastAsiaTheme="minorEastAsia" w:cstheme="minorBidi"/>
              <w:b w:val="0"/>
              <w:bCs w:val="0"/>
              <w:caps w:val="0"/>
              <w:noProof/>
              <w:kern w:val="2"/>
              <w:sz w:val="24"/>
              <w:szCs w:val="24"/>
              <w14:ligatures w14:val="standardContextual"/>
            </w:rPr>
          </w:pPr>
          <w:hyperlink w:anchor="_Toc163125604" w:history="1">
            <w:r w:rsidR="007E3C7F" w:rsidRPr="00CD018A">
              <w:rPr>
                <w:rStyle w:val="Hipercze"/>
                <w:noProof/>
              </w:rPr>
              <w:t>3</w:t>
            </w:r>
            <w:r w:rsidR="007E3C7F">
              <w:rPr>
                <w:rFonts w:eastAsiaTheme="minorEastAsia" w:cstheme="minorBidi"/>
                <w:b w:val="0"/>
                <w:bCs w:val="0"/>
                <w:caps w:val="0"/>
                <w:noProof/>
                <w:kern w:val="2"/>
                <w:sz w:val="24"/>
                <w:szCs w:val="24"/>
                <w14:ligatures w14:val="standardContextual"/>
              </w:rPr>
              <w:tab/>
            </w:r>
            <w:r w:rsidR="007E3C7F" w:rsidRPr="00CD018A">
              <w:rPr>
                <w:rStyle w:val="Hipercze"/>
                <w:noProof/>
              </w:rPr>
              <w:t>Charakterystyka stosowanych nośników energetycznych Gminy Miasto Płońsk</w:t>
            </w:r>
            <w:r w:rsidR="007E3C7F">
              <w:rPr>
                <w:noProof/>
                <w:webHidden/>
              </w:rPr>
              <w:tab/>
            </w:r>
            <w:r w:rsidR="007E3C7F">
              <w:rPr>
                <w:noProof/>
                <w:webHidden/>
              </w:rPr>
              <w:fldChar w:fldCharType="begin"/>
            </w:r>
            <w:r w:rsidR="007E3C7F">
              <w:rPr>
                <w:noProof/>
                <w:webHidden/>
              </w:rPr>
              <w:instrText xml:space="preserve"> PAGEREF _Toc163125604 \h </w:instrText>
            </w:r>
            <w:r w:rsidR="007E3C7F">
              <w:rPr>
                <w:noProof/>
                <w:webHidden/>
              </w:rPr>
            </w:r>
            <w:r w:rsidR="007E3C7F">
              <w:rPr>
                <w:noProof/>
                <w:webHidden/>
              </w:rPr>
              <w:fldChar w:fldCharType="separate"/>
            </w:r>
            <w:r w:rsidR="00E65FB5">
              <w:rPr>
                <w:noProof/>
                <w:webHidden/>
              </w:rPr>
              <w:t>35</w:t>
            </w:r>
            <w:r w:rsidR="007E3C7F">
              <w:rPr>
                <w:noProof/>
                <w:webHidden/>
              </w:rPr>
              <w:fldChar w:fldCharType="end"/>
            </w:r>
          </w:hyperlink>
        </w:p>
        <w:p w14:paraId="0F589E29" w14:textId="43D5871B" w:rsidR="007E3C7F" w:rsidRDefault="00AF4651">
          <w:pPr>
            <w:pStyle w:val="Spistreci2"/>
            <w:tabs>
              <w:tab w:val="left" w:pos="960"/>
              <w:tab w:val="right" w:leader="dot" w:pos="9208"/>
            </w:tabs>
            <w:rPr>
              <w:rFonts w:eastAsiaTheme="minorEastAsia" w:cstheme="minorBidi"/>
              <w:smallCaps w:val="0"/>
              <w:noProof/>
              <w:kern w:val="2"/>
              <w:sz w:val="24"/>
              <w:szCs w:val="24"/>
              <w14:ligatures w14:val="standardContextual"/>
            </w:rPr>
          </w:pPr>
          <w:hyperlink w:anchor="_Toc163125605" w:history="1">
            <w:r w:rsidR="007E3C7F" w:rsidRPr="00CD018A">
              <w:rPr>
                <w:rStyle w:val="Hipercze"/>
                <w:bCs/>
                <w:noProof/>
              </w:rPr>
              <w:t>3.1</w:t>
            </w:r>
            <w:r w:rsidR="007E3C7F">
              <w:rPr>
                <w:rFonts w:eastAsiaTheme="minorEastAsia" w:cstheme="minorBidi"/>
                <w:smallCaps w:val="0"/>
                <w:noProof/>
                <w:kern w:val="2"/>
                <w:sz w:val="24"/>
                <w:szCs w:val="24"/>
                <w14:ligatures w14:val="standardContextual"/>
              </w:rPr>
              <w:tab/>
            </w:r>
            <w:r w:rsidR="007E3C7F" w:rsidRPr="00CD018A">
              <w:rPr>
                <w:rStyle w:val="Hipercze"/>
                <w:noProof/>
              </w:rPr>
              <w:t>Opis systemów energetycznych</w:t>
            </w:r>
            <w:r w:rsidR="007E3C7F">
              <w:rPr>
                <w:noProof/>
                <w:webHidden/>
              </w:rPr>
              <w:tab/>
            </w:r>
            <w:r w:rsidR="007E3C7F">
              <w:rPr>
                <w:noProof/>
                <w:webHidden/>
              </w:rPr>
              <w:fldChar w:fldCharType="begin"/>
            </w:r>
            <w:r w:rsidR="007E3C7F">
              <w:rPr>
                <w:noProof/>
                <w:webHidden/>
              </w:rPr>
              <w:instrText xml:space="preserve"> PAGEREF _Toc163125605 \h </w:instrText>
            </w:r>
            <w:r w:rsidR="007E3C7F">
              <w:rPr>
                <w:noProof/>
                <w:webHidden/>
              </w:rPr>
            </w:r>
            <w:r w:rsidR="007E3C7F">
              <w:rPr>
                <w:noProof/>
                <w:webHidden/>
              </w:rPr>
              <w:fldChar w:fldCharType="separate"/>
            </w:r>
            <w:r w:rsidR="00E65FB5">
              <w:rPr>
                <w:noProof/>
                <w:webHidden/>
              </w:rPr>
              <w:t>35</w:t>
            </w:r>
            <w:r w:rsidR="007E3C7F">
              <w:rPr>
                <w:noProof/>
                <w:webHidden/>
              </w:rPr>
              <w:fldChar w:fldCharType="end"/>
            </w:r>
          </w:hyperlink>
        </w:p>
        <w:p w14:paraId="55B855AC" w14:textId="109EF8BE" w:rsidR="007E3C7F" w:rsidRDefault="00AF4651">
          <w:pPr>
            <w:pStyle w:val="Spistreci3"/>
            <w:tabs>
              <w:tab w:val="left" w:pos="1200"/>
              <w:tab w:val="right" w:leader="dot" w:pos="9208"/>
            </w:tabs>
            <w:rPr>
              <w:rFonts w:eastAsiaTheme="minorEastAsia" w:cstheme="minorBidi"/>
              <w:i w:val="0"/>
              <w:iCs w:val="0"/>
              <w:noProof/>
              <w:kern w:val="2"/>
              <w:sz w:val="24"/>
              <w:szCs w:val="24"/>
              <w14:ligatures w14:val="standardContextual"/>
            </w:rPr>
          </w:pPr>
          <w:hyperlink w:anchor="_Toc163125606" w:history="1">
            <w:r w:rsidR="007E3C7F" w:rsidRPr="00CD018A">
              <w:rPr>
                <w:rStyle w:val="Hipercze"/>
                <w:bCs/>
                <w:noProof/>
              </w:rPr>
              <w:t>3.1.1</w:t>
            </w:r>
            <w:r w:rsidR="007E3C7F">
              <w:rPr>
                <w:rFonts w:eastAsiaTheme="minorEastAsia" w:cstheme="minorBidi"/>
                <w:i w:val="0"/>
                <w:iCs w:val="0"/>
                <w:noProof/>
                <w:kern w:val="2"/>
                <w:sz w:val="24"/>
                <w:szCs w:val="24"/>
                <w14:ligatures w14:val="standardContextual"/>
              </w:rPr>
              <w:tab/>
            </w:r>
            <w:r w:rsidR="007E3C7F" w:rsidRPr="00CD018A">
              <w:rPr>
                <w:rStyle w:val="Hipercze"/>
                <w:noProof/>
              </w:rPr>
              <w:t>Ciepło</w:t>
            </w:r>
            <w:r w:rsidR="007E3C7F">
              <w:rPr>
                <w:noProof/>
                <w:webHidden/>
              </w:rPr>
              <w:tab/>
            </w:r>
            <w:r w:rsidR="007E3C7F">
              <w:rPr>
                <w:noProof/>
                <w:webHidden/>
              </w:rPr>
              <w:fldChar w:fldCharType="begin"/>
            </w:r>
            <w:r w:rsidR="007E3C7F">
              <w:rPr>
                <w:noProof/>
                <w:webHidden/>
              </w:rPr>
              <w:instrText xml:space="preserve"> PAGEREF _Toc163125606 \h </w:instrText>
            </w:r>
            <w:r w:rsidR="007E3C7F">
              <w:rPr>
                <w:noProof/>
                <w:webHidden/>
              </w:rPr>
            </w:r>
            <w:r w:rsidR="007E3C7F">
              <w:rPr>
                <w:noProof/>
                <w:webHidden/>
              </w:rPr>
              <w:fldChar w:fldCharType="separate"/>
            </w:r>
            <w:r w:rsidR="00E65FB5">
              <w:rPr>
                <w:noProof/>
                <w:webHidden/>
              </w:rPr>
              <w:t>35</w:t>
            </w:r>
            <w:r w:rsidR="007E3C7F">
              <w:rPr>
                <w:noProof/>
                <w:webHidden/>
              </w:rPr>
              <w:fldChar w:fldCharType="end"/>
            </w:r>
          </w:hyperlink>
        </w:p>
        <w:p w14:paraId="1BBB8BF7" w14:textId="06F03AE7" w:rsidR="007E3C7F" w:rsidRDefault="00AF4651">
          <w:pPr>
            <w:pStyle w:val="Spistreci3"/>
            <w:tabs>
              <w:tab w:val="left" w:pos="1200"/>
              <w:tab w:val="right" w:leader="dot" w:pos="9208"/>
            </w:tabs>
            <w:rPr>
              <w:rFonts w:eastAsiaTheme="minorEastAsia" w:cstheme="minorBidi"/>
              <w:i w:val="0"/>
              <w:iCs w:val="0"/>
              <w:noProof/>
              <w:kern w:val="2"/>
              <w:sz w:val="24"/>
              <w:szCs w:val="24"/>
              <w14:ligatures w14:val="standardContextual"/>
            </w:rPr>
          </w:pPr>
          <w:hyperlink w:anchor="_Toc163125607" w:history="1">
            <w:r w:rsidR="007E3C7F" w:rsidRPr="00CD018A">
              <w:rPr>
                <w:rStyle w:val="Hipercze"/>
                <w:bCs/>
                <w:noProof/>
              </w:rPr>
              <w:t>3.1.2</w:t>
            </w:r>
            <w:r w:rsidR="007E3C7F">
              <w:rPr>
                <w:rFonts w:eastAsiaTheme="minorEastAsia" w:cstheme="minorBidi"/>
                <w:i w:val="0"/>
                <w:iCs w:val="0"/>
                <w:noProof/>
                <w:kern w:val="2"/>
                <w:sz w:val="24"/>
                <w:szCs w:val="24"/>
                <w14:ligatures w14:val="standardContextual"/>
              </w:rPr>
              <w:tab/>
            </w:r>
            <w:r w:rsidR="007E3C7F" w:rsidRPr="00CD018A">
              <w:rPr>
                <w:rStyle w:val="Hipercze"/>
                <w:noProof/>
              </w:rPr>
              <w:t>System elektroenergetyczny</w:t>
            </w:r>
            <w:r w:rsidR="007E3C7F">
              <w:rPr>
                <w:noProof/>
                <w:webHidden/>
              </w:rPr>
              <w:tab/>
            </w:r>
            <w:r w:rsidR="007E3C7F">
              <w:rPr>
                <w:noProof/>
                <w:webHidden/>
              </w:rPr>
              <w:fldChar w:fldCharType="begin"/>
            </w:r>
            <w:r w:rsidR="007E3C7F">
              <w:rPr>
                <w:noProof/>
                <w:webHidden/>
              </w:rPr>
              <w:instrText xml:space="preserve"> PAGEREF _Toc163125607 \h </w:instrText>
            </w:r>
            <w:r w:rsidR="007E3C7F">
              <w:rPr>
                <w:noProof/>
                <w:webHidden/>
              </w:rPr>
            </w:r>
            <w:r w:rsidR="007E3C7F">
              <w:rPr>
                <w:noProof/>
                <w:webHidden/>
              </w:rPr>
              <w:fldChar w:fldCharType="separate"/>
            </w:r>
            <w:r w:rsidR="00E65FB5">
              <w:rPr>
                <w:noProof/>
                <w:webHidden/>
              </w:rPr>
              <w:t>40</w:t>
            </w:r>
            <w:r w:rsidR="007E3C7F">
              <w:rPr>
                <w:noProof/>
                <w:webHidden/>
              </w:rPr>
              <w:fldChar w:fldCharType="end"/>
            </w:r>
          </w:hyperlink>
        </w:p>
        <w:p w14:paraId="04F54C77" w14:textId="124F478F" w:rsidR="007E3C7F" w:rsidRDefault="00AF4651">
          <w:pPr>
            <w:pStyle w:val="Spistreci3"/>
            <w:tabs>
              <w:tab w:val="left" w:pos="1200"/>
              <w:tab w:val="right" w:leader="dot" w:pos="9208"/>
            </w:tabs>
            <w:rPr>
              <w:rFonts w:eastAsiaTheme="minorEastAsia" w:cstheme="minorBidi"/>
              <w:i w:val="0"/>
              <w:iCs w:val="0"/>
              <w:noProof/>
              <w:kern w:val="2"/>
              <w:sz w:val="24"/>
              <w:szCs w:val="24"/>
              <w14:ligatures w14:val="standardContextual"/>
            </w:rPr>
          </w:pPr>
          <w:hyperlink w:anchor="_Toc163125608" w:history="1">
            <w:r w:rsidR="007E3C7F" w:rsidRPr="00CD018A">
              <w:rPr>
                <w:rStyle w:val="Hipercze"/>
                <w:bCs/>
                <w:noProof/>
              </w:rPr>
              <w:t>3.1.3</w:t>
            </w:r>
            <w:r w:rsidR="007E3C7F">
              <w:rPr>
                <w:rFonts w:eastAsiaTheme="minorEastAsia" w:cstheme="minorBidi"/>
                <w:i w:val="0"/>
                <w:iCs w:val="0"/>
                <w:noProof/>
                <w:kern w:val="2"/>
                <w:sz w:val="24"/>
                <w:szCs w:val="24"/>
                <w14:ligatures w14:val="standardContextual"/>
              </w:rPr>
              <w:tab/>
            </w:r>
            <w:r w:rsidR="007E3C7F" w:rsidRPr="00CD018A">
              <w:rPr>
                <w:rStyle w:val="Hipercze"/>
                <w:noProof/>
              </w:rPr>
              <w:t>System gazowniczy</w:t>
            </w:r>
            <w:r w:rsidR="007E3C7F">
              <w:rPr>
                <w:noProof/>
                <w:webHidden/>
              </w:rPr>
              <w:tab/>
            </w:r>
            <w:r w:rsidR="007E3C7F">
              <w:rPr>
                <w:noProof/>
                <w:webHidden/>
              </w:rPr>
              <w:fldChar w:fldCharType="begin"/>
            </w:r>
            <w:r w:rsidR="007E3C7F">
              <w:rPr>
                <w:noProof/>
                <w:webHidden/>
              </w:rPr>
              <w:instrText xml:space="preserve"> PAGEREF _Toc163125608 \h </w:instrText>
            </w:r>
            <w:r w:rsidR="007E3C7F">
              <w:rPr>
                <w:noProof/>
                <w:webHidden/>
              </w:rPr>
            </w:r>
            <w:r w:rsidR="007E3C7F">
              <w:rPr>
                <w:noProof/>
                <w:webHidden/>
              </w:rPr>
              <w:fldChar w:fldCharType="separate"/>
            </w:r>
            <w:r w:rsidR="00E65FB5">
              <w:rPr>
                <w:noProof/>
                <w:webHidden/>
              </w:rPr>
              <w:t>42</w:t>
            </w:r>
            <w:r w:rsidR="007E3C7F">
              <w:rPr>
                <w:noProof/>
                <w:webHidden/>
              </w:rPr>
              <w:fldChar w:fldCharType="end"/>
            </w:r>
          </w:hyperlink>
        </w:p>
        <w:p w14:paraId="51831A84" w14:textId="6A68C85E" w:rsidR="007E3C7F" w:rsidRDefault="00AF4651">
          <w:pPr>
            <w:pStyle w:val="Spistreci2"/>
            <w:tabs>
              <w:tab w:val="left" w:pos="960"/>
              <w:tab w:val="right" w:leader="dot" w:pos="9208"/>
            </w:tabs>
            <w:rPr>
              <w:rFonts w:eastAsiaTheme="minorEastAsia" w:cstheme="minorBidi"/>
              <w:smallCaps w:val="0"/>
              <w:noProof/>
              <w:kern w:val="2"/>
              <w:sz w:val="24"/>
              <w:szCs w:val="24"/>
              <w14:ligatures w14:val="standardContextual"/>
            </w:rPr>
          </w:pPr>
          <w:hyperlink w:anchor="_Toc163125609" w:history="1">
            <w:r w:rsidR="007E3C7F" w:rsidRPr="00CD018A">
              <w:rPr>
                <w:rStyle w:val="Hipercze"/>
                <w:bCs/>
                <w:noProof/>
              </w:rPr>
              <w:t>3.2</w:t>
            </w:r>
            <w:r w:rsidR="007E3C7F">
              <w:rPr>
                <w:rFonts w:eastAsiaTheme="minorEastAsia" w:cstheme="minorBidi"/>
                <w:smallCaps w:val="0"/>
                <w:noProof/>
                <w:kern w:val="2"/>
                <w:sz w:val="24"/>
                <w:szCs w:val="24"/>
                <w14:ligatures w14:val="standardContextual"/>
              </w:rPr>
              <w:tab/>
            </w:r>
            <w:r w:rsidR="007E3C7F" w:rsidRPr="00CD018A">
              <w:rPr>
                <w:rStyle w:val="Hipercze"/>
                <w:noProof/>
              </w:rPr>
              <w:t>Odnawialne źródła energii na terenie miasta</w:t>
            </w:r>
            <w:r w:rsidR="007E3C7F">
              <w:rPr>
                <w:noProof/>
                <w:webHidden/>
              </w:rPr>
              <w:tab/>
            </w:r>
            <w:r w:rsidR="007E3C7F">
              <w:rPr>
                <w:noProof/>
                <w:webHidden/>
              </w:rPr>
              <w:fldChar w:fldCharType="begin"/>
            </w:r>
            <w:r w:rsidR="007E3C7F">
              <w:rPr>
                <w:noProof/>
                <w:webHidden/>
              </w:rPr>
              <w:instrText xml:space="preserve"> PAGEREF _Toc163125609 \h </w:instrText>
            </w:r>
            <w:r w:rsidR="007E3C7F">
              <w:rPr>
                <w:noProof/>
                <w:webHidden/>
              </w:rPr>
            </w:r>
            <w:r w:rsidR="007E3C7F">
              <w:rPr>
                <w:noProof/>
                <w:webHidden/>
              </w:rPr>
              <w:fldChar w:fldCharType="separate"/>
            </w:r>
            <w:r w:rsidR="00E65FB5">
              <w:rPr>
                <w:noProof/>
                <w:webHidden/>
              </w:rPr>
              <w:t>43</w:t>
            </w:r>
            <w:r w:rsidR="007E3C7F">
              <w:rPr>
                <w:noProof/>
                <w:webHidden/>
              </w:rPr>
              <w:fldChar w:fldCharType="end"/>
            </w:r>
          </w:hyperlink>
        </w:p>
        <w:p w14:paraId="2D9D1704" w14:textId="17172BE8" w:rsidR="007E3C7F" w:rsidRDefault="00AF4651">
          <w:pPr>
            <w:pStyle w:val="Spistreci1"/>
            <w:tabs>
              <w:tab w:val="left" w:pos="480"/>
              <w:tab w:val="right" w:leader="dot" w:pos="9208"/>
            </w:tabs>
            <w:rPr>
              <w:rFonts w:eastAsiaTheme="minorEastAsia" w:cstheme="minorBidi"/>
              <w:b w:val="0"/>
              <w:bCs w:val="0"/>
              <w:caps w:val="0"/>
              <w:noProof/>
              <w:kern w:val="2"/>
              <w:sz w:val="24"/>
              <w:szCs w:val="24"/>
              <w14:ligatures w14:val="standardContextual"/>
            </w:rPr>
          </w:pPr>
          <w:hyperlink w:anchor="_Toc163125610" w:history="1">
            <w:r w:rsidR="007E3C7F" w:rsidRPr="00CD018A">
              <w:rPr>
                <w:rStyle w:val="Hipercze"/>
                <w:noProof/>
              </w:rPr>
              <w:t>4</w:t>
            </w:r>
            <w:r w:rsidR="007E3C7F">
              <w:rPr>
                <w:rFonts w:eastAsiaTheme="minorEastAsia" w:cstheme="minorBidi"/>
                <w:b w:val="0"/>
                <w:bCs w:val="0"/>
                <w:caps w:val="0"/>
                <w:noProof/>
                <w:kern w:val="2"/>
                <w:sz w:val="24"/>
                <w:szCs w:val="24"/>
                <w14:ligatures w14:val="standardContextual"/>
              </w:rPr>
              <w:tab/>
            </w:r>
            <w:r w:rsidR="007E3C7F" w:rsidRPr="00CD018A">
              <w:rPr>
                <w:rStyle w:val="Hipercze"/>
                <w:noProof/>
              </w:rPr>
              <w:t>Jakość powietrza na obszarze miasta</w:t>
            </w:r>
            <w:r w:rsidR="007E3C7F">
              <w:rPr>
                <w:noProof/>
                <w:webHidden/>
              </w:rPr>
              <w:tab/>
            </w:r>
            <w:r w:rsidR="007E3C7F">
              <w:rPr>
                <w:noProof/>
                <w:webHidden/>
              </w:rPr>
              <w:fldChar w:fldCharType="begin"/>
            </w:r>
            <w:r w:rsidR="007E3C7F">
              <w:rPr>
                <w:noProof/>
                <w:webHidden/>
              </w:rPr>
              <w:instrText xml:space="preserve"> PAGEREF _Toc163125610 \h </w:instrText>
            </w:r>
            <w:r w:rsidR="007E3C7F">
              <w:rPr>
                <w:noProof/>
                <w:webHidden/>
              </w:rPr>
            </w:r>
            <w:r w:rsidR="007E3C7F">
              <w:rPr>
                <w:noProof/>
                <w:webHidden/>
              </w:rPr>
              <w:fldChar w:fldCharType="separate"/>
            </w:r>
            <w:r w:rsidR="00E65FB5">
              <w:rPr>
                <w:noProof/>
                <w:webHidden/>
              </w:rPr>
              <w:t>52</w:t>
            </w:r>
            <w:r w:rsidR="007E3C7F">
              <w:rPr>
                <w:noProof/>
                <w:webHidden/>
              </w:rPr>
              <w:fldChar w:fldCharType="end"/>
            </w:r>
          </w:hyperlink>
        </w:p>
        <w:p w14:paraId="7E88BEDA" w14:textId="5B1B3E74" w:rsidR="007E3C7F" w:rsidRDefault="00AF4651">
          <w:pPr>
            <w:pStyle w:val="Spistreci2"/>
            <w:tabs>
              <w:tab w:val="left" w:pos="960"/>
              <w:tab w:val="right" w:leader="dot" w:pos="9208"/>
            </w:tabs>
            <w:rPr>
              <w:rFonts w:eastAsiaTheme="minorEastAsia" w:cstheme="minorBidi"/>
              <w:smallCaps w:val="0"/>
              <w:noProof/>
              <w:kern w:val="2"/>
              <w:sz w:val="24"/>
              <w:szCs w:val="24"/>
              <w14:ligatures w14:val="standardContextual"/>
            </w:rPr>
          </w:pPr>
          <w:hyperlink w:anchor="_Toc163125611" w:history="1">
            <w:r w:rsidR="007E3C7F" w:rsidRPr="00CD018A">
              <w:rPr>
                <w:rStyle w:val="Hipercze"/>
                <w:bCs/>
                <w:noProof/>
              </w:rPr>
              <w:t>4.1</w:t>
            </w:r>
            <w:r w:rsidR="007E3C7F">
              <w:rPr>
                <w:rFonts w:eastAsiaTheme="minorEastAsia" w:cstheme="minorBidi"/>
                <w:smallCaps w:val="0"/>
                <w:noProof/>
                <w:kern w:val="2"/>
                <w:sz w:val="24"/>
                <w:szCs w:val="24"/>
                <w14:ligatures w14:val="standardContextual"/>
              </w:rPr>
              <w:tab/>
            </w:r>
            <w:r w:rsidR="007E3C7F" w:rsidRPr="00CD018A">
              <w:rPr>
                <w:rStyle w:val="Hipercze"/>
                <w:noProof/>
              </w:rPr>
              <w:t>Ocena stanu atmosfery na terenie województwa mazowieckiego i Gminy Miasto Płońsk</w:t>
            </w:r>
            <w:r w:rsidR="007E3C7F">
              <w:rPr>
                <w:noProof/>
                <w:webHidden/>
              </w:rPr>
              <w:tab/>
            </w:r>
            <w:r w:rsidR="007E3C7F">
              <w:rPr>
                <w:noProof/>
                <w:webHidden/>
              </w:rPr>
              <w:fldChar w:fldCharType="begin"/>
            </w:r>
            <w:r w:rsidR="007E3C7F">
              <w:rPr>
                <w:noProof/>
                <w:webHidden/>
              </w:rPr>
              <w:instrText xml:space="preserve"> PAGEREF _Toc163125611 \h </w:instrText>
            </w:r>
            <w:r w:rsidR="007E3C7F">
              <w:rPr>
                <w:noProof/>
                <w:webHidden/>
              </w:rPr>
            </w:r>
            <w:r w:rsidR="007E3C7F">
              <w:rPr>
                <w:noProof/>
                <w:webHidden/>
              </w:rPr>
              <w:fldChar w:fldCharType="separate"/>
            </w:r>
            <w:r w:rsidR="00E65FB5">
              <w:rPr>
                <w:noProof/>
                <w:webHidden/>
              </w:rPr>
              <w:t>52</w:t>
            </w:r>
            <w:r w:rsidR="007E3C7F">
              <w:rPr>
                <w:noProof/>
                <w:webHidden/>
              </w:rPr>
              <w:fldChar w:fldCharType="end"/>
            </w:r>
          </w:hyperlink>
        </w:p>
        <w:p w14:paraId="5F0EBF8F" w14:textId="5B137518" w:rsidR="007E3C7F" w:rsidRDefault="00AF4651">
          <w:pPr>
            <w:pStyle w:val="Spistreci1"/>
            <w:tabs>
              <w:tab w:val="left" w:pos="480"/>
              <w:tab w:val="right" w:leader="dot" w:pos="9208"/>
            </w:tabs>
            <w:rPr>
              <w:rFonts w:eastAsiaTheme="minorEastAsia" w:cstheme="minorBidi"/>
              <w:b w:val="0"/>
              <w:bCs w:val="0"/>
              <w:caps w:val="0"/>
              <w:noProof/>
              <w:kern w:val="2"/>
              <w:sz w:val="24"/>
              <w:szCs w:val="24"/>
              <w14:ligatures w14:val="standardContextual"/>
            </w:rPr>
          </w:pPr>
          <w:hyperlink w:anchor="_Toc163125612" w:history="1">
            <w:r w:rsidR="007E3C7F" w:rsidRPr="00CD018A">
              <w:rPr>
                <w:rStyle w:val="Hipercze"/>
                <w:noProof/>
              </w:rPr>
              <w:t>5</w:t>
            </w:r>
            <w:r w:rsidR="007E3C7F">
              <w:rPr>
                <w:rFonts w:eastAsiaTheme="minorEastAsia" w:cstheme="minorBidi"/>
                <w:b w:val="0"/>
                <w:bCs w:val="0"/>
                <w:caps w:val="0"/>
                <w:noProof/>
                <w:kern w:val="2"/>
                <w:sz w:val="24"/>
                <w:szCs w:val="24"/>
                <w14:ligatures w14:val="standardContextual"/>
              </w:rPr>
              <w:tab/>
            </w:r>
            <w:r w:rsidR="007E3C7F" w:rsidRPr="00CD018A">
              <w:rPr>
                <w:rStyle w:val="Hipercze"/>
                <w:noProof/>
              </w:rPr>
              <w:t>Struktura Planu Gospodarki Niskoemisyjnej</w:t>
            </w:r>
            <w:r w:rsidR="007E3C7F">
              <w:rPr>
                <w:noProof/>
                <w:webHidden/>
              </w:rPr>
              <w:tab/>
            </w:r>
            <w:r w:rsidR="007E3C7F">
              <w:rPr>
                <w:noProof/>
                <w:webHidden/>
              </w:rPr>
              <w:fldChar w:fldCharType="begin"/>
            </w:r>
            <w:r w:rsidR="007E3C7F">
              <w:rPr>
                <w:noProof/>
                <w:webHidden/>
              </w:rPr>
              <w:instrText xml:space="preserve"> PAGEREF _Toc163125612 \h </w:instrText>
            </w:r>
            <w:r w:rsidR="007E3C7F">
              <w:rPr>
                <w:noProof/>
                <w:webHidden/>
              </w:rPr>
            </w:r>
            <w:r w:rsidR="007E3C7F">
              <w:rPr>
                <w:noProof/>
                <w:webHidden/>
              </w:rPr>
              <w:fldChar w:fldCharType="separate"/>
            </w:r>
            <w:r w:rsidR="00E65FB5">
              <w:rPr>
                <w:noProof/>
                <w:webHidden/>
              </w:rPr>
              <w:t>67</w:t>
            </w:r>
            <w:r w:rsidR="007E3C7F">
              <w:rPr>
                <w:noProof/>
                <w:webHidden/>
              </w:rPr>
              <w:fldChar w:fldCharType="end"/>
            </w:r>
          </w:hyperlink>
        </w:p>
        <w:p w14:paraId="53D7AF48" w14:textId="0C284131" w:rsidR="007E3C7F" w:rsidRDefault="00AF4651">
          <w:pPr>
            <w:pStyle w:val="Spistreci1"/>
            <w:tabs>
              <w:tab w:val="left" w:pos="480"/>
              <w:tab w:val="right" w:leader="dot" w:pos="9208"/>
            </w:tabs>
            <w:rPr>
              <w:rFonts w:eastAsiaTheme="minorEastAsia" w:cstheme="minorBidi"/>
              <w:b w:val="0"/>
              <w:bCs w:val="0"/>
              <w:caps w:val="0"/>
              <w:noProof/>
              <w:kern w:val="2"/>
              <w:sz w:val="24"/>
              <w:szCs w:val="24"/>
              <w14:ligatures w14:val="standardContextual"/>
            </w:rPr>
          </w:pPr>
          <w:hyperlink w:anchor="_Toc163125613" w:history="1">
            <w:r w:rsidR="007E3C7F" w:rsidRPr="00CD018A">
              <w:rPr>
                <w:rStyle w:val="Hipercze"/>
                <w:noProof/>
              </w:rPr>
              <w:t>6</w:t>
            </w:r>
            <w:r w:rsidR="007E3C7F">
              <w:rPr>
                <w:rFonts w:eastAsiaTheme="minorEastAsia" w:cstheme="minorBidi"/>
                <w:b w:val="0"/>
                <w:bCs w:val="0"/>
                <w:caps w:val="0"/>
                <w:noProof/>
                <w:kern w:val="2"/>
                <w:sz w:val="24"/>
                <w:szCs w:val="24"/>
                <w14:ligatures w14:val="standardContextual"/>
              </w:rPr>
              <w:tab/>
            </w:r>
            <w:r w:rsidR="007E3C7F" w:rsidRPr="00CD018A">
              <w:rPr>
                <w:rStyle w:val="Hipercze"/>
                <w:noProof/>
              </w:rPr>
              <w:t>Inwentaryzacja emisji CO</w:t>
            </w:r>
            <w:r w:rsidR="007E3C7F" w:rsidRPr="00CD018A">
              <w:rPr>
                <w:rStyle w:val="Hipercze"/>
                <w:noProof/>
                <w:vertAlign w:val="subscript"/>
              </w:rPr>
              <w:t>2</w:t>
            </w:r>
            <w:r w:rsidR="007E3C7F">
              <w:rPr>
                <w:noProof/>
                <w:webHidden/>
              </w:rPr>
              <w:tab/>
            </w:r>
            <w:r w:rsidR="007E3C7F">
              <w:rPr>
                <w:noProof/>
                <w:webHidden/>
              </w:rPr>
              <w:fldChar w:fldCharType="begin"/>
            </w:r>
            <w:r w:rsidR="007E3C7F">
              <w:rPr>
                <w:noProof/>
                <w:webHidden/>
              </w:rPr>
              <w:instrText xml:space="preserve"> PAGEREF _Toc163125613 \h </w:instrText>
            </w:r>
            <w:r w:rsidR="007E3C7F">
              <w:rPr>
                <w:noProof/>
                <w:webHidden/>
              </w:rPr>
            </w:r>
            <w:r w:rsidR="007E3C7F">
              <w:rPr>
                <w:noProof/>
                <w:webHidden/>
              </w:rPr>
              <w:fldChar w:fldCharType="separate"/>
            </w:r>
            <w:r w:rsidR="00E65FB5">
              <w:rPr>
                <w:noProof/>
                <w:webHidden/>
              </w:rPr>
              <w:t>72</w:t>
            </w:r>
            <w:r w:rsidR="007E3C7F">
              <w:rPr>
                <w:noProof/>
                <w:webHidden/>
              </w:rPr>
              <w:fldChar w:fldCharType="end"/>
            </w:r>
          </w:hyperlink>
        </w:p>
        <w:p w14:paraId="146C514C" w14:textId="3056DDE9" w:rsidR="007E3C7F" w:rsidRDefault="00AF4651">
          <w:pPr>
            <w:pStyle w:val="Spistreci2"/>
            <w:tabs>
              <w:tab w:val="left" w:pos="960"/>
              <w:tab w:val="right" w:leader="dot" w:pos="9208"/>
            </w:tabs>
            <w:rPr>
              <w:rFonts w:eastAsiaTheme="minorEastAsia" w:cstheme="minorBidi"/>
              <w:smallCaps w:val="0"/>
              <w:noProof/>
              <w:kern w:val="2"/>
              <w:sz w:val="24"/>
              <w:szCs w:val="24"/>
              <w14:ligatures w14:val="standardContextual"/>
            </w:rPr>
          </w:pPr>
          <w:hyperlink w:anchor="_Toc163125614" w:history="1">
            <w:r w:rsidR="007E3C7F" w:rsidRPr="00CD018A">
              <w:rPr>
                <w:rStyle w:val="Hipercze"/>
                <w:bCs/>
                <w:noProof/>
              </w:rPr>
              <w:t>6.1</w:t>
            </w:r>
            <w:r w:rsidR="007E3C7F">
              <w:rPr>
                <w:rFonts w:eastAsiaTheme="minorEastAsia" w:cstheme="minorBidi"/>
                <w:smallCaps w:val="0"/>
                <w:noProof/>
                <w:kern w:val="2"/>
                <w:sz w:val="24"/>
                <w:szCs w:val="24"/>
                <w14:ligatures w14:val="standardContextual"/>
              </w:rPr>
              <w:tab/>
            </w:r>
            <w:r w:rsidR="007E3C7F" w:rsidRPr="00CD018A">
              <w:rPr>
                <w:rStyle w:val="Hipercze"/>
                <w:noProof/>
              </w:rPr>
              <w:t>Wykonanie dotychczasowych celów redukcji zużycia energii i emisji</w:t>
            </w:r>
            <w:r w:rsidR="007E3C7F">
              <w:rPr>
                <w:noProof/>
                <w:webHidden/>
              </w:rPr>
              <w:tab/>
            </w:r>
            <w:r w:rsidR="007E3C7F">
              <w:rPr>
                <w:noProof/>
                <w:webHidden/>
              </w:rPr>
              <w:fldChar w:fldCharType="begin"/>
            </w:r>
            <w:r w:rsidR="007E3C7F">
              <w:rPr>
                <w:noProof/>
                <w:webHidden/>
              </w:rPr>
              <w:instrText xml:space="preserve"> PAGEREF _Toc163125614 \h </w:instrText>
            </w:r>
            <w:r w:rsidR="007E3C7F">
              <w:rPr>
                <w:noProof/>
                <w:webHidden/>
              </w:rPr>
            </w:r>
            <w:r w:rsidR="007E3C7F">
              <w:rPr>
                <w:noProof/>
                <w:webHidden/>
              </w:rPr>
              <w:fldChar w:fldCharType="separate"/>
            </w:r>
            <w:r w:rsidR="00E65FB5">
              <w:rPr>
                <w:noProof/>
                <w:webHidden/>
              </w:rPr>
              <w:t>75</w:t>
            </w:r>
            <w:r w:rsidR="007E3C7F">
              <w:rPr>
                <w:noProof/>
                <w:webHidden/>
              </w:rPr>
              <w:fldChar w:fldCharType="end"/>
            </w:r>
          </w:hyperlink>
        </w:p>
        <w:p w14:paraId="1A7798EB" w14:textId="09AC2E35" w:rsidR="007E3C7F" w:rsidRDefault="00AF4651">
          <w:pPr>
            <w:pStyle w:val="Spistreci1"/>
            <w:tabs>
              <w:tab w:val="left" w:pos="480"/>
              <w:tab w:val="right" w:leader="dot" w:pos="9208"/>
            </w:tabs>
            <w:rPr>
              <w:rFonts w:eastAsiaTheme="minorEastAsia" w:cstheme="minorBidi"/>
              <w:b w:val="0"/>
              <w:bCs w:val="0"/>
              <w:caps w:val="0"/>
              <w:noProof/>
              <w:kern w:val="2"/>
              <w:sz w:val="24"/>
              <w:szCs w:val="24"/>
              <w14:ligatures w14:val="standardContextual"/>
            </w:rPr>
          </w:pPr>
          <w:hyperlink w:anchor="_Toc163125615" w:history="1">
            <w:r w:rsidR="007E3C7F" w:rsidRPr="00CD018A">
              <w:rPr>
                <w:rStyle w:val="Hipercze"/>
                <w:noProof/>
              </w:rPr>
              <w:t>7</w:t>
            </w:r>
            <w:r w:rsidR="007E3C7F">
              <w:rPr>
                <w:rFonts w:eastAsiaTheme="minorEastAsia" w:cstheme="minorBidi"/>
                <w:b w:val="0"/>
                <w:bCs w:val="0"/>
                <w:caps w:val="0"/>
                <w:noProof/>
                <w:kern w:val="2"/>
                <w:sz w:val="24"/>
                <w:szCs w:val="24"/>
                <w14:ligatures w14:val="standardContextual"/>
              </w:rPr>
              <w:tab/>
            </w:r>
            <w:r w:rsidR="007E3C7F" w:rsidRPr="00CD018A">
              <w:rPr>
                <w:rStyle w:val="Hipercze"/>
                <w:noProof/>
              </w:rPr>
              <w:t>Plan gospodarki niskoemisyjnej</w:t>
            </w:r>
            <w:r w:rsidR="007E3C7F">
              <w:rPr>
                <w:noProof/>
                <w:webHidden/>
              </w:rPr>
              <w:tab/>
            </w:r>
            <w:r w:rsidR="007E3C7F">
              <w:rPr>
                <w:noProof/>
                <w:webHidden/>
              </w:rPr>
              <w:fldChar w:fldCharType="begin"/>
            </w:r>
            <w:r w:rsidR="007E3C7F">
              <w:rPr>
                <w:noProof/>
                <w:webHidden/>
              </w:rPr>
              <w:instrText xml:space="preserve"> PAGEREF _Toc163125615 \h </w:instrText>
            </w:r>
            <w:r w:rsidR="007E3C7F">
              <w:rPr>
                <w:noProof/>
                <w:webHidden/>
              </w:rPr>
            </w:r>
            <w:r w:rsidR="007E3C7F">
              <w:rPr>
                <w:noProof/>
                <w:webHidden/>
              </w:rPr>
              <w:fldChar w:fldCharType="separate"/>
            </w:r>
            <w:r w:rsidR="00E65FB5">
              <w:rPr>
                <w:noProof/>
                <w:webHidden/>
              </w:rPr>
              <w:t>77</w:t>
            </w:r>
            <w:r w:rsidR="007E3C7F">
              <w:rPr>
                <w:noProof/>
                <w:webHidden/>
              </w:rPr>
              <w:fldChar w:fldCharType="end"/>
            </w:r>
          </w:hyperlink>
        </w:p>
        <w:p w14:paraId="79322DB5" w14:textId="0A434851" w:rsidR="007E3C7F" w:rsidRDefault="00AF4651">
          <w:pPr>
            <w:pStyle w:val="Spistreci2"/>
            <w:tabs>
              <w:tab w:val="left" w:pos="960"/>
              <w:tab w:val="right" w:leader="dot" w:pos="9208"/>
            </w:tabs>
            <w:rPr>
              <w:rFonts w:eastAsiaTheme="minorEastAsia" w:cstheme="minorBidi"/>
              <w:smallCaps w:val="0"/>
              <w:noProof/>
              <w:kern w:val="2"/>
              <w:sz w:val="24"/>
              <w:szCs w:val="24"/>
              <w14:ligatures w14:val="standardContextual"/>
            </w:rPr>
          </w:pPr>
          <w:hyperlink w:anchor="_Toc163125616" w:history="1">
            <w:r w:rsidR="007E3C7F" w:rsidRPr="00CD018A">
              <w:rPr>
                <w:rStyle w:val="Hipercze"/>
                <w:bCs/>
                <w:noProof/>
              </w:rPr>
              <w:t>7.1</w:t>
            </w:r>
            <w:r w:rsidR="007E3C7F">
              <w:rPr>
                <w:rFonts w:eastAsiaTheme="minorEastAsia" w:cstheme="minorBidi"/>
                <w:smallCaps w:val="0"/>
                <w:noProof/>
                <w:kern w:val="2"/>
                <w:sz w:val="24"/>
                <w:szCs w:val="24"/>
                <w14:ligatures w14:val="standardContextual"/>
              </w:rPr>
              <w:tab/>
            </w:r>
            <w:r w:rsidR="007E3C7F" w:rsidRPr="00CD018A">
              <w:rPr>
                <w:rStyle w:val="Hipercze"/>
                <w:noProof/>
              </w:rPr>
              <w:t>Obszary problemowe</w:t>
            </w:r>
            <w:r w:rsidR="007E3C7F">
              <w:rPr>
                <w:noProof/>
                <w:webHidden/>
              </w:rPr>
              <w:tab/>
            </w:r>
            <w:r w:rsidR="007E3C7F">
              <w:rPr>
                <w:noProof/>
                <w:webHidden/>
              </w:rPr>
              <w:fldChar w:fldCharType="begin"/>
            </w:r>
            <w:r w:rsidR="007E3C7F">
              <w:rPr>
                <w:noProof/>
                <w:webHidden/>
              </w:rPr>
              <w:instrText xml:space="preserve"> PAGEREF _Toc163125616 \h </w:instrText>
            </w:r>
            <w:r w:rsidR="007E3C7F">
              <w:rPr>
                <w:noProof/>
                <w:webHidden/>
              </w:rPr>
            </w:r>
            <w:r w:rsidR="007E3C7F">
              <w:rPr>
                <w:noProof/>
                <w:webHidden/>
              </w:rPr>
              <w:fldChar w:fldCharType="separate"/>
            </w:r>
            <w:r w:rsidR="00E65FB5">
              <w:rPr>
                <w:noProof/>
                <w:webHidden/>
              </w:rPr>
              <w:t>77</w:t>
            </w:r>
            <w:r w:rsidR="007E3C7F">
              <w:rPr>
                <w:noProof/>
                <w:webHidden/>
              </w:rPr>
              <w:fldChar w:fldCharType="end"/>
            </w:r>
          </w:hyperlink>
        </w:p>
        <w:p w14:paraId="15107DC1" w14:textId="15763B48" w:rsidR="007E3C7F" w:rsidRDefault="00AF4651">
          <w:pPr>
            <w:pStyle w:val="Spistreci2"/>
            <w:tabs>
              <w:tab w:val="left" w:pos="960"/>
              <w:tab w:val="right" w:leader="dot" w:pos="9208"/>
            </w:tabs>
            <w:rPr>
              <w:rFonts w:eastAsiaTheme="minorEastAsia" w:cstheme="minorBidi"/>
              <w:smallCaps w:val="0"/>
              <w:noProof/>
              <w:kern w:val="2"/>
              <w:sz w:val="24"/>
              <w:szCs w:val="24"/>
              <w14:ligatures w14:val="standardContextual"/>
            </w:rPr>
          </w:pPr>
          <w:hyperlink w:anchor="_Toc163125617" w:history="1">
            <w:r w:rsidR="007E3C7F" w:rsidRPr="00CD018A">
              <w:rPr>
                <w:rStyle w:val="Hipercze"/>
                <w:bCs/>
                <w:noProof/>
              </w:rPr>
              <w:t>7.2</w:t>
            </w:r>
            <w:r w:rsidR="007E3C7F">
              <w:rPr>
                <w:rFonts w:eastAsiaTheme="minorEastAsia" w:cstheme="minorBidi"/>
                <w:smallCaps w:val="0"/>
                <w:noProof/>
                <w:kern w:val="2"/>
                <w:sz w:val="24"/>
                <w:szCs w:val="24"/>
                <w14:ligatures w14:val="standardContextual"/>
              </w:rPr>
              <w:tab/>
            </w:r>
            <w:r w:rsidR="007E3C7F" w:rsidRPr="00CD018A">
              <w:rPr>
                <w:rStyle w:val="Hipercze"/>
                <w:noProof/>
              </w:rPr>
              <w:t>Wizja oraz cele strategiczne</w:t>
            </w:r>
            <w:r w:rsidR="007E3C7F">
              <w:rPr>
                <w:noProof/>
                <w:webHidden/>
              </w:rPr>
              <w:tab/>
            </w:r>
            <w:r w:rsidR="007E3C7F">
              <w:rPr>
                <w:noProof/>
                <w:webHidden/>
              </w:rPr>
              <w:fldChar w:fldCharType="begin"/>
            </w:r>
            <w:r w:rsidR="007E3C7F">
              <w:rPr>
                <w:noProof/>
                <w:webHidden/>
              </w:rPr>
              <w:instrText xml:space="preserve"> PAGEREF _Toc163125617 \h </w:instrText>
            </w:r>
            <w:r w:rsidR="007E3C7F">
              <w:rPr>
                <w:noProof/>
                <w:webHidden/>
              </w:rPr>
            </w:r>
            <w:r w:rsidR="007E3C7F">
              <w:rPr>
                <w:noProof/>
                <w:webHidden/>
              </w:rPr>
              <w:fldChar w:fldCharType="separate"/>
            </w:r>
            <w:r w:rsidR="00E65FB5">
              <w:rPr>
                <w:noProof/>
                <w:webHidden/>
              </w:rPr>
              <w:t>77</w:t>
            </w:r>
            <w:r w:rsidR="007E3C7F">
              <w:rPr>
                <w:noProof/>
                <w:webHidden/>
              </w:rPr>
              <w:fldChar w:fldCharType="end"/>
            </w:r>
          </w:hyperlink>
        </w:p>
        <w:p w14:paraId="34B5187A" w14:textId="1BBAE531" w:rsidR="007E3C7F" w:rsidRDefault="00AF4651">
          <w:pPr>
            <w:pStyle w:val="Spistreci3"/>
            <w:tabs>
              <w:tab w:val="left" w:pos="1200"/>
              <w:tab w:val="right" w:leader="dot" w:pos="9208"/>
            </w:tabs>
            <w:rPr>
              <w:rFonts w:eastAsiaTheme="minorEastAsia" w:cstheme="minorBidi"/>
              <w:i w:val="0"/>
              <w:iCs w:val="0"/>
              <w:noProof/>
              <w:kern w:val="2"/>
              <w:sz w:val="24"/>
              <w:szCs w:val="24"/>
              <w14:ligatures w14:val="standardContextual"/>
            </w:rPr>
          </w:pPr>
          <w:hyperlink w:anchor="_Toc163125618" w:history="1">
            <w:r w:rsidR="007E3C7F" w:rsidRPr="00CD018A">
              <w:rPr>
                <w:rStyle w:val="Hipercze"/>
                <w:bCs/>
                <w:noProof/>
              </w:rPr>
              <w:t>7.2.1</w:t>
            </w:r>
            <w:r w:rsidR="007E3C7F">
              <w:rPr>
                <w:rFonts w:eastAsiaTheme="minorEastAsia" w:cstheme="minorBidi"/>
                <w:i w:val="0"/>
                <w:iCs w:val="0"/>
                <w:noProof/>
                <w:kern w:val="2"/>
                <w:sz w:val="24"/>
                <w:szCs w:val="24"/>
                <w14:ligatures w14:val="standardContextual"/>
              </w:rPr>
              <w:tab/>
            </w:r>
            <w:r w:rsidR="007E3C7F" w:rsidRPr="00CD018A">
              <w:rPr>
                <w:rStyle w:val="Hipercze"/>
                <w:noProof/>
              </w:rPr>
              <w:t>Cele szczegółowe</w:t>
            </w:r>
            <w:r w:rsidR="007E3C7F">
              <w:rPr>
                <w:noProof/>
                <w:webHidden/>
              </w:rPr>
              <w:tab/>
            </w:r>
            <w:r w:rsidR="007E3C7F">
              <w:rPr>
                <w:noProof/>
                <w:webHidden/>
              </w:rPr>
              <w:fldChar w:fldCharType="begin"/>
            </w:r>
            <w:r w:rsidR="007E3C7F">
              <w:rPr>
                <w:noProof/>
                <w:webHidden/>
              </w:rPr>
              <w:instrText xml:space="preserve"> PAGEREF _Toc163125618 \h </w:instrText>
            </w:r>
            <w:r w:rsidR="007E3C7F">
              <w:rPr>
                <w:noProof/>
                <w:webHidden/>
              </w:rPr>
            </w:r>
            <w:r w:rsidR="007E3C7F">
              <w:rPr>
                <w:noProof/>
                <w:webHidden/>
              </w:rPr>
              <w:fldChar w:fldCharType="separate"/>
            </w:r>
            <w:r w:rsidR="00E65FB5">
              <w:rPr>
                <w:noProof/>
                <w:webHidden/>
              </w:rPr>
              <w:t>78</w:t>
            </w:r>
            <w:r w:rsidR="007E3C7F">
              <w:rPr>
                <w:noProof/>
                <w:webHidden/>
              </w:rPr>
              <w:fldChar w:fldCharType="end"/>
            </w:r>
          </w:hyperlink>
        </w:p>
        <w:p w14:paraId="2278BF1D" w14:textId="0AAD14FB" w:rsidR="007E3C7F" w:rsidRDefault="00AF4651">
          <w:pPr>
            <w:pStyle w:val="Spistreci2"/>
            <w:tabs>
              <w:tab w:val="left" w:pos="960"/>
              <w:tab w:val="right" w:leader="dot" w:pos="9208"/>
            </w:tabs>
            <w:rPr>
              <w:rFonts w:eastAsiaTheme="minorEastAsia" w:cstheme="minorBidi"/>
              <w:smallCaps w:val="0"/>
              <w:noProof/>
              <w:kern w:val="2"/>
              <w:sz w:val="24"/>
              <w:szCs w:val="24"/>
              <w14:ligatures w14:val="standardContextual"/>
            </w:rPr>
          </w:pPr>
          <w:hyperlink w:anchor="_Toc163125619" w:history="1">
            <w:r w:rsidR="007E3C7F" w:rsidRPr="00CD018A">
              <w:rPr>
                <w:rStyle w:val="Hipercze"/>
                <w:bCs/>
                <w:noProof/>
              </w:rPr>
              <w:t>7.3</w:t>
            </w:r>
            <w:r w:rsidR="007E3C7F">
              <w:rPr>
                <w:rFonts w:eastAsiaTheme="minorEastAsia" w:cstheme="minorBidi"/>
                <w:smallCaps w:val="0"/>
                <w:noProof/>
                <w:kern w:val="2"/>
                <w:sz w:val="24"/>
                <w:szCs w:val="24"/>
                <w14:ligatures w14:val="standardContextual"/>
              </w:rPr>
              <w:tab/>
            </w:r>
            <w:r w:rsidR="007E3C7F" w:rsidRPr="00CD018A">
              <w:rPr>
                <w:rStyle w:val="Hipercze"/>
                <w:noProof/>
              </w:rPr>
              <w:t>Analiza potencjału redukcji emisji gazów cieplarnianych – identyfikacja przedsięwzięć do wdrożenia</w:t>
            </w:r>
            <w:r w:rsidR="007E3C7F">
              <w:rPr>
                <w:noProof/>
                <w:webHidden/>
              </w:rPr>
              <w:tab/>
            </w:r>
            <w:r w:rsidR="007E3C7F">
              <w:rPr>
                <w:noProof/>
                <w:webHidden/>
              </w:rPr>
              <w:fldChar w:fldCharType="begin"/>
            </w:r>
            <w:r w:rsidR="007E3C7F">
              <w:rPr>
                <w:noProof/>
                <w:webHidden/>
              </w:rPr>
              <w:instrText xml:space="preserve"> PAGEREF _Toc163125619 \h </w:instrText>
            </w:r>
            <w:r w:rsidR="007E3C7F">
              <w:rPr>
                <w:noProof/>
                <w:webHidden/>
              </w:rPr>
            </w:r>
            <w:r w:rsidR="007E3C7F">
              <w:rPr>
                <w:noProof/>
                <w:webHidden/>
              </w:rPr>
              <w:fldChar w:fldCharType="separate"/>
            </w:r>
            <w:r w:rsidR="00E65FB5">
              <w:rPr>
                <w:noProof/>
                <w:webHidden/>
              </w:rPr>
              <w:t>80</w:t>
            </w:r>
            <w:r w:rsidR="007E3C7F">
              <w:rPr>
                <w:noProof/>
                <w:webHidden/>
              </w:rPr>
              <w:fldChar w:fldCharType="end"/>
            </w:r>
          </w:hyperlink>
        </w:p>
        <w:p w14:paraId="0D487742" w14:textId="0A2F667C" w:rsidR="007E3C7F" w:rsidRDefault="00AF4651">
          <w:pPr>
            <w:pStyle w:val="Spistreci1"/>
            <w:tabs>
              <w:tab w:val="left" w:pos="480"/>
              <w:tab w:val="right" w:leader="dot" w:pos="9208"/>
            </w:tabs>
            <w:rPr>
              <w:rFonts w:eastAsiaTheme="minorEastAsia" w:cstheme="minorBidi"/>
              <w:b w:val="0"/>
              <w:bCs w:val="0"/>
              <w:caps w:val="0"/>
              <w:noProof/>
              <w:kern w:val="2"/>
              <w:sz w:val="24"/>
              <w:szCs w:val="24"/>
              <w14:ligatures w14:val="standardContextual"/>
            </w:rPr>
          </w:pPr>
          <w:hyperlink w:anchor="_Toc163125620" w:history="1">
            <w:r w:rsidR="007E3C7F" w:rsidRPr="00CD018A">
              <w:rPr>
                <w:rStyle w:val="Hipercze"/>
                <w:noProof/>
              </w:rPr>
              <w:t>8</w:t>
            </w:r>
            <w:r w:rsidR="007E3C7F">
              <w:rPr>
                <w:rFonts w:eastAsiaTheme="minorEastAsia" w:cstheme="minorBidi"/>
                <w:b w:val="0"/>
                <w:bCs w:val="0"/>
                <w:caps w:val="0"/>
                <w:noProof/>
                <w:kern w:val="2"/>
                <w:sz w:val="24"/>
                <w:szCs w:val="24"/>
                <w14:ligatures w14:val="standardContextual"/>
              </w:rPr>
              <w:tab/>
            </w:r>
            <w:r w:rsidR="007E3C7F" w:rsidRPr="00CD018A">
              <w:rPr>
                <w:rStyle w:val="Hipercze"/>
                <w:noProof/>
              </w:rPr>
              <w:t>Realizacja planu</w:t>
            </w:r>
            <w:r w:rsidR="007E3C7F">
              <w:rPr>
                <w:noProof/>
                <w:webHidden/>
              </w:rPr>
              <w:tab/>
            </w:r>
            <w:r w:rsidR="007E3C7F">
              <w:rPr>
                <w:noProof/>
                <w:webHidden/>
              </w:rPr>
              <w:fldChar w:fldCharType="begin"/>
            </w:r>
            <w:r w:rsidR="007E3C7F">
              <w:rPr>
                <w:noProof/>
                <w:webHidden/>
              </w:rPr>
              <w:instrText xml:space="preserve"> PAGEREF _Toc163125620 \h </w:instrText>
            </w:r>
            <w:r w:rsidR="007E3C7F">
              <w:rPr>
                <w:noProof/>
                <w:webHidden/>
              </w:rPr>
            </w:r>
            <w:r w:rsidR="007E3C7F">
              <w:rPr>
                <w:noProof/>
                <w:webHidden/>
              </w:rPr>
              <w:fldChar w:fldCharType="separate"/>
            </w:r>
            <w:r w:rsidR="00E65FB5">
              <w:rPr>
                <w:noProof/>
                <w:webHidden/>
              </w:rPr>
              <w:t>83</w:t>
            </w:r>
            <w:r w:rsidR="007E3C7F">
              <w:rPr>
                <w:noProof/>
                <w:webHidden/>
              </w:rPr>
              <w:fldChar w:fldCharType="end"/>
            </w:r>
          </w:hyperlink>
        </w:p>
        <w:p w14:paraId="3013C98A" w14:textId="30C76EF5" w:rsidR="007E3C7F" w:rsidRDefault="00AF4651">
          <w:pPr>
            <w:pStyle w:val="Spistreci1"/>
            <w:tabs>
              <w:tab w:val="left" w:pos="480"/>
              <w:tab w:val="right" w:leader="dot" w:pos="9208"/>
            </w:tabs>
            <w:rPr>
              <w:rFonts w:eastAsiaTheme="minorEastAsia" w:cstheme="minorBidi"/>
              <w:b w:val="0"/>
              <w:bCs w:val="0"/>
              <w:caps w:val="0"/>
              <w:noProof/>
              <w:kern w:val="2"/>
              <w:sz w:val="24"/>
              <w:szCs w:val="24"/>
              <w14:ligatures w14:val="standardContextual"/>
            </w:rPr>
          </w:pPr>
          <w:hyperlink w:anchor="_Toc163125621" w:history="1">
            <w:r w:rsidR="007E3C7F" w:rsidRPr="00CD018A">
              <w:rPr>
                <w:rStyle w:val="Hipercze"/>
                <w:noProof/>
              </w:rPr>
              <w:t>9</w:t>
            </w:r>
            <w:r w:rsidR="007E3C7F">
              <w:rPr>
                <w:rFonts w:eastAsiaTheme="minorEastAsia" w:cstheme="minorBidi"/>
                <w:b w:val="0"/>
                <w:bCs w:val="0"/>
                <w:caps w:val="0"/>
                <w:noProof/>
                <w:kern w:val="2"/>
                <w:sz w:val="24"/>
                <w:szCs w:val="24"/>
                <w14:ligatures w14:val="standardContextual"/>
              </w:rPr>
              <w:tab/>
            </w:r>
            <w:r w:rsidR="007E3C7F" w:rsidRPr="00CD018A">
              <w:rPr>
                <w:rStyle w:val="Hipercze"/>
                <w:noProof/>
              </w:rPr>
              <w:t>Harmonogram działań</w:t>
            </w:r>
            <w:r w:rsidR="007E3C7F">
              <w:rPr>
                <w:noProof/>
                <w:webHidden/>
              </w:rPr>
              <w:tab/>
            </w:r>
            <w:r w:rsidR="007E3C7F">
              <w:rPr>
                <w:noProof/>
                <w:webHidden/>
              </w:rPr>
              <w:fldChar w:fldCharType="begin"/>
            </w:r>
            <w:r w:rsidR="007E3C7F">
              <w:rPr>
                <w:noProof/>
                <w:webHidden/>
              </w:rPr>
              <w:instrText xml:space="preserve"> PAGEREF _Toc163125621 \h </w:instrText>
            </w:r>
            <w:r w:rsidR="007E3C7F">
              <w:rPr>
                <w:noProof/>
                <w:webHidden/>
              </w:rPr>
            </w:r>
            <w:r w:rsidR="007E3C7F">
              <w:rPr>
                <w:noProof/>
                <w:webHidden/>
              </w:rPr>
              <w:fldChar w:fldCharType="separate"/>
            </w:r>
            <w:r w:rsidR="00E65FB5">
              <w:rPr>
                <w:noProof/>
                <w:webHidden/>
              </w:rPr>
              <w:t>84</w:t>
            </w:r>
            <w:r w:rsidR="007E3C7F">
              <w:rPr>
                <w:noProof/>
                <w:webHidden/>
              </w:rPr>
              <w:fldChar w:fldCharType="end"/>
            </w:r>
          </w:hyperlink>
        </w:p>
        <w:p w14:paraId="02276D35" w14:textId="712EEB96" w:rsidR="007E3C7F" w:rsidRDefault="00AF4651">
          <w:pPr>
            <w:pStyle w:val="Spistreci1"/>
            <w:tabs>
              <w:tab w:val="left" w:pos="480"/>
              <w:tab w:val="right" w:leader="dot" w:pos="9208"/>
            </w:tabs>
            <w:rPr>
              <w:rFonts w:eastAsiaTheme="minorEastAsia" w:cstheme="minorBidi"/>
              <w:b w:val="0"/>
              <w:bCs w:val="0"/>
              <w:caps w:val="0"/>
              <w:noProof/>
              <w:kern w:val="2"/>
              <w:sz w:val="24"/>
              <w:szCs w:val="24"/>
              <w14:ligatures w14:val="standardContextual"/>
            </w:rPr>
          </w:pPr>
          <w:hyperlink w:anchor="_Toc163125622" w:history="1">
            <w:r w:rsidR="007E3C7F" w:rsidRPr="00CD018A">
              <w:rPr>
                <w:rStyle w:val="Hipercze"/>
                <w:noProof/>
              </w:rPr>
              <w:t>10</w:t>
            </w:r>
            <w:r w:rsidR="007E3C7F">
              <w:rPr>
                <w:rFonts w:eastAsiaTheme="minorEastAsia" w:cstheme="minorBidi"/>
                <w:b w:val="0"/>
                <w:bCs w:val="0"/>
                <w:caps w:val="0"/>
                <w:noProof/>
                <w:kern w:val="2"/>
                <w:sz w:val="24"/>
                <w:szCs w:val="24"/>
                <w14:ligatures w14:val="standardContextual"/>
              </w:rPr>
              <w:tab/>
            </w:r>
            <w:r w:rsidR="007E3C7F" w:rsidRPr="00CD018A">
              <w:rPr>
                <w:rStyle w:val="Hipercze"/>
                <w:noProof/>
              </w:rPr>
              <w:t>Finansowanie przedsięwzięć</w:t>
            </w:r>
            <w:r w:rsidR="007E3C7F">
              <w:rPr>
                <w:noProof/>
                <w:webHidden/>
              </w:rPr>
              <w:tab/>
            </w:r>
            <w:r w:rsidR="007E3C7F">
              <w:rPr>
                <w:noProof/>
                <w:webHidden/>
              </w:rPr>
              <w:fldChar w:fldCharType="begin"/>
            </w:r>
            <w:r w:rsidR="007E3C7F">
              <w:rPr>
                <w:noProof/>
                <w:webHidden/>
              </w:rPr>
              <w:instrText xml:space="preserve"> PAGEREF _Toc163125622 \h </w:instrText>
            </w:r>
            <w:r w:rsidR="007E3C7F">
              <w:rPr>
                <w:noProof/>
                <w:webHidden/>
              </w:rPr>
            </w:r>
            <w:r w:rsidR="007E3C7F">
              <w:rPr>
                <w:noProof/>
                <w:webHidden/>
              </w:rPr>
              <w:fldChar w:fldCharType="separate"/>
            </w:r>
            <w:r w:rsidR="00E65FB5">
              <w:rPr>
                <w:noProof/>
                <w:webHidden/>
              </w:rPr>
              <w:t>93</w:t>
            </w:r>
            <w:r w:rsidR="007E3C7F">
              <w:rPr>
                <w:noProof/>
                <w:webHidden/>
              </w:rPr>
              <w:fldChar w:fldCharType="end"/>
            </w:r>
          </w:hyperlink>
        </w:p>
        <w:p w14:paraId="3D9534F7" w14:textId="126DC88D" w:rsidR="007E3C7F" w:rsidRDefault="00AF4651">
          <w:pPr>
            <w:pStyle w:val="Spistreci1"/>
            <w:tabs>
              <w:tab w:val="left" w:pos="480"/>
              <w:tab w:val="right" w:leader="dot" w:pos="9208"/>
            </w:tabs>
            <w:rPr>
              <w:rFonts w:eastAsiaTheme="minorEastAsia" w:cstheme="minorBidi"/>
              <w:b w:val="0"/>
              <w:bCs w:val="0"/>
              <w:caps w:val="0"/>
              <w:noProof/>
              <w:kern w:val="2"/>
              <w:sz w:val="24"/>
              <w:szCs w:val="24"/>
              <w14:ligatures w14:val="standardContextual"/>
            </w:rPr>
          </w:pPr>
          <w:hyperlink w:anchor="_Toc163125623" w:history="1">
            <w:r w:rsidR="007E3C7F" w:rsidRPr="00CD018A">
              <w:rPr>
                <w:rStyle w:val="Hipercze"/>
                <w:noProof/>
              </w:rPr>
              <w:t>11</w:t>
            </w:r>
            <w:r w:rsidR="007E3C7F">
              <w:rPr>
                <w:rFonts w:eastAsiaTheme="minorEastAsia" w:cstheme="minorBidi"/>
                <w:b w:val="0"/>
                <w:bCs w:val="0"/>
                <w:caps w:val="0"/>
                <w:noProof/>
                <w:kern w:val="2"/>
                <w:sz w:val="24"/>
                <w:szCs w:val="24"/>
                <w14:ligatures w14:val="standardContextual"/>
              </w:rPr>
              <w:tab/>
            </w:r>
            <w:r w:rsidR="007E3C7F" w:rsidRPr="00CD018A">
              <w:rPr>
                <w:rStyle w:val="Hipercze"/>
                <w:noProof/>
              </w:rPr>
              <w:t>System monitoringu i oceny – wytyczne</w:t>
            </w:r>
            <w:r w:rsidR="007E3C7F">
              <w:rPr>
                <w:noProof/>
                <w:webHidden/>
              </w:rPr>
              <w:tab/>
            </w:r>
            <w:r w:rsidR="007E3C7F">
              <w:rPr>
                <w:noProof/>
                <w:webHidden/>
              </w:rPr>
              <w:fldChar w:fldCharType="begin"/>
            </w:r>
            <w:r w:rsidR="007E3C7F">
              <w:rPr>
                <w:noProof/>
                <w:webHidden/>
              </w:rPr>
              <w:instrText xml:space="preserve"> PAGEREF _Toc163125623 \h </w:instrText>
            </w:r>
            <w:r w:rsidR="007E3C7F">
              <w:rPr>
                <w:noProof/>
                <w:webHidden/>
              </w:rPr>
            </w:r>
            <w:r w:rsidR="007E3C7F">
              <w:rPr>
                <w:noProof/>
                <w:webHidden/>
              </w:rPr>
              <w:fldChar w:fldCharType="separate"/>
            </w:r>
            <w:r w:rsidR="00E65FB5">
              <w:rPr>
                <w:noProof/>
                <w:webHidden/>
              </w:rPr>
              <w:t>96</w:t>
            </w:r>
            <w:r w:rsidR="007E3C7F">
              <w:rPr>
                <w:noProof/>
                <w:webHidden/>
              </w:rPr>
              <w:fldChar w:fldCharType="end"/>
            </w:r>
          </w:hyperlink>
        </w:p>
        <w:p w14:paraId="201DAFBE" w14:textId="399B4700" w:rsidR="007E3C7F" w:rsidRDefault="00AF4651">
          <w:pPr>
            <w:pStyle w:val="Spistreci2"/>
            <w:tabs>
              <w:tab w:val="left" w:pos="960"/>
              <w:tab w:val="right" w:leader="dot" w:pos="9208"/>
            </w:tabs>
            <w:rPr>
              <w:rFonts w:eastAsiaTheme="minorEastAsia" w:cstheme="minorBidi"/>
              <w:smallCaps w:val="0"/>
              <w:noProof/>
              <w:kern w:val="2"/>
              <w:sz w:val="24"/>
              <w:szCs w:val="24"/>
              <w14:ligatures w14:val="standardContextual"/>
            </w:rPr>
          </w:pPr>
          <w:hyperlink w:anchor="_Toc163125624" w:history="1">
            <w:r w:rsidR="007E3C7F" w:rsidRPr="00CD018A">
              <w:rPr>
                <w:rStyle w:val="Hipercze"/>
                <w:bCs/>
                <w:noProof/>
              </w:rPr>
              <w:t>11.1</w:t>
            </w:r>
            <w:r w:rsidR="007E3C7F">
              <w:rPr>
                <w:rFonts w:eastAsiaTheme="minorEastAsia" w:cstheme="minorBidi"/>
                <w:smallCaps w:val="0"/>
                <w:noProof/>
                <w:kern w:val="2"/>
                <w:sz w:val="24"/>
                <w:szCs w:val="24"/>
                <w14:ligatures w14:val="standardContextual"/>
              </w:rPr>
              <w:tab/>
            </w:r>
            <w:r w:rsidR="007E3C7F" w:rsidRPr="00CD018A">
              <w:rPr>
                <w:rStyle w:val="Hipercze"/>
                <w:noProof/>
              </w:rPr>
              <w:t>Procedura wdrażania, struktury organizacyjne</w:t>
            </w:r>
            <w:r w:rsidR="007E3C7F">
              <w:rPr>
                <w:noProof/>
                <w:webHidden/>
              </w:rPr>
              <w:tab/>
            </w:r>
            <w:r w:rsidR="007E3C7F">
              <w:rPr>
                <w:noProof/>
                <w:webHidden/>
              </w:rPr>
              <w:fldChar w:fldCharType="begin"/>
            </w:r>
            <w:r w:rsidR="007E3C7F">
              <w:rPr>
                <w:noProof/>
                <w:webHidden/>
              </w:rPr>
              <w:instrText xml:space="preserve"> PAGEREF _Toc163125624 \h </w:instrText>
            </w:r>
            <w:r w:rsidR="007E3C7F">
              <w:rPr>
                <w:noProof/>
                <w:webHidden/>
              </w:rPr>
            </w:r>
            <w:r w:rsidR="007E3C7F">
              <w:rPr>
                <w:noProof/>
                <w:webHidden/>
              </w:rPr>
              <w:fldChar w:fldCharType="separate"/>
            </w:r>
            <w:r w:rsidR="00E65FB5">
              <w:rPr>
                <w:noProof/>
                <w:webHidden/>
              </w:rPr>
              <w:t>96</w:t>
            </w:r>
            <w:r w:rsidR="007E3C7F">
              <w:rPr>
                <w:noProof/>
                <w:webHidden/>
              </w:rPr>
              <w:fldChar w:fldCharType="end"/>
            </w:r>
          </w:hyperlink>
        </w:p>
        <w:p w14:paraId="2DEBC57F" w14:textId="2DFF024E" w:rsidR="007E3C7F" w:rsidRDefault="00AF4651">
          <w:pPr>
            <w:pStyle w:val="Spistreci1"/>
            <w:tabs>
              <w:tab w:val="left" w:pos="480"/>
              <w:tab w:val="right" w:leader="dot" w:pos="9208"/>
            </w:tabs>
            <w:rPr>
              <w:rFonts w:eastAsiaTheme="minorEastAsia" w:cstheme="minorBidi"/>
              <w:b w:val="0"/>
              <w:bCs w:val="0"/>
              <w:caps w:val="0"/>
              <w:noProof/>
              <w:kern w:val="2"/>
              <w:sz w:val="24"/>
              <w:szCs w:val="24"/>
              <w14:ligatures w14:val="standardContextual"/>
            </w:rPr>
          </w:pPr>
          <w:hyperlink w:anchor="_Toc163125625" w:history="1">
            <w:r w:rsidR="007E3C7F" w:rsidRPr="00CD018A">
              <w:rPr>
                <w:rStyle w:val="Hipercze"/>
                <w:noProof/>
              </w:rPr>
              <w:t>12</w:t>
            </w:r>
            <w:r w:rsidR="007E3C7F">
              <w:rPr>
                <w:rFonts w:eastAsiaTheme="minorEastAsia" w:cstheme="minorBidi"/>
                <w:b w:val="0"/>
                <w:bCs w:val="0"/>
                <w:caps w:val="0"/>
                <w:noProof/>
                <w:kern w:val="2"/>
                <w:sz w:val="24"/>
                <w:szCs w:val="24"/>
                <w14:ligatures w14:val="standardContextual"/>
              </w:rPr>
              <w:tab/>
            </w:r>
            <w:r w:rsidR="007E3C7F" w:rsidRPr="00CD018A">
              <w:rPr>
                <w:rStyle w:val="Hipercze"/>
                <w:noProof/>
              </w:rPr>
              <w:t>Uwagi końcowe oraz ocena wpływu PGN na środowisko</w:t>
            </w:r>
            <w:r w:rsidR="007E3C7F">
              <w:rPr>
                <w:noProof/>
                <w:webHidden/>
              </w:rPr>
              <w:tab/>
            </w:r>
            <w:r w:rsidR="007E3C7F">
              <w:rPr>
                <w:noProof/>
                <w:webHidden/>
              </w:rPr>
              <w:fldChar w:fldCharType="begin"/>
            </w:r>
            <w:r w:rsidR="007E3C7F">
              <w:rPr>
                <w:noProof/>
                <w:webHidden/>
              </w:rPr>
              <w:instrText xml:space="preserve"> PAGEREF _Toc163125625 \h </w:instrText>
            </w:r>
            <w:r w:rsidR="007E3C7F">
              <w:rPr>
                <w:noProof/>
                <w:webHidden/>
              </w:rPr>
            </w:r>
            <w:r w:rsidR="007E3C7F">
              <w:rPr>
                <w:noProof/>
                <w:webHidden/>
              </w:rPr>
              <w:fldChar w:fldCharType="separate"/>
            </w:r>
            <w:r w:rsidR="00E65FB5">
              <w:rPr>
                <w:noProof/>
                <w:webHidden/>
              </w:rPr>
              <w:t>102</w:t>
            </w:r>
            <w:r w:rsidR="007E3C7F">
              <w:rPr>
                <w:noProof/>
                <w:webHidden/>
              </w:rPr>
              <w:fldChar w:fldCharType="end"/>
            </w:r>
          </w:hyperlink>
        </w:p>
        <w:p w14:paraId="64055C96" w14:textId="490458D3" w:rsidR="00D52476" w:rsidRDefault="00D52476" w:rsidP="00F47F05">
          <w:pPr>
            <w:spacing w:before="120" w:after="120"/>
          </w:pPr>
          <w:r>
            <w:rPr>
              <w:b/>
              <w:bCs/>
              <w:noProof/>
            </w:rPr>
            <w:fldChar w:fldCharType="end"/>
          </w:r>
        </w:p>
      </w:sdtContent>
    </w:sdt>
    <w:p w14:paraId="3CBDE160" w14:textId="77777777" w:rsidR="00D52476" w:rsidRPr="00D52476" w:rsidRDefault="00D52476" w:rsidP="00F47F05">
      <w:pPr>
        <w:spacing w:before="120" w:after="120"/>
      </w:pPr>
    </w:p>
    <w:p w14:paraId="5B7BF584" w14:textId="77777777" w:rsidR="00D52476" w:rsidRDefault="00D52476" w:rsidP="00F47F05">
      <w:pPr>
        <w:spacing w:before="120" w:after="120"/>
        <w:rPr>
          <w:rFonts w:asciiTheme="majorHAnsi" w:eastAsiaTheme="majorEastAsia" w:hAnsiTheme="majorHAnsi" w:cstheme="majorBidi"/>
          <w:color w:val="2F5496" w:themeColor="accent1" w:themeShade="BF"/>
          <w:sz w:val="32"/>
          <w:szCs w:val="32"/>
        </w:rPr>
      </w:pPr>
      <w:r>
        <w:br w:type="page"/>
      </w:r>
    </w:p>
    <w:p w14:paraId="3D86BA65" w14:textId="4193C2C0" w:rsidR="00A70408" w:rsidRDefault="005C7ECE" w:rsidP="00F47F05">
      <w:pPr>
        <w:spacing w:before="120" w:after="120"/>
        <w:outlineLvl w:val="0"/>
        <w:rPr>
          <w:b/>
          <w:sz w:val="28"/>
        </w:rPr>
      </w:pPr>
      <w:bookmarkStart w:id="0" w:name="_Toc163125588"/>
      <w:r>
        <w:rPr>
          <w:b/>
          <w:sz w:val="28"/>
        </w:rPr>
        <w:lastRenderedPageBreak/>
        <w:t>Wstęp</w:t>
      </w:r>
      <w:bookmarkEnd w:id="0"/>
    </w:p>
    <w:p w14:paraId="2EA2DBC3" w14:textId="5EC639FF" w:rsidR="000B3C2A" w:rsidRDefault="006B6A5B" w:rsidP="00F47F05">
      <w:pPr>
        <w:spacing w:before="120" w:after="120"/>
      </w:pPr>
      <w:bookmarkStart w:id="1" w:name="_Hlk163124509"/>
      <w:r w:rsidRPr="006B6A5B">
        <w:t xml:space="preserve">Aktualizacja Planu Gospodarki Niskoemisyjnej dla </w:t>
      </w:r>
      <w:r w:rsidR="00BC1766">
        <w:t>Gminy Miasto</w:t>
      </w:r>
      <w:r w:rsidRPr="006B6A5B">
        <w:t xml:space="preserve"> </w:t>
      </w:r>
      <w:r>
        <w:t>Płońsk</w:t>
      </w:r>
      <w:r w:rsidRPr="006B6A5B">
        <w:t xml:space="preserve"> </w:t>
      </w:r>
      <w:r w:rsidR="00BC1766">
        <w:t xml:space="preserve">do roku 2030 </w:t>
      </w:r>
      <w:bookmarkEnd w:id="1"/>
      <w:r w:rsidRPr="006B6A5B">
        <w:t>ma na celu określenie aktualnych działań i uwarunkowań, służących redukcji emisji zanieczyszczeń powietrza ze szczególnym uwzględnieniem emisji pyłów i CO</w:t>
      </w:r>
      <w:r w:rsidRPr="006B6A5B">
        <w:rPr>
          <w:vertAlign w:val="subscript"/>
        </w:rPr>
        <w:t>2</w:t>
      </w:r>
      <w:r w:rsidRPr="006B6A5B">
        <w:t xml:space="preserve">, a także weryfikacji założonych pierwotnie planów. Potrzeba jego zaktualizowania wynika ze świadomości władz miasta co do znaczenia aktywności w tym obszarze. W ramach prac nad niniejszym dokumentem wykonano inwentaryzację </w:t>
      </w:r>
      <w:r w:rsidR="005C7ECE">
        <w:t>CO</w:t>
      </w:r>
      <w:r w:rsidR="005C7ECE" w:rsidRPr="005C7ECE">
        <w:rPr>
          <w:vertAlign w:val="subscript"/>
        </w:rPr>
        <w:t>2</w:t>
      </w:r>
      <w:r w:rsidRPr="006B6A5B">
        <w:t xml:space="preserve">. Źródłami danych były: dane statystyczne, ogólnodostępne dokumenty </w:t>
      </w:r>
      <w:r w:rsidR="00A93146">
        <w:br/>
      </w:r>
      <w:r w:rsidRPr="006B6A5B">
        <w:t xml:space="preserve">i opracowania, wykazy, ankiety oraz informacje pozyskane od przedsiębiorców, obiektów użyteczności publicznej, spółek dystrybucyjnych i innych. Bazowa inwentaryzacja emisji zanieczyszczeń służy ustaleniu jej poziomu referencyjnego (wyjściowego) dla dalszych analiz </w:t>
      </w:r>
      <w:r w:rsidR="00A93146">
        <w:br/>
      </w:r>
      <w:r w:rsidRPr="006B6A5B">
        <w:t>i działań. Emisja CO</w:t>
      </w:r>
      <w:r w:rsidRPr="006B6A5B">
        <w:rPr>
          <w:vertAlign w:val="subscript"/>
        </w:rPr>
        <w:t>2</w:t>
      </w:r>
      <w:r w:rsidRPr="006B6A5B">
        <w:t xml:space="preserve"> odnosi się do masy CO</w:t>
      </w:r>
      <w:r w:rsidRPr="006B6A5B">
        <w:rPr>
          <w:vertAlign w:val="subscript"/>
        </w:rPr>
        <w:t>2</w:t>
      </w:r>
      <w:r w:rsidRPr="006B6A5B">
        <w:t xml:space="preserve">, pyłu PM10, PM2,5 oraz </w:t>
      </w:r>
      <w:proofErr w:type="spellStart"/>
      <w:r w:rsidRPr="006B6A5B">
        <w:t>benzo</w:t>
      </w:r>
      <w:proofErr w:type="spellEnd"/>
      <w:r w:rsidRPr="006B6A5B">
        <w:t>(a)</w:t>
      </w:r>
      <w:proofErr w:type="spellStart"/>
      <w:r w:rsidRPr="006B6A5B">
        <w:t>pirenu</w:t>
      </w:r>
      <w:proofErr w:type="spellEnd"/>
      <w:r w:rsidRPr="006B6A5B">
        <w:t xml:space="preserve"> powstającego w wyniku spalania paliw dla wytworzenia energii potrzebnej odbiorcom. Dane zawarte w </w:t>
      </w:r>
      <w:r>
        <w:t>PGN</w:t>
      </w:r>
      <w:r w:rsidRPr="006B6A5B">
        <w:t xml:space="preserve"> są oparte o wyniki inwentaryzacji przeliczone metodą wskaźnikową dającą obraz wartościowy całego badanego obszaru. Integralną część opracowania stanowi opis sytuacji ogólnej oraz harmonogram rzeczowo finansowy i założenia formalne PGN. Plan Gospodarki Niskoemisyjnej dla miasta </w:t>
      </w:r>
      <w:r>
        <w:t>Płońska</w:t>
      </w:r>
      <w:r w:rsidRPr="006B6A5B">
        <w:t xml:space="preserve"> wyznacza główny cel strategiczny rozwoju, który polega na: </w:t>
      </w:r>
    </w:p>
    <w:p w14:paraId="16D87EB6" w14:textId="152F8C13" w:rsidR="000B3C2A" w:rsidRPr="005C7ECE" w:rsidRDefault="000B3C2A" w:rsidP="00F47F05">
      <w:pPr>
        <w:spacing w:before="120" w:after="120"/>
        <w:rPr>
          <w:b/>
          <w:bCs/>
        </w:rPr>
      </w:pPr>
      <w:r w:rsidRPr="005C7ECE">
        <w:rPr>
          <w:b/>
          <w:bCs/>
        </w:rPr>
        <w:t>„Poprawie jakości powietrza i komfortu życia mieszkańców poprzez redukcję zanieczyszczeń powietrza oraz ograniczenie zużycia energii finalnej we wszystkich sektorach na obszarze miasta Płońsk”</w:t>
      </w:r>
    </w:p>
    <w:p w14:paraId="0CAB41CD" w14:textId="5DEE1B03" w:rsidR="00A3659B" w:rsidRDefault="006B6A5B" w:rsidP="00F47F05">
      <w:pPr>
        <w:spacing w:before="120" w:after="120"/>
      </w:pPr>
      <w:r w:rsidRPr="006B6A5B">
        <w:t xml:space="preserve">Miasto </w:t>
      </w:r>
      <w:r w:rsidR="000B3C2A">
        <w:t>Płońsk</w:t>
      </w:r>
      <w:r w:rsidRPr="006B6A5B">
        <w:t xml:space="preserve"> od wielu lat prowadzi działania mające na celu zmniejszenie emisji zanieczyszczeń powietrza poprzez efektywne i racjonalne wykorzystanie energii. Większość </w:t>
      </w:r>
      <w:r w:rsidR="00A93146">
        <w:br/>
      </w:r>
      <w:r w:rsidRPr="006B6A5B">
        <w:t xml:space="preserve">z tych działań to zadania inwestycyjne polegające na: termomodernizacji budynków użyteczności publicznej, instalacji OZE (pompy ciepła, kolektory słoneczne, </w:t>
      </w:r>
      <w:proofErr w:type="spellStart"/>
      <w:r w:rsidRPr="006B6A5B">
        <w:t>fotowoltaiki</w:t>
      </w:r>
      <w:proofErr w:type="spellEnd"/>
      <w:r w:rsidRPr="006B6A5B">
        <w:t>,</w:t>
      </w:r>
      <w:r w:rsidR="000B3C2A">
        <w:t xml:space="preserve"> </w:t>
      </w:r>
      <w:r w:rsidRPr="006B6A5B">
        <w:t xml:space="preserve">biomasa), przyłączanie obiektów do miejskiej sieci ciepłowniczej, modernizacji oświetlenia ulicznego na energooszczędne, a także poprawie mobilności miejskiej poprzez rozbudowę </w:t>
      </w:r>
      <w:r w:rsidR="00A93146">
        <w:br/>
      </w:r>
      <w:r w:rsidRPr="006B6A5B">
        <w:t xml:space="preserve">i modernizację infrastruktury transportowej. Aby ocenić efekty realizacji powyższych działań jako rok </w:t>
      </w:r>
      <w:r w:rsidR="005C7ECE">
        <w:t>kontrolny</w:t>
      </w:r>
      <w:r w:rsidRPr="006B6A5B">
        <w:t xml:space="preserve"> przyjęto rok </w:t>
      </w:r>
      <w:r w:rsidRPr="005C7ECE">
        <w:t>20</w:t>
      </w:r>
      <w:r w:rsidR="000B3C2A" w:rsidRPr="005C7ECE">
        <w:t>20</w:t>
      </w:r>
      <w:r w:rsidRPr="005C7ECE">
        <w:t xml:space="preserve"> (</w:t>
      </w:r>
      <w:r w:rsidRPr="006B6A5B">
        <w:t xml:space="preserve">wybór roku wynika z faktu możliwości pozyskania wiarygodnych danych dotyczących zużycia energii we wszystkich sektorach). Rokiem docelowym, dla którego zostały opracowane prognozy </w:t>
      </w:r>
      <w:r w:rsidR="005C7ECE">
        <w:t xml:space="preserve">to </w:t>
      </w:r>
      <w:r w:rsidRPr="006B6A5B">
        <w:t>rok 20</w:t>
      </w:r>
      <w:r w:rsidR="000B3C2A">
        <w:t>30</w:t>
      </w:r>
      <w:r w:rsidRPr="006B6A5B">
        <w:t xml:space="preserve">. </w:t>
      </w:r>
      <w:r w:rsidR="000B3C2A">
        <w:t xml:space="preserve">Aktualizacja </w:t>
      </w:r>
      <w:r w:rsidRPr="006B6A5B">
        <w:t>Plan</w:t>
      </w:r>
      <w:r w:rsidR="000B3C2A">
        <w:t>u</w:t>
      </w:r>
      <w:r w:rsidRPr="006B6A5B">
        <w:t xml:space="preserve"> Gospodarki Niskoemisyjnej dotyczy całego obszaru geograficznego miasta </w:t>
      </w:r>
      <w:r w:rsidR="000B3C2A">
        <w:t>Płońsk.</w:t>
      </w:r>
      <w:r w:rsidRPr="006B6A5B">
        <w:t xml:space="preserve"> </w:t>
      </w:r>
    </w:p>
    <w:p w14:paraId="74A98EAD" w14:textId="5B920A8A" w:rsidR="00A70408" w:rsidRDefault="00A70408" w:rsidP="00F47F05">
      <w:pPr>
        <w:spacing w:before="120" w:after="120"/>
      </w:pPr>
      <w:r>
        <w:br w:type="page"/>
      </w:r>
    </w:p>
    <w:p w14:paraId="068902F2" w14:textId="77777777" w:rsidR="005C7ECE" w:rsidRDefault="005C7ECE" w:rsidP="005C7ECE">
      <w:pPr>
        <w:spacing w:after="14" w:line="250" w:lineRule="auto"/>
        <w:ind w:left="-5"/>
        <w:jc w:val="left"/>
      </w:pPr>
      <w:r>
        <w:rPr>
          <w:b/>
          <w:sz w:val="32"/>
        </w:rPr>
        <w:lastRenderedPageBreak/>
        <w:t xml:space="preserve">Streszczenie  </w:t>
      </w:r>
    </w:p>
    <w:p w14:paraId="4911D31D" w14:textId="77777777" w:rsidR="005C7ECE" w:rsidRDefault="005C7ECE" w:rsidP="005C7ECE">
      <w:pPr>
        <w:spacing w:after="202"/>
        <w:ind w:left="-5"/>
      </w:pPr>
    </w:p>
    <w:p w14:paraId="2AE04E5D" w14:textId="691EE6A3" w:rsidR="00B07D7D" w:rsidRDefault="00B07D7D" w:rsidP="00B07D7D">
      <w:pPr>
        <w:spacing w:after="202"/>
        <w:ind w:left="-5"/>
      </w:pPr>
      <w:r>
        <w:t xml:space="preserve">Zakres Merytoryczny Planu Gospodarki Niskoemisyjnej dla Gminy Miasto Płońsk do </w:t>
      </w:r>
      <w:r w:rsidR="00F56C7B">
        <w:t xml:space="preserve">roku </w:t>
      </w:r>
      <w:r>
        <w:t>2030  jest zgodny z:</w:t>
      </w:r>
    </w:p>
    <w:p w14:paraId="7A2B04F2" w14:textId="1B81539A" w:rsidR="00B07D7D" w:rsidRDefault="00B07D7D" w:rsidP="00AF4651">
      <w:pPr>
        <w:pStyle w:val="Akapitzlist"/>
        <w:numPr>
          <w:ilvl w:val="0"/>
          <w:numId w:val="40"/>
        </w:numPr>
        <w:spacing w:after="202"/>
      </w:pPr>
      <w:r>
        <w:t>wytycznymi wynikającymi z Poradnika SEAP (</w:t>
      </w:r>
      <w:proofErr w:type="spellStart"/>
      <w:r>
        <w:t>Sustainable</w:t>
      </w:r>
      <w:proofErr w:type="spellEnd"/>
      <w:r>
        <w:t xml:space="preserve"> Energy Action Plan) opracowanego w ramach Porozumienia Burmistrzów (</w:t>
      </w:r>
      <w:proofErr w:type="spellStart"/>
      <w:r>
        <w:t>Covenant</w:t>
      </w:r>
      <w:proofErr w:type="spellEnd"/>
      <w:r>
        <w:t xml:space="preserve"> of </w:t>
      </w:r>
      <w:proofErr w:type="spellStart"/>
      <w:r>
        <w:t>Mayors</w:t>
      </w:r>
      <w:proofErr w:type="spellEnd"/>
      <w:r>
        <w:t xml:space="preserve"> </w:t>
      </w:r>
      <w:proofErr w:type="spellStart"/>
      <w:r>
        <w:t>Committed</w:t>
      </w:r>
      <w:proofErr w:type="spellEnd"/>
      <w:r>
        <w:t xml:space="preserve"> to </w:t>
      </w:r>
      <w:proofErr w:type="spellStart"/>
      <w:r>
        <w:t>local</w:t>
      </w:r>
      <w:proofErr w:type="spellEnd"/>
      <w:r>
        <w:t xml:space="preserve"> </w:t>
      </w:r>
      <w:proofErr w:type="spellStart"/>
      <w:r>
        <w:t>sustainable</w:t>
      </w:r>
      <w:proofErr w:type="spellEnd"/>
      <w:r>
        <w:t xml:space="preserve"> </w:t>
      </w:r>
      <w:proofErr w:type="spellStart"/>
      <w:r>
        <w:t>energy</w:t>
      </w:r>
      <w:proofErr w:type="spellEnd"/>
      <w:r>
        <w:t>),</w:t>
      </w:r>
    </w:p>
    <w:p w14:paraId="5F69BCD6" w14:textId="4643B93C" w:rsidR="00B07D7D" w:rsidRDefault="00B07D7D" w:rsidP="00AF4651">
      <w:pPr>
        <w:pStyle w:val="Akapitzlist"/>
        <w:numPr>
          <w:ilvl w:val="0"/>
          <w:numId w:val="40"/>
        </w:numPr>
        <w:spacing w:after="202"/>
      </w:pPr>
      <w:r>
        <w:t xml:space="preserve">wytycznymi </w:t>
      </w:r>
      <w:proofErr w:type="spellStart"/>
      <w:r>
        <w:t>WFOŚiGW</w:t>
      </w:r>
      <w:proofErr w:type="spellEnd"/>
      <w:r>
        <w:t xml:space="preserve"> w Warszawie,</w:t>
      </w:r>
    </w:p>
    <w:p w14:paraId="35627266" w14:textId="614CA00F" w:rsidR="00B07D7D" w:rsidRDefault="00B07D7D" w:rsidP="00AF4651">
      <w:pPr>
        <w:pStyle w:val="Akapitzlist"/>
        <w:numPr>
          <w:ilvl w:val="0"/>
          <w:numId w:val="40"/>
        </w:numPr>
        <w:spacing w:after="202"/>
      </w:pPr>
      <w:r>
        <w:t>obowiązującymi przepisami prawa wspólnotowego i krajowego.</w:t>
      </w:r>
    </w:p>
    <w:p w14:paraId="28C7B620" w14:textId="7C63E150" w:rsidR="00B07D7D" w:rsidRDefault="00B07D7D" w:rsidP="00B07D7D">
      <w:pPr>
        <w:spacing w:after="202"/>
        <w:ind w:left="-5"/>
      </w:pPr>
      <w:r>
        <w:t>Plan Gospodarki Niskoemisyjnej jest dokumentem strategicznym dlatego na etapie jego przygotowania i późniejszej aktualizacji niezwykle istotna jest wzajemna współpraca wszystkich środowisk lokalnych, które wywierają wpływ na gospodarkę niskoemisyjna w Gminie Miasto Płońsk.</w:t>
      </w:r>
    </w:p>
    <w:p w14:paraId="10A2BF46" w14:textId="77777777" w:rsidR="00B07D7D" w:rsidRDefault="00B07D7D" w:rsidP="00B07D7D">
      <w:pPr>
        <w:spacing w:after="202"/>
        <w:ind w:left="-5"/>
      </w:pPr>
      <w:r>
        <w:t>Zdefiniowani interesariusze Planu to:</w:t>
      </w:r>
    </w:p>
    <w:p w14:paraId="2B34F1D6" w14:textId="46860EAF" w:rsidR="00B07D7D" w:rsidRDefault="00B07D7D" w:rsidP="00AF4651">
      <w:pPr>
        <w:pStyle w:val="Akapitzlist"/>
        <w:numPr>
          <w:ilvl w:val="0"/>
          <w:numId w:val="41"/>
        </w:numPr>
        <w:spacing w:after="202"/>
      </w:pPr>
      <w:r>
        <w:t>mieszkańcy</w:t>
      </w:r>
      <w:r w:rsidR="00BC1766">
        <w:t>,</w:t>
      </w:r>
      <w:r>
        <w:t xml:space="preserve"> </w:t>
      </w:r>
    </w:p>
    <w:p w14:paraId="5CE69D01" w14:textId="1FEE2512" w:rsidR="00B07D7D" w:rsidRDefault="00B07D7D" w:rsidP="00AF4651">
      <w:pPr>
        <w:pStyle w:val="Akapitzlist"/>
        <w:numPr>
          <w:ilvl w:val="0"/>
          <w:numId w:val="41"/>
        </w:numPr>
        <w:spacing w:after="202"/>
      </w:pPr>
      <w:r>
        <w:t>władze miasta</w:t>
      </w:r>
      <w:r w:rsidR="00BC1766">
        <w:t>,</w:t>
      </w:r>
    </w:p>
    <w:p w14:paraId="041A7E1A" w14:textId="0E10E0AF" w:rsidR="00B07D7D" w:rsidRDefault="00B07D7D" w:rsidP="00AF4651">
      <w:pPr>
        <w:pStyle w:val="Akapitzlist"/>
        <w:numPr>
          <w:ilvl w:val="0"/>
          <w:numId w:val="41"/>
        </w:numPr>
        <w:spacing w:after="202"/>
      </w:pPr>
      <w:r>
        <w:t>lokalne podmioty gospodarcze</w:t>
      </w:r>
      <w:r w:rsidR="00BC1766">
        <w:t>,</w:t>
      </w:r>
    </w:p>
    <w:p w14:paraId="1CDC850B" w14:textId="38885571" w:rsidR="00B07D7D" w:rsidRDefault="00B07D7D" w:rsidP="00AF4651">
      <w:pPr>
        <w:pStyle w:val="Akapitzlist"/>
        <w:numPr>
          <w:ilvl w:val="0"/>
          <w:numId w:val="41"/>
        </w:numPr>
        <w:spacing w:after="202"/>
      </w:pPr>
      <w:r>
        <w:t>dostawcy ciepła</w:t>
      </w:r>
      <w:r w:rsidR="00BC1766">
        <w:t>,</w:t>
      </w:r>
      <w:r>
        <w:t xml:space="preserve"> </w:t>
      </w:r>
    </w:p>
    <w:p w14:paraId="0519F325" w14:textId="6142AEE9" w:rsidR="00B07D7D" w:rsidRDefault="00B07D7D" w:rsidP="00AF4651">
      <w:pPr>
        <w:pStyle w:val="Akapitzlist"/>
        <w:numPr>
          <w:ilvl w:val="0"/>
          <w:numId w:val="41"/>
        </w:numPr>
        <w:spacing w:after="202"/>
      </w:pPr>
      <w:r>
        <w:t>producenci energii elektrycznej</w:t>
      </w:r>
      <w:r w:rsidR="00BC1766">
        <w:t>,</w:t>
      </w:r>
    </w:p>
    <w:p w14:paraId="04D5AD7B" w14:textId="563CF8D6" w:rsidR="00B07D7D" w:rsidRDefault="00B07D7D" w:rsidP="00AF4651">
      <w:pPr>
        <w:pStyle w:val="Akapitzlist"/>
        <w:numPr>
          <w:ilvl w:val="0"/>
          <w:numId w:val="41"/>
        </w:numPr>
        <w:spacing w:after="202"/>
      </w:pPr>
      <w:r>
        <w:t>dostawcy paliwa gazowego</w:t>
      </w:r>
      <w:r w:rsidR="00BC1766">
        <w:t>,</w:t>
      </w:r>
      <w:r>
        <w:t xml:space="preserve"> </w:t>
      </w:r>
    </w:p>
    <w:p w14:paraId="5174027E" w14:textId="161A4AA2" w:rsidR="00B07D7D" w:rsidRDefault="00B07D7D" w:rsidP="00AF4651">
      <w:pPr>
        <w:pStyle w:val="Akapitzlist"/>
        <w:numPr>
          <w:ilvl w:val="0"/>
          <w:numId w:val="41"/>
        </w:numPr>
        <w:spacing w:after="202"/>
      </w:pPr>
      <w:r>
        <w:t>inwestorzy, osoby planujące budowę domu, podmioty gospodarcze.</w:t>
      </w:r>
    </w:p>
    <w:p w14:paraId="13C4A136" w14:textId="77777777" w:rsidR="00A3659B" w:rsidRDefault="00A3659B" w:rsidP="00A3659B">
      <w:pPr>
        <w:spacing w:before="120" w:after="120"/>
      </w:pPr>
      <w:r w:rsidRPr="00030CAC">
        <w:t xml:space="preserve">Celem nadrzędnym Planu Gospodarki Niskoemisyjnej dla Gminy Miasto </w:t>
      </w:r>
      <w:r>
        <w:t>Płońsk</w:t>
      </w:r>
      <w:r w:rsidRPr="00030CAC">
        <w:t xml:space="preserve"> jest </w:t>
      </w:r>
      <w:r>
        <w:t>p</w:t>
      </w:r>
      <w:r w:rsidRPr="00030CAC">
        <w:t xml:space="preserve">oprawa warunków życia mieszkańców wraz z rozwojem gospodarczym </w:t>
      </w:r>
      <w:r>
        <w:t>miasta</w:t>
      </w:r>
      <w:r w:rsidRPr="00030CAC">
        <w:t xml:space="preserve"> przy założeniu niskoemisyjności realizowanych działań</w:t>
      </w:r>
      <w:r>
        <w:t>.</w:t>
      </w:r>
    </w:p>
    <w:p w14:paraId="58920049" w14:textId="77777777" w:rsidR="00A3659B" w:rsidRDefault="00A3659B" w:rsidP="00A3659B">
      <w:pPr>
        <w:spacing w:before="120" w:after="120"/>
      </w:pPr>
      <w:r>
        <w:t>W ramach celów szczegółowych opracowania wskazano:</w:t>
      </w:r>
    </w:p>
    <w:p w14:paraId="7421C88F" w14:textId="77777777" w:rsidR="00A3659B" w:rsidRDefault="00A3659B" w:rsidP="00AF4651">
      <w:pPr>
        <w:pStyle w:val="Akapitzlist"/>
        <w:numPr>
          <w:ilvl w:val="0"/>
          <w:numId w:val="21"/>
        </w:numPr>
        <w:spacing w:before="120" w:after="120"/>
      </w:pPr>
      <w:r>
        <w:t>podejmowanie działań prowadzących do zmniejszenia zużycia energii końcowej oraz paliw w mieście,</w:t>
      </w:r>
    </w:p>
    <w:p w14:paraId="4F180032" w14:textId="77777777" w:rsidR="00A3659B" w:rsidRDefault="00A3659B" w:rsidP="00AF4651">
      <w:pPr>
        <w:pStyle w:val="Akapitzlist"/>
        <w:numPr>
          <w:ilvl w:val="0"/>
          <w:numId w:val="21"/>
        </w:numPr>
        <w:spacing w:before="120" w:after="120"/>
      </w:pPr>
      <w:r>
        <w:t>minimalizowanie poziomu emisji zanieczyszczeń do atmosfery na obszarze miasta,</w:t>
      </w:r>
    </w:p>
    <w:p w14:paraId="66CC6DE1" w14:textId="77777777" w:rsidR="00A3659B" w:rsidRDefault="00A3659B" w:rsidP="00AF4651">
      <w:pPr>
        <w:pStyle w:val="Akapitzlist"/>
        <w:numPr>
          <w:ilvl w:val="0"/>
          <w:numId w:val="21"/>
        </w:numPr>
        <w:spacing w:before="120" w:after="120"/>
      </w:pPr>
      <w:r>
        <w:lastRenderedPageBreak/>
        <w:t>zaangażowanie wszystkich uczestników lokalnego rynku energii w działania optymalizujące zużycie energii oraz ograniczenie emisji szkodliwych pyłów i gazów cieplarnianych,</w:t>
      </w:r>
    </w:p>
    <w:p w14:paraId="4BA04A46" w14:textId="77777777" w:rsidR="00A3659B" w:rsidRDefault="00A3659B" w:rsidP="00AF4651">
      <w:pPr>
        <w:pStyle w:val="Akapitzlist"/>
        <w:numPr>
          <w:ilvl w:val="0"/>
          <w:numId w:val="21"/>
        </w:numPr>
        <w:spacing w:before="120" w:after="120"/>
      </w:pPr>
      <w:r>
        <w:t>zapewnienie bezpieczeństwa energetycznego dla miasta Płońsk,</w:t>
      </w:r>
    </w:p>
    <w:p w14:paraId="5F4E2ABB" w14:textId="7C22FB8F" w:rsidR="00A3659B" w:rsidRDefault="00A3659B" w:rsidP="00AF4651">
      <w:pPr>
        <w:pStyle w:val="Akapitzlist"/>
        <w:numPr>
          <w:ilvl w:val="0"/>
          <w:numId w:val="21"/>
        </w:numPr>
        <w:spacing w:before="120" w:after="120"/>
      </w:pPr>
      <w:r>
        <w:t xml:space="preserve">wypełnianie wymagań określanych </w:t>
      </w:r>
      <w:r w:rsidRPr="00030CAC">
        <w:t xml:space="preserve">w </w:t>
      </w:r>
      <w:r>
        <w:t xml:space="preserve">unijnej i krajowej </w:t>
      </w:r>
      <w:r w:rsidRPr="00030CAC">
        <w:t>polityce klimatyczno-energetycznej</w:t>
      </w:r>
      <w:r>
        <w:t xml:space="preserve"> w zakresie polityki niskiej emisji.</w:t>
      </w:r>
    </w:p>
    <w:p w14:paraId="5142BFC6" w14:textId="128F212D" w:rsidR="005C7ECE" w:rsidRDefault="005C7ECE" w:rsidP="005C7ECE">
      <w:pPr>
        <w:spacing w:after="202"/>
        <w:ind w:left="-5"/>
      </w:pPr>
      <w:r>
        <w:t>Celem strategicznym opracowania jest wyznaczenie kierunków działań zmierzających do poprawy jakości powietrza w mieście, osiągnięcia celów pakietu klimatyczno</w:t>
      </w:r>
      <w:r w:rsidR="00B07D7D">
        <w:t>-</w:t>
      </w:r>
      <w:r>
        <w:t xml:space="preserve">energetycznego </w:t>
      </w:r>
      <w:r w:rsidR="00A93146">
        <w:br/>
      </w:r>
      <w:r>
        <w:t xml:space="preserve">tj. redukcji emisji gazów cieplarnianych, zwiększenia udziału energii pochodzącej ze źródeł odnawialnych, zwiększenia efektywności energetycznej co przełoży się na zmniejszenie zużycia energii finalnej oraz poprawy jakości powietrza, a także do zmiany postaw konsumpcyjnych użytkowników energii.  </w:t>
      </w:r>
    </w:p>
    <w:p w14:paraId="26E5CCFF" w14:textId="77777777" w:rsidR="00A3659B" w:rsidRDefault="00A3659B" w:rsidP="00A3659B">
      <w:pPr>
        <w:spacing w:after="202"/>
        <w:ind w:left="-5"/>
      </w:pPr>
      <w:r>
        <w:t>Osiągnięcie wymienionych powyżej celów strategicznych (redukcja emisji CO</w:t>
      </w:r>
      <w:r w:rsidRPr="00BC1766">
        <w:rPr>
          <w:vertAlign w:val="subscript"/>
        </w:rPr>
        <w:t>2</w:t>
      </w:r>
      <w:r>
        <w:t>, wzrost efektywności energetycznej, wzrost produkcji energii z OZE oraz poprawa jakości powietrza) możliwe będzie poprzez realizację następujących głównych kierunków działań w perspektywie długoterminowej (cele szczegółowe PGN):</w:t>
      </w:r>
    </w:p>
    <w:p w14:paraId="58F62CED" w14:textId="197D59AA" w:rsidR="00A3659B" w:rsidRDefault="00A3659B" w:rsidP="00AF4651">
      <w:pPr>
        <w:pStyle w:val="Akapitzlist"/>
        <w:numPr>
          <w:ilvl w:val="0"/>
          <w:numId w:val="42"/>
        </w:numPr>
        <w:spacing w:after="202"/>
      </w:pPr>
      <w:r>
        <w:t>modernizacja energetyczna budynków użyteczności publicznej.</w:t>
      </w:r>
    </w:p>
    <w:p w14:paraId="77265537" w14:textId="50B30ACB" w:rsidR="00A3659B" w:rsidRDefault="00A3659B" w:rsidP="00AF4651">
      <w:pPr>
        <w:pStyle w:val="Akapitzlist"/>
        <w:numPr>
          <w:ilvl w:val="0"/>
          <w:numId w:val="42"/>
        </w:numPr>
        <w:spacing w:after="202"/>
      </w:pPr>
      <w:r>
        <w:t>modernizacja energetyczna budynków mieszkalnych, w tym wymiana nieefektywnych urządzeń grzewczych opalanych paliwami stałymi,</w:t>
      </w:r>
    </w:p>
    <w:p w14:paraId="14A00603" w14:textId="2C950FB0" w:rsidR="00A3659B" w:rsidRDefault="00A3659B" w:rsidP="00AF4651">
      <w:pPr>
        <w:pStyle w:val="Akapitzlist"/>
        <w:numPr>
          <w:ilvl w:val="0"/>
          <w:numId w:val="42"/>
        </w:numPr>
        <w:spacing w:after="202"/>
      </w:pPr>
      <w:r>
        <w:t xml:space="preserve">montaż </w:t>
      </w:r>
      <w:proofErr w:type="spellStart"/>
      <w:r>
        <w:t>mikroinstalacji</w:t>
      </w:r>
      <w:proofErr w:type="spellEnd"/>
      <w:r>
        <w:t xml:space="preserve"> fotowoltaicznych (</w:t>
      </w:r>
      <w:r w:rsidR="00BC1766">
        <w:t>PV</w:t>
      </w:r>
      <w:r>
        <w:t xml:space="preserve">) oraz innych </w:t>
      </w:r>
      <w:proofErr w:type="spellStart"/>
      <w:r>
        <w:t>prosumenckich</w:t>
      </w:r>
      <w:proofErr w:type="spellEnd"/>
      <w:r>
        <w:t xml:space="preserve"> instalacji </w:t>
      </w:r>
      <w:proofErr w:type="spellStart"/>
      <w:r>
        <w:t>oze</w:t>
      </w:r>
      <w:proofErr w:type="spellEnd"/>
      <w:r>
        <w:t xml:space="preserve"> w budynkach mieszkalnych oraz użyteczności publicznej,</w:t>
      </w:r>
    </w:p>
    <w:p w14:paraId="5A134B46" w14:textId="7AC64CD8" w:rsidR="00A3659B" w:rsidRDefault="00A3659B" w:rsidP="00AF4651">
      <w:pPr>
        <w:pStyle w:val="Akapitzlist"/>
        <w:numPr>
          <w:ilvl w:val="0"/>
          <w:numId w:val="42"/>
        </w:numPr>
        <w:spacing w:after="202"/>
      </w:pPr>
      <w:r>
        <w:t>przebudowa i modernizacja systemu oświetlenia ulicznego w celu redukcji zużycia energii elektrycznej,</w:t>
      </w:r>
    </w:p>
    <w:p w14:paraId="313BA063" w14:textId="17F88215" w:rsidR="00A3659B" w:rsidRDefault="00A3659B" w:rsidP="00AF4651">
      <w:pPr>
        <w:pStyle w:val="Akapitzlist"/>
        <w:numPr>
          <w:ilvl w:val="0"/>
          <w:numId w:val="42"/>
        </w:numPr>
        <w:spacing w:after="202"/>
      </w:pPr>
      <w:r>
        <w:t xml:space="preserve">budowa dróg rowerowych oraz pozostałej infrastruktury dla ruchu pieszego </w:t>
      </w:r>
      <w:r w:rsidR="00A93146">
        <w:br/>
      </w:r>
      <w:r>
        <w:t>i rowerowego,</w:t>
      </w:r>
    </w:p>
    <w:p w14:paraId="5784B547" w14:textId="79952981" w:rsidR="00A3659B" w:rsidRDefault="00A3659B" w:rsidP="00AF4651">
      <w:pPr>
        <w:pStyle w:val="Akapitzlist"/>
        <w:numPr>
          <w:ilvl w:val="0"/>
          <w:numId w:val="42"/>
        </w:numPr>
        <w:spacing w:after="202"/>
      </w:pPr>
      <w:r>
        <w:t>budowa, przebudowa, modernizacja i remonty dróg w celu zwiększenia dostępności komunikacyjnej miasta oraz ograniczenia wtórej emisji zanieczyszczeń do powietrza,</w:t>
      </w:r>
    </w:p>
    <w:p w14:paraId="192B514B" w14:textId="7049DED9" w:rsidR="00A3659B" w:rsidRDefault="00A3659B" w:rsidP="00AF4651">
      <w:pPr>
        <w:pStyle w:val="Akapitzlist"/>
        <w:numPr>
          <w:ilvl w:val="0"/>
          <w:numId w:val="42"/>
        </w:numPr>
        <w:spacing w:after="202"/>
      </w:pPr>
      <w:r>
        <w:t>rozwój niskoemisyjnego systemu transportu publicznego na terenie miasta,</w:t>
      </w:r>
    </w:p>
    <w:p w14:paraId="2DDA5E53" w14:textId="112C6ABE" w:rsidR="00A3659B" w:rsidRDefault="00A3659B" w:rsidP="00AF4651">
      <w:pPr>
        <w:pStyle w:val="Akapitzlist"/>
        <w:numPr>
          <w:ilvl w:val="0"/>
          <w:numId w:val="42"/>
        </w:numPr>
        <w:spacing w:after="202"/>
      </w:pPr>
      <w:r>
        <w:t xml:space="preserve">promowanie i wdrażanie rozwiązań z zakresu </w:t>
      </w:r>
      <w:proofErr w:type="spellStart"/>
      <w:r>
        <w:t>elektromobilności</w:t>
      </w:r>
      <w:proofErr w:type="spellEnd"/>
      <w:r>
        <w:t xml:space="preserve"> miejskiej,</w:t>
      </w:r>
    </w:p>
    <w:p w14:paraId="25D130A5" w14:textId="4877C2E5" w:rsidR="00B07D7D" w:rsidRDefault="00A3659B" w:rsidP="00AF4651">
      <w:pPr>
        <w:pStyle w:val="Akapitzlist"/>
        <w:numPr>
          <w:ilvl w:val="0"/>
          <w:numId w:val="42"/>
        </w:numPr>
        <w:spacing w:after="202"/>
      </w:pPr>
      <w:r>
        <w:t>rozbudowa i modernizacja systemów ciepłowniczych w celu zapewnienia ich bezawaryjnego funkcjonowania, zmniejszenia negatywnego oddziaływania na środowisko oraz przyłączania nowych odbiorców</w:t>
      </w:r>
      <w:r w:rsidR="00854A63">
        <w:t>,</w:t>
      </w:r>
    </w:p>
    <w:p w14:paraId="2AA3036C" w14:textId="07789E6E" w:rsidR="00854A63" w:rsidRDefault="00854A63" w:rsidP="00AF4651">
      <w:pPr>
        <w:pStyle w:val="Akapitzlist"/>
        <w:numPr>
          <w:ilvl w:val="0"/>
          <w:numId w:val="42"/>
        </w:numPr>
        <w:spacing w:after="202"/>
      </w:pPr>
      <w:r>
        <w:lastRenderedPageBreak/>
        <w:t>prowadzenie akcji edukacyjno-informacyjnych z zakresu efektywności energetycznej, OZE oraz ochrony jakości powietrza atmosferycznego,</w:t>
      </w:r>
    </w:p>
    <w:p w14:paraId="4AC7222C" w14:textId="28B23B4E" w:rsidR="00854A63" w:rsidRDefault="00854A63" w:rsidP="00AF4651">
      <w:pPr>
        <w:pStyle w:val="Akapitzlist"/>
        <w:numPr>
          <w:ilvl w:val="0"/>
          <w:numId w:val="42"/>
        </w:numPr>
        <w:spacing w:after="202"/>
      </w:pPr>
      <w:r>
        <w:t>stosowanie zielonych zamówień publicznych,</w:t>
      </w:r>
    </w:p>
    <w:p w14:paraId="5476C6F4" w14:textId="670024B2" w:rsidR="00854A63" w:rsidRDefault="00854A63" w:rsidP="00AF4651">
      <w:pPr>
        <w:pStyle w:val="Akapitzlist"/>
        <w:numPr>
          <w:ilvl w:val="0"/>
          <w:numId w:val="42"/>
        </w:numPr>
        <w:spacing w:after="202"/>
      </w:pPr>
      <w:r>
        <w:t>planowanie przestrzenne uwzględniające zagadnienia z zakresu ochrony jakości powietrza, efektywności energetycznej oraz OZE,</w:t>
      </w:r>
    </w:p>
    <w:p w14:paraId="0C355A2A" w14:textId="1F3CA487" w:rsidR="00854A63" w:rsidRDefault="00854A63" w:rsidP="00AF4651">
      <w:pPr>
        <w:pStyle w:val="Akapitzlist"/>
        <w:numPr>
          <w:ilvl w:val="0"/>
          <w:numId w:val="42"/>
        </w:numPr>
        <w:spacing w:after="202"/>
      </w:pPr>
      <w:r>
        <w:t>prowadzenie kontroli przestrzegania przepisów ograniczających używanie paliw lub urządzeń do celów grzewczych oraz zakazu spalania odpadów.</w:t>
      </w:r>
    </w:p>
    <w:p w14:paraId="46B19356" w14:textId="33A32517" w:rsidR="00F56C7B" w:rsidRDefault="00F56C7B" w:rsidP="00F56C7B">
      <w:r>
        <w:t xml:space="preserve">Realizacja zadań uwzględnionych w niniejszej „Aktualizacji planu gospodarki niskoemisyjnej dla Gminy Miasto Płońsk do roku 2030” przyniesie następujące korzyści środowiskowe </w:t>
      </w:r>
      <w:r w:rsidR="00A93146">
        <w:br/>
      </w:r>
      <w:r>
        <w:t>i  energetyczne:</w:t>
      </w:r>
    </w:p>
    <w:p w14:paraId="157AB8B3" w14:textId="51253D98" w:rsidR="00720B22" w:rsidRPr="00720B22" w:rsidRDefault="00720B22" w:rsidP="00AF4651">
      <w:pPr>
        <w:pStyle w:val="Akapitzlist"/>
        <w:numPr>
          <w:ilvl w:val="0"/>
          <w:numId w:val="52"/>
        </w:numPr>
        <w:spacing w:before="120" w:after="120"/>
      </w:pPr>
      <w:r w:rsidRPr="00720B22">
        <w:t>CEL 1 – Redukcja emisji CO</w:t>
      </w:r>
      <w:r w:rsidRPr="00720B22">
        <w:rPr>
          <w:vertAlign w:val="subscript"/>
        </w:rPr>
        <w:t>2</w:t>
      </w:r>
      <w:r w:rsidRPr="00720B22">
        <w:t xml:space="preserve"> do roku 2030 </w:t>
      </w:r>
      <w:r w:rsidR="001F606D">
        <w:t xml:space="preserve">o </w:t>
      </w:r>
      <w:r w:rsidRPr="00720B22">
        <w:t>5,1% (5 019 MgCO</w:t>
      </w:r>
      <w:r w:rsidRPr="00720B22">
        <w:rPr>
          <w:vertAlign w:val="subscript"/>
        </w:rPr>
        <w:t>2</w:t>
      </w:r>
      <w:r w:rsidRPr="00720B22">
        <w:t>) w porównaniu do roku 2020,</w:t>
      </w:r>
    </w:p>
    <w:p w14:paraId="200C6AF2" w14:textId="7BB30A82" w:rsidR="00720B22" w:rsidRPr="00720B22" w:rsidRDefault="00720B22" w:rsidP="00AF4651">
      <w:pPr>
        <w:pStyle w:val="Akapitzlist"/>
        <w:numPr>
          <w:ilvl w:val="0"/>
          <w:numId w:val="52"/>
        </w:numPr>
        <w:spacing w:before="120" w:after="120"/>
      </w:pPr>
      <w:r w:rsidRPr="00720B22">
        <w:t>CEL 2 – Redukcja do 2030 roku zużycia energii finalnej w mieście o 6,2% (18 350 MWh) w porównaniu do roku 2020,</w:t>
      </w:r>
    </w:p>
    <w:p w14:paraId="176F7712" w14:textId="0D9C45A4" w:rsidR="00720B22" w:rsidRPr="00720B22" w:rsidRDefault="00720B22" w:rsidP="00AF4651">
      <w:pPr>
        <w:pStyle w:val="Akapitzlist"/>
        <w:numPr>
          <w:ilvl w:val="0"/>
          <w:numId w:val="52"/>
        </w:numPr>
        <w:spacing w:before="120" w:after="120"/>
      </w:pPr>
      <w:r w:rsidRPr="00720B22">
        <w:t>CEL 3 – Zwiększenie do roku 2030 udziału energii pochodzącej z odnawialnych źródeł energii w bilansie energetycznym miasta do 1,6% (4 660 MWh) w porównaniu do roku 2020.</w:t>
      </w:r>
    </w:p>
    <w:p w14:paraId="5188A05A" w14:textId="77777777" w:rsidR="000B59FE" w:rsidRDefault="000B59FE" w:rsidP="00F47F05">
      <w:pPr>
        <w:spacing w:before="120" w:after="120"/>
        <w:ind w:left="360"/>
      </w:pPr>
    </w:p>
    <w:p w14:paraId="419FA3F0" w14:textId="77777777" w:rsidR="000B59FE" w:rsidRDefault="000B59FE" w:rsidP="00F47F05">
      <w:pPr>
        <w:spacing w:before="120" w:after="120"/>
      </w:pPr>
    </w:p>
    <w:p w14:paraId="72C8C4E8" w14:textId="5BE7DFE8" w:rsidR="00A36DEC" w:rsidRDefault="00A36DEC">
      <w:pPr>
        <w:spacing w:line="240" w:lineRule="auto"/>
        <w:jc w:val="left"/>
      </w:pPr>
      <w:r>
        <w:br w:type="page"/>
      </w:r>
    </w:p>
    <w:p w14:paraId="0CCF6C37" w14:textId="77777777" w:rsidR="00BE414D" w:rsidRPr="00E76197" w:rsidRDefault="000E5E9F" w:rsidP="00F47F05">
      <w:pPr>
        <w:pStyle w:val="Nagwek1"/>
        <w:spacing w:before="120" w:after="120"/>
      </w:pPr>
      <w:bookmarkStart w:id="2" w:name="_Toc163125589"/>
      <w:r w:rsidRPr="00E76197">
        <w:lastRenderedPageBreak/>
        <w:t>Odniesienie do dokumentów i aktów prawnych</w:t>
      </w:r>
      <w:bookmarkEnd w:id="2"/>
    </w:p>
    <w:p w14:paraId="0C772F68" w14:textId="3503E0E6" w:rsidR="00FF29BD" w:rsidRDefault="00FF29BD" w:rsidP="00BC1766">
      <w:pPr>
        <w:spacing w:before="120" w:after="120"/>
      </w:pPr>
      <w:r>
        <w:t>Realizacja i aktualizacja planu</w:t>
      </w:r>
      <w:r w:rsidR="00A72065">
        <w:t xml:space="preserve"> podyktowana jest</w:t>
      </w:r>
      <w:r>
        <w:t xml:space="preserve"> nowelizacj</w:t>
      </w:r>
      <w:r w:rsidR="00A72065">
        <w:t>ą</w:t>
      </w:r>
      <w:r>
        <w:t xml:space="preserve"> ustawy Prawo Ochrony Środowiska (</w:t>
      </w:r>
      <w:proofErr w:type="spellStart"/>
      <w:r w:rsidR="00BC1766">
        <w:t>t.j</w:t>
      </w:r>
      <w:proofErr w:type="spellEnd"/>
      <w:r w:rsidR="00BC1766">
        <w:t>. Dz. U. z 2024 r. poz. 54.</w:t>
      </w:r>
      <w:r>
        <w:t>). Z kolei zapisy Prawa Ochrony Środowiska są spójne z dyrektywą Parlamentu Europejskiego i Rady 2008/50/WE z dnia 21 maja 2008 roku w sprawie jakości powietrza i czystszego powietrza dla Europy (CAFE).</w:t>
      </w:r>
    </w:p>
    <w:p w14:paraId="2681D5E2" w14:textId="77777777" w:rsidR="00346276" w:rsidRDefault="00346276" w:rsidP="00F47F05">
      <w:pPr>
        <w:spacing w:before="120" w:after="120"/>
      </w:pPr>
    </w:p>
    <w:p w14:paraId="5DF70947" w14:textId="77777777" w:rsidR="003D17DD" w:rsidRPr="00E76197" w:rsidRDefault="00BE414D" w:rsidP="00F47F05">
      <w:pPr>
        <w:pStyle w:val="Nagwek2"/>
      </w:pPr>
      <w:bookmarkStart w:id="3" w:name="_Toc163125590"/>
      <w:r w:rsidRPr="00E76197">
        <w:t>Prawo międzynarodowe</w:t>
      </w:r>
      <w:bookmarkEnd w:id="3"/>
    </w:p>
    <w:p w14:paraId="692BE240" w14:textId="14D2A572" w:rsidR="0045017D" w:rsidRDefault="00906082" w:rsidP="00F47F05">
      <w:pPr>
        <w:spacing w:before="120" w:after="120"/>
      </w:pPr>
      <w:r w:rsidRPr="00906082">
        <w:t xml:space="preserve">Plan Gospodarki Niskoemisyjnej dla Gminy Miasto </w:t>
      </w:r>
      <w:r>
        <w:t xml:space="preserve">Płońsk </w:t>
      </w:r>
      <w:r w:rsidR="00F06007">
        <w:t xml:space="preserve"> został przygotowany zgodnie </w:t>
      </w:r>
      <w:r w:rsidR="00A93146">
        <w:br/>
      </w:r>
      <w:r w:rsidR="00F06007">
        <w:t xml:space="preserve">z zapisami prawa międzynarodowego. </w:t>
      </w:r>
      <w:r w:rsidRPr="00906082">
        <w:t>Cele wyznaczone w PGN wpisują się w zobowiązania Polski jako kraju członkowskiego UE do ograniczenia emisji gazów cieplarnianych</w:t>
      </w:r>
      <w:r>
        <w:t xml:space="preserve">. </w:t>
      </w:r>
      <w:r w:rsidR="0045017D">
        <w:t>Wśród zapisów prawa międzynarodowego, najważniejszymi dokumentami są:</w:t>
      </w:r>
    </w:p>
    <w:p w14:paraId="53939BF2" w14:textId="4D6BC8CD" w:rsidR="00F06007" w:rsidRDefault="00F06007" w:rsidP="00AF4651">
      <w:pPr>
        <w:pStyle w:val="Akapitzlist"/>
        <w:numPr>
          <w:ilvl w:val="0"/>
          <w:numId w:val="2"/>
        </w:numPr>
        <w:spacing w:before="120" w:after="120"/>
      </w:pPr>
      <w:r>
        <w:t>Europejska Polityka Energetyczna</w:t>
      </w:r>
      <w:r w:rsidR="00196BFE">
        <w:t>, która</w:t>
      </w:r>
      <w:r w:rsidR="00552B83">
        <w:t xml:space="preserve"> zawiera następujące cele wspólnotowe: dywersyfikacja źródeł energii, zapewnienie bezpieczeństwa energetycznego poprzez solidarność oraz współpracę pomiędzy państwami należącymi do Unii Europejskiej</w:t>
      </w:r>
      <w:r w:rsidR="00037BC2">
        <w:t>,</w:t>
      </w:r>
      <w:r w:rsidR="00552B83">
        <w:t xml:space="preserve"> prowadzenie zintegrowanego wewnętrznego rynku energii, opartego na swobodnym przepływie energii, w oparciu i odpowiednią infrastrukturę oraz bez barier technicznych i regulacyjnych</w:t>
      </w:r>
      <w:r w:rsidR="00037BC2">
        <w:t>,</w:t>
      </w:r>
      <w:r w:rsidR="00552B83">
        <w:t xml:space="preserve"> poprawa efektywności energetycznej oraz zmniejszenie zależności krajów od importu energii, tworzenie nowych miejsc pracy i dbałość o wzrost gospodarczy</w:t>
      </w:r>
      <w:r w:rsidR="00037BC2">
        <w:t>,</w:t>
      </w:r>
      <w:r w:rsidR="00552B83">
        <w:t xml:space="preserve"> dekarbonizacja gospodarki oraz przejście na gospodarkę niskoemisyjną, zgodną z porozumieniem paryskim</w:t>
      </w:r>
      <w:r w:rsidR="00037BC2">
        <w:t>,</w:t>
      </w:r>
      <w:r w:rsidR="00552B83">
        <w:t xml:space="preserve"> rozwój badań w zakresie technologii niskoemisyjnej i czystych technologii energetycznych.</w:t>
      </w:r>
    </w:p>
    <w:p w14:paraId="60D285ED" w14:textId="7021C1D4" w:rsidR="0045017D" w:rsidRPr="008C2861" w:rsidRDefault="0045017D" w:rsidP="00AF4651">
      <w:pPr>
        <w:pStyle w:val="Akapitzlist"/>
        <w:numPr>
          <w:ilvl w:val="0"/>
          <w:numId w:val="2"/>
        </w:numPr>
        <w:spacing w:before="120" w:after="120"/>
      </w:pPr>
      <w:r w:rsidRPr="008C2861">
        <w:t>Zielona księga Komisji Europejskiej pt. „Ramy polityki w zakresie klimatu i energii do roku 2030</w:t>
      </w:r>
      <w:r w:rsidR="00552B83" w:rsidRPr="008C2861">
        <w:t xml:space="preserve">” to dokument, w którym nakreślono ramy polityki w zakresie energii oraz klimatu. Ramy integrują różne cele polityczne: zmniejszenie emisji gazów cieplarnianych, zabezpieczenie dostaw energii, wspieranie wzrostu, konkurencyjności </w:t>
      </w:r>
      <w:r w:rsidR="00A93146">
        <w:br/>
      </w:r>
      <w:r w:rsidR="00552B83" w:rsidRPr="008C2861">
        <w:t>i tworzenia nowych miejsc pracy. Wprowadzone ramy regulacyjne mają na celu stworzenie otwartego, zintegrowanego, konkurencyjnego, jednolitego rynku energii zapewniającego większe bezpieczeństwo dostaw.</w:t>
      </w:r>
    </w:p>
    <w:p w14:paraId="0768CE56" w14:textId="0AC0FAF5" w:rsidR="00C65977" w:rsidRDefault="0045017D" w:rsidP="00AF4651">
      <w:pPr>
        <w:pStyle w:val="Akapitzlist"/>
        <w:numPr>
          <w:ilvl w:val="0"/>
          <w:numId w:val="2"/>
        </w:numPr>
        <w:spacing w:before="120" w:after="120"/>
      </w:pPr>
      <w:r>
        <w:t xml:space="preserve">Dyrektywa </w:t>
      </w:r>
      <w:r w:rsidR="00C65977">
        <w:t xml:space="preserve">Unii Europejskiej </w:t>
      </w:r>
      <w:r>
        <w:t>w sprawie efektywności energetycznej</w:t>
      </w:r>
      <w:r w:rsidR="00C65977">
        <w:t xml:space="preserve"> – w dniu </w:t>
      </w:r>
      <w:r w:rsidR="00A93146">
        <w:br/>
      </w:r>
      <w:r w:rsidR="00C65977">
        <w:t xml:space="preserve">14 września 2022 roku przyjęto poprawki do dyrektywy Parlamentu Europejskiego </w:t>
      </w:r>
      <w:r w:rsidR="00A93146">
        <w:br/>
      </w:r>
      <w:r w:rsidR="00C65977">
        <w:t>i Rady w sprawie efektywności energetycznej (wersja przekształcona) (COM</w:t>
      </w:r>
      <w:r w:rsidR="007917F1">
        <w:t xml:space="preserve"> </w:t>
      </w:r>
      <w:r w:rsidR="00C65977">
        <w:t>(2021)</w:t>
      </w:r>
      <w:r w:rsidR="007917F1">
        <w:t xml:space="preserve"> </w:t>
      </w:r>
      <w:r w:rsidR="00C65977">
        <w:lastRenderedPageBreak/>
        <w:t>0558 - C9-0330/2021 - 2021/0203</w:t>
      </w:r>
      <w:r w:rsidR="007917F1">
        <w:t xml:space="preserve"> </w:t>
      </w:r>
      <w:r w:rsidR="00C65977">
        <w:t xml:space="preserve">(COD)). W dokumencie zaproponowano zwiększenie celu dotyczącego emisji gazów cieplarnianych (GHG) do 2030 r. do co najmniej 55 % poniżej poziomów z 1990 r. Jest to znaczny wzrost w porównaniu z obecnym celem </w:t>
      </w:r>
      <w:r w:rsidR="00A93146">
        <w:br/>
      </w:r>
      <w:r w:rsidR="00C65977">
        <w:t xml:space="preserve">40 %. Propozycją tą wywiązano się ze zobowiązania podjętego w komunikacie w sprawie Europejskiego Zielonego Ładu 7, dotyczącego przedstawienia kompleksowego planu zwiększenia unijnego celu na 2030 r. do 55 % w odpowiedzialny sposób. Jest ona również zgodna z celami 21. Konferencji Stron Ramowej Konwencji Narodów Zjednoczonych </w:t>
      </w:r>
      <w:r w:rsidR="00A93146">
        <w:br/>
      </w:r>
      <w:r w:rsidR="00C65977">
        <w:t>w sprawie Zmian Klimatu ("porozumienie paryskie") dotyczącymi utrzymania wzrostu temperatury na świecie na poziomie poniżej 2°C i kontynuowanie wysiłków na rzecz ograniczenia tego wzrostu do 1,5°C.</w:t>
      </w:r>
      <w:r w:rsidR="00F5037D" w:rsidRPr="00F5037D">
        <w:t xml:space="preserve"> </w:t>
      </w:r>
      <w:r w:rsidR="00F5037D">
        <w:t>Aby zrealizować te cele</w:t>
      </w:r>
      <w:r w:rsidR="00BC1766">
        <w:t xml:space="preserve"> </w:t>
      </w:r>
      <w:r w:rsidR="00A93146">
        <w:t>Komisja</w:t>
      </w:r>
      <w:r w:rsidR="00F5037D">
        <w:t xml:space="preserve"> Europejsk</w:t>
      </w:r>
      <w:r w:rsidR="00BC1766">
        <w:t>a</w:t>
      </w:r>
      <w:r w:rsidR="00F5037D">
        <w:t xml:space="preserve"> </w:t>
      </w:r>
      <w:r w:rsidR="00BC1766">
        <w:t xml:space="preserve">zaproponowała </w:t>
      </w:r>
      <w:r w:rsidR="00F5037D">
        <w:t>pakiet "Gotowi na 55" ("Fit for 55"), mający pozwolić ograniczyć emisje gazów cieplarnianych o co najmniej 55 % do 2030 r. oraz osiągnąć neutralność klimatyczną Unii Europejskiej do 2050 r. Pakiet ten obejmuje szereg obszarów polityki, w tym efektywność energetyczną, energię ze źródeł odnawialnych, użytkowanie gruntów, zmianę użytkowania gruntów i leśnictwo, opodatkowanie energii, wspólny wysiłek redukcyjny oraz handel uprawnieniami do emisji.</w:t>
      </w:r>
      <w:r w:rsidR="00F5037D">
        <w:rPr>
          <w:rStyle w:val="Odwoanieprzypisudolnego"/>
        </w:rPr>
        <w:footnoteReference w:id="1"/>
      </w:r>
    </w:p>
    <w:p w14:paraId="5AC068AC" w14:textId="77777777" w:rsidR="00F5037D" w:rsidRPr="008C2861" w:rsidRDefault="00F5037D" w:rsidP="00AF4651">
      <w:pPr>
        <w:pStyle w:val="Akapitzlist"/>
        <w:numPr>
          <w:ilvl w:val="0"/>
          <w:numId w:val="2"/>
        </w:numPr>
        <w:spacing w:before="120" w:after="120"/>
      </w:pPr>
      <w:r w:rsidRPr="008C2861">
        <w:t xml:space="preserve">Dyrektywa Parlamentu Europejskiego i Rady zmieniająca dyrektywę Parlamentu Europejskiego i Rady (UE) 2018/2001, rozporządzenie Parlamentu Europejskiego i Rady (UE) 2018/1999 i dyrektywę 98/70/WE Parlamentu Europejskiego i Rady w odniesieniu do promowania energii ze źródeł odnawialnych oraz uchylającej dyrektywę Rady (UE) 2015/652 – w ramach realizacji Europejskiego Zielonego Ładu </w:t>
      </w:r>
      <w:r w:rsidR="00585612" w:rsidRPr="008C2861">
        <w:t xml:space="preserve">ustalono cel osiągnięcia neutralności klimatycznej do roku 2050, co ma przyczynić się do ożywienia europejskiej gospodarki, osiągnięcia wzrostu gospodarczego oraz wzrostu liczby miejsc zatrudnienia. </w:t>
      </w:r>
      <w:r w:rsidR="00C437D1" w:rsidRPr="008C2861">
        <w:t>Ogólnymi celami zmiany REDII są: osiągnięcie zwiększonego wykorzystania energii ze źródeł odnawialnych do 2030 r., wspieranie lepszej integracji systemu energetycznego oraz przyczynianie się do realizacji celów klimatycznych i środowiskowych, w tym ochrony różnorodności biologicznej, a tym samym rozwiązywanie problemów międzypokoleniowych związanych z globalnym ociepleniem i utratą różnorodności biologicznej.</w:t>
      </w:r>
      <w:r w:rsidR="00C437D1" w:rsidRPr="008C2861">
        <w:rPr>
          <w:rStyle w:val="Odwoanieprzypisudolnego"/>
        </w:rPr>
        <w:footnoteReference w:id="2"/>
      </w:r>
    </w:p>
    <w:p w14:paraId="227C6780" w14:textId="2868312B" w:rsidR="0045017D" w:rsidRDefault="0045017D" w:rsidP="00AF4651">
      <w:pPr>
        <w:pStyle w:val="Akapitzlist"/>
        <w:numPr>
          <w:ilvl w:val="0"/>
          <w:numId w:val="2"/>
        </w:numPr>
        <w:spacing w:before="120" w:after="120"/>
      </w:pPr>
      <w:r>
        <w:lastRenderedPageBreak/>
        <w:t>Rezolucja z 15 marca 2012 roku w sprawie planu działania prowadzącego do przejścia na konkurencyjną gospodarkę niskoemisyjną do 2050 roku.</w:t>
      </w:r>
      <w:r w:rsidR="00837E53">
        <w:t xml:space="preserve"> W dokumencie przedstawiono plan działań mających na celu ograniczenie emisji gazów cieplarnianych na terenie Unii Europejskiej. Określono również rolę poszczególnych sektorów </w:t>
      </w:r>
      <w:r w:rsidR="00A93146">
        <w:br/>
      </w:r>
      <w:r w:rsidR="00837E53">
        <w:t xml:space="preserve">w osiągnięciu założonych celów. Szczególnie skupiono się </w:t>
      </w:r>
      <w:r w:rsidR="00B97153">
        <w:t>na sektorach: energetycznym, transportu, przemysłu i rolny</w:t>
      </w:r>
      <w:r w:rsidR="00BC4DDA">
        <w:t>m</w:t>
      </w:r>
      <w:r w:rsidR="00B97153">
        <w:t xml:space="preserve">. </w:t>
      </w:r>
      <w:r w:rsidR="00BC4DDA">
        <w:t>W dokumencie przyjęto, że do 2050 roku będzie możliwe całkowite wyeliminowanie emisji CO</w:t>
      </w:r>
      <w:r w:rsidR="00BC4DDA" w:rsidRPr="00BD7F61">
        <w:rPr>
          <w:vertAlign w:val="subscript"/>
        </w:rPr>
        <w:t>2</w:t>
      </w:r>
      <w:r w:rsidR="00BC4DDA">
        <w:t xml:space="preserve"> w energetyce, poprzez zastosowanie odnawialnych źródeł energii. Dla transportu przyjęto ponad 60% zmniejszoną emisję, dla budynków około 90%, w przemyśle o ponad 80%, a dla sektora rolnego o 42-49%.</w:t>
      </w:r>
      <w:r w:rsidR="00BC4DDA">
        <w:rPr>
          <w:rStyle w:val="Odwoanieprzypisudolnego"/>
        </w:rPr>
        <w:footnoteReference w:id="3"/>
      </w:r>
    </w:p>
    <w:p w14:paraId="199B6B40" w14:textId="4032FFE2" w:rsidR="00BC4DDA" w:rsidRDefault="0045017D" w:rsidP="00AF4651">
      <w:pPr>
        <w:pStyle w:val="Akapitzlist"/>
        <w:numPr>
          <w:ilvl w:val="0"/>
          <w:numId w:val="2"/>
        </w:numPr>
        <w:spacing w:before="120" w:after="120"/>
      </w:pPr>
      <w:r>
        <w:t xml:space="preserve">Biała księga Komisji pt. „Plan utworzenia jednolitego europejskiego obszaru transportu – dążenie do osiągnięcia konkurencyjnego i </w:t>
      </w:r>
      <w:proofErr w:type="spellStart"/>
      <w:r>
        <w:t>zasobooszczędnego</w:t>
      </w:r>
      <w:proofErr w:type="spellEnd"/>
      <w:r>
        <w:t xml:space="preserve"> transportu”</w:t>
      </w:r>
      <w:r w:rsidR="00BC4DDA">
        <w:t xml:space="preserve"> zawiera </w:t>
      </w:r>
      <w:r w:rsidR="00A93146">
        <w:br/>
      </w:r>
      <w:r w:rsidR="00BC4DDA" w:rsidRPr="00BC4DDA">
        <w:t>40 określonych obszarów działań i wymienia 131 konkretnych inicjatyw na następną dekadę w celu utworzenia konkurencyjnego systemu transportu, który pozwoli na usunięcie głównych wąskich gardeł i umożliwi sprawne i bezpieczne przemieszczanie ludzi i towarów na terenie całej Unii Europejskiej (UE). Propozycje te powinny zmniejszyć zależność UE od importu ropy naftowej, umożliwić osiągnięcie zasadniczo wolnej od emisji CO</w:t>
      </w:r>
      <w:r w:rsidR="00BC4DDA" w:rsidRPr="00BD7F61">
        <w:rPr>
          <w:vertAlign w:val="subscript"/>
        </w:rPr>
        <w:t>2</w:t>
      </w:r>
      <w:r w:rsidR="00BC4DDA" w:rsidRPr="00BC4DDA">
        <w:t xml:space="preserve"> logistyki w dużych ośrodkach miejskich do 2030 r. i zapewnić obniżenie emisji dwutlenku węgla w sektorze transportu o 60% do 2050 r.</w:t>
      </w:r>
      <w:r w:rsidR="00BC4DDA">
        <w:t xml:space="preserve"> Zdefiniowane cele będą realizowane poprzez:</w:t>
      </w:r>
    </w:p>
    <w:p w14:paraId="7A6E303E" w14:textId="7F8F62F4" w:rsidR="00BC4DDA" w:rsidRDefault="00BC4DDA" w:rsidP="00AF4651">
      <w:pPr>
        <w:pStyle w:val="Akapitzlist"/>
        <w:numPr>
          <w:ilvl w:val="0"/>
          <w:numId w:val="3"/>
        </w:numPr>
        <w:spacing w:before="120" w:after="120"/>
      </w:pPr>
      <w:r>
        <w:t xml:space="preserve">zmniejszenie o połowę liczby samochodów o napędzie konwencjonalnym </w:t>
      </w:r>
      <w:r w:rsidR="00A93146">
        <w:br/>
      </w:r>
      <w:r>
        <w:t>w transporcie miejskim do 2030 r., stopniowa eliminacja ich z miast do 2050 r.</w:t>
      </w:r>
      <w:r w:rsidR="00037BC2">
        <w:t>,</w:t>
      </w:r>
      <w:r>
        <w:t xml:space="preserve"> osiągnięcie zasadniczo wolnej od emisji CO</w:t>
      </w:r>
      <w:r w:rsidRPr="00BC4DDA">
        <w:rPr>
          <w:vertAlign w:val="subscript"/>
        </w:rPr>
        <w:t>2</w:t>
      </w:r>
      <w:r>
        <w:t xml:space="preserve"> logistyki w dużych ośrodkach miejskich do 2030 r., </w:t>
      </w:r>
    </w:p>
    <w:p w14:paraId="703DAAFD" w14:textId="77777777" w:rsidR="00BC4DDA" w:rsidRDefault="00BC4DDA" w:rsidP="00AF4651">
      <w:pPr>
        <w:pStyle w:val="Akapitzlist"/>
        <w:numPr>
          <w:ilvl w:val="0"/>
          <w:numId w:val="3"/>
        </w:numPr>
        <w:spacing w:before="120" w:after="120"/>
      </w:pPr>
      <w:r>
        <w:t xml:space="preserve">osiągnięcie poziomu 40% wykorzystania paliwa niskoemisyjnego w transporcie </w:t>
      </w:r>
      <w:proofErr w:type="spellStart"/>
      <w:r>
        <w:t>lotnicznym</w:t>
      </w:r>
      <w:proofErr w:type="spellEnd"/>
      <w:r>
        <w:t xml:space="preserve"> do 2050 r., </w:t>
      </w:r>
    </w:p>
    <w:p w14:paraId="08D59E7B" w14:textId="77777777" w:rsidR="00BC4DDA" w:rsidRDefault="00BC4DDA" w:rsidP="00AF4651">
      <w:pPr>
        <w:pStyle w:val="Akapitzlist"/>
        <w:numPr>
          <w:ilvl w:val="0"/>
          <w:numId w:val="3"/>
        </w:numPr>
        <w:spacing w:before="120" w:after="120"/>
      </w:pPr>
      <w:r>
        <w:t>ograniczenie emisji CO</w:t>
      </w:r>
      <w:r w:rsidRPr="00BC4DDA">
        <w:rPr>
          <w:vertAlign w:val="subscript"/>
        </w:rPr>
        <w:t>2</w:t>
      </w:r>
      <w:r>
        <w:t xml:space="preserve"> z morskich paliw płynnych o 40% do 2050 r., </w:t>
      </w:r>
    </w:p>
    <w:p w14:paraId="062D7DD3" w14:textId="3AD43363" w:rsidR="00BC4DDA" w:rsidRDefault="00BC4DDA" w:rsidP="00AF4651">
      <w:pPr>
        <w:pStyle w:val="Akapitzlist"/>
        <w:numPr>
          <w:ilvl w:val="0"/>
          <w:numId w:val="3"/>
        </w:numPr>
        <w:spacing w:before="120" w:after="120"/>
      </w:pPr>
      <w:r>
        <w:t xml:space="preserve">przeniesienie 30% drogowego transportu towarów na odległościach większych niż 300 km na inne środki transportu, np. kolej lub transport wodny do 2030 r., </w:t>
      </w:r>
      <w:r w:rsidR="00A93146">
        <w:br/>
      </w:r>
      <w:r>
        <w:t xml:space="preserve">a do 2050 r. przeniesienie ponad 50% tego typu transportu, </w:t>
      </w:r>
    </w:p>
    <w:p w14:paraId="1A40B06A" w14:textId="77777777" w:rsidR="00BC4DDA" w:rsidRDefault="00BC4DDA" w:rsidP="00AF4651">
      <w:pPr>
        <w:pStyle w:val="Akapitzlist"/>
        <w:numPr>
          <w:ilvl w:val="0"/>
          <w:numId w:val="3"/>
        </w:numPr>
        <w:spacing w:before="120" w:after="120"/>
      </w:pPr>
      <w:r>
        <w:t xml:space="preserve">trzykrotny wzrost istniejącej sieci szybkich kolei do 2030 r. Do 2050 r. większa część ruchu pasażerskiego na średnie odległości powinna odbywać się koleją, </w:t>
      </w:r>
    </w:p>
    <w:p w14:paraId="3EBCA527" w14:textId="77777777" w:rsidR="00BC4DDA" w:rsidRDefault="00BC4DDA" w:rsidP="00AF4651">
      <w:pPr>
        <w:pStyle w:val="Akapitzlist"/>
        <w:numPr>
          <w:ilvl w:val="0"/>
          <w:numId w:val="3"/>
        </w:numPr>
        <w:spacing w:before="120" w:after="120"/>
      </w:pPr>
      <w:r>
        <w:lastRenderedPageBreak/>
        <w:t xml:space="preserve">stworzenie do 2030 r. w pełni funkcjonalnej </w:t>
      </w:r>
      <w:proofErr w:type="spellStart"/>
      <w:r>
        <w:t>ogólnounijnej</w:t>
      </w:r>
      <w:proofErr w:type="spellEnd"/>
      <w:r>
        <w:t xml:space="preserve"> sieci bazowej TEN-T</w:t>
      </w:r>
      <w:r w:rsidR="00063844">
        <w:t xml:space="preserve"> </w:t>
      </w:r>
      <w:r>
        <w:t xml:space="preserve">integrującej różne formy transportu, </w:t>
      </w:r>
    </w:p>
    <w:p w14:paraId="6618B06B" w14:textId="77777777" w:rsidR="00BC4DDA" w:rsidRDefault="00BC4DDA" w:rsidP="00AF4651">
      <w:pPr>
        <w:pStyle w:val="Akapitzlist"/>
        <w:numPr>
          <w:ilvl w:val="0"/>
          <w:numId w:val="3"/>
        </w:numPr>
        <w:spacing w:before="120" w:after="120"/>
      </w:pPr>
      <w:r>
        <w:t xml:space="preserve">połączenie głównych lotnisk z siecią kolejową, głównymi portami morskimi oraz systemem kolejowego i wodnego transportu śródlądowego do 2050 r., </w:t>
      </w:r>
    </w:p>
    <w:p w14:paraId="5C34DE3F" w14:textId="77777777" w:rsidR="00BC4DDA" w:rsidRDefault="00BC4DDA" w:rsidP="00AF4651">
      <w:pPr>
        <w:pStyle w:val="Akapitzlist"/>
        <w:numPr>
          <w:ilvl w:val="0"/>
          <w:numId w:val="3"/>
        </w:numPr>
        <w:spacing w:before="120" w:after="120"/>
      </w:pPr>
      <w:r>
        <w:t>wprowadzenie systemów zarządzania ruchem, np. kolejowym i drogowym,</w:t>
      </w:r>
    </w:p>
    <w:p w14:paraId="733F0DDF" w14:textId="3D71F56F" w:rsidR="00BC4DDA" w:rsidRDefault="00BC4DDA" w:rsidP="00AF4651">
      <w:pPr>
        <w:pStyle w:val="Akapitzlist"/>
        <w:numPr>
          <w:ilvl w:val="0"/>
          <w:numId w:val="3"/>
        </w:numPr>
        <w:spacing w:before="120" w:after="120"/>
      </w:pPr>
      <w:r>
        <w:t xml:space="preserve">ustanowienie </w:t>
      </w:r>
      <w:hyperlink r:id="rId13" w:history="1">
        <w:r w:rsidRPr="00BC4DDA">
          <w:t>systemu informacji, zarządzania i płatności</w:t>
        </w:r>
      </w:hyperlink>
      <w:r>
        <w:t xml:space="preserve"> </w:t>
      </w:r>
      <w:hyperlink r:id="rId14" w:history="1">
        <w:r w:rsidRPr="00BC4DDA">
          <w:t>w zakresie transportu multimodalnego</w:t>
        </w:r>
      </w:hyperlink>
      <w:r w:rsidR="00A93146">
        <w:t xml:space="preserve"> do 203</w:t>
      </w:r>
      <w:r>
        <w:t xml:space="preserve">0 r., </w:t>
      </w:r>
    </w:p>
    <w:p w14:paraId="55040EEF" w14:textId="5923E6F2" w:rsidR="00BC4DDA" w:rsidRDefault="00BC4DDA" w:rsidP="00AF4651">
      <w:pPr>
        <w:pStyle w:val="Akapitzlist"/>
        <w:numPr>
          <w:ilvl w:val="0"/>
          <w:numId w:val="3"/>
        </w:numPr>
        <w:spacing w:before="120" w:after="120"/>
      </w:pPr>
      <w:r>
        <w:t xml:space="preserve">osiągnięcie prawie zerowej liczby ofiar śmiertelnych w transporcie drogowym do 2050 r., </w:t>
      </w:r>
    </w:p>
    <w:p w14:paraId="17BDC875" w14:textId="77777777" w:rsidR="0045017D" w:rsidRDefault="00BC4DDA" w:rsidP="00AF4651">
      <w:pPr>
        <w:pStyle w:val="Akapitzlist"/>
        <w:numPr>
          <w:ilvl w:val="0"/>
          <w:numId w:val="3"/>
        </w:numPr>
        <w:spacing w:before="120" w:after="120"/>
      </w:pPr>
      <w:r>
        <w:t>przejście na pełne zastosowanie zasad „użytkownik płaci” (czyli osoby korzystające z infrastruktury ponoszą koszty jej utrzymania) i „zanieczyszczający płaci” (osoby generujące zanieczyszczenia ponoszą koszty ich usuwania).</w:t>
      </w:r>
      <w:r>
        <w:rPr>
          <w:rStyle w:val="Odwoanieprzypisudolnego"/>
        </w:rPr>
        <w:t xml:space="preserve"> </w:t>
      </w:r>
      <w:r>
        <w:rPr>
          <w:rStyle w:val="Odwoanieprzypisudolnego"/>
        </w:rPr>
        <w:footnoteReference w:id="4"/>
      </w:r>
      <w:r>
        <w:t xml:space="preserve"> </w:t>
      </w:r>
    </w:p>
    <w:p w14:paraId="66BFFDFA" w14:textId="79C42378" w:rsidR="00D25506" w:rsidRDefault="00D25506" w:rsidP="00AF4651">
      <w:pPr>
        <w:pStyle w:val="Akapitzlist"/>
        <w:numPr>
          <w:ilvl w:val="0"/>
          <w:numId w:val="2"/>
        </w:numPr>
        <w:spacing w:before="120" w:after="120"/>
      </w:pPr>
      <w:r>
        <w:t xml:space="preserve">Mapa </w:t>
      </w:r>
      <w:r w:rsidR="00063844">
        <w:t>d</w:t>
      </w:r>
      <w:r>
        <w:t xml:space="preserve">rogowa </w:t>
      </w:r>
      <w:r w:rsidR="00063844">
        <w:t xml:space="preserve">ciepłownictwa </w:t>
      </w:r>
      <w:r>
        <w:t>Europy 2050</w:t>
      </w:r>
      <w:r w:rsidR="00063844">
        <w:t xml:space="preserve"> to dokument określający strategię dla sektora ciepłowniczego na terenie Unii Europejskiej. Rozwój ciepłownictwa scentralizowanego (</w:t>
      </w:r>
      <w:proofErr w:type="spellStart"/>
      <w:r w:rsidR="00063844">
        <w:t>District</w:t>
      </w:r>
      <w:proofErr w:type="spellEnd"/>
      <w:r w:rsidR="00063844">
        <w:t xml:space="preserve"> Heating – DH) w Europie, zmniejsza znacząco koszty systemu zaopatrzenia w energię, gdyż lokalny recykling ciepła i wykorzystania zasobów odnawialnych (OZE) prowadzi do ograniczenia kosztownego importu energii i zwiększenia efektywności </w:t>
      </w:r>
      <w:r w:rsidR="00A93146">
        <w:br/>
      </w:r>
      <w:r w:rsidR="00063844">
        <w:t>w sektorach ciepła i energii elektrycznej. Wprowadzenie proponowanych rozwiązań przyniesie następujące korzyści: oszczędność 14 mld Euro rocznie, zredukowanie kosztów ogrzewania o 11 %, stworzenie (200 000 – 220 000) nowych miejsc pracy, zwiększenie efektywności energetycznej, ograniczenie importu energii i emisji do środowiska, polepszenie warunków pracy infrastruktury sieciowej</w:t>
      </w:r>
      <w:r w:rsidR="00063844">
        <w:rPr>
          <w:rStyle w:val="Odwoanieprzypisudolnego"/>
        </w:rPr>
        <w:footnoteReference w:id="5"/>
      </w:r>
      <w:r w:rsidR="00063844">
        <w:t>.</w:t>
      </w:r>
    </w:p>
    <w:p w14:paraId="6E7F58FA" w14:textId="77777777" w:rsidR="00D25506" w:rsidRDefault="00D25506" w:rsidP="00AF4651">
      <w:pPr>
        <w:pStyle w:val="Akapitzlist"/>
        <w:numPr>
          <w:ilvl w:val="0"/>
          <w:numId w:val="2"/>
        </w:numPr>
        <w:spacing w:before="120" w:after="120"/>
      </w:pPr>
      <w:r>
        <w:t>Energetyczna Mapa Drogowa Europy 2050</w:t>
      </w:r>
      <w:r w:rsidR="00063844">
        <w:t xml:space="preserve"> to plan działań mających na celu dekarbonizację rynku energii, co będzie skutkowało redukcją emisji gazów cieplarnianych do 2050 roku o 80-95%. </w:t>
      </w:r>
    </w:p>
    <w:p w14:paraId="665A7DDC" w14:textId="7491AFDF" w:rsidR="00D25506" w:rsidRDefault="00D25506" w:rsidP="00AF4651">
      <w:pPr>
        <w:pStyle w:val="Akapitzlist"/>
        <w:numPr>
          <w:ilvl w:val="0"/>
          <w:numId w:val="2"/>
        </w:numPr>
        <w:spacing w:before="120" w:after="120"/>
      </w:pPr>
      <w:r>
        <w:t>Plan działania w celu poprawy efektywności energetycznej we Wspólnocie Europejskiej</w:t>
      </w:r>
      <w:r w:rsidR="00092346">
        <w:t>, który ma na celu bardziej aktywne i skuteczne promowanie efektywności energetycznej, w celu redukcji emisji gazów cieplarnianych. W dokumencie oszacowano potencjał e</w:t>
      </w:r>
      <w:r w:rsidR="00C2739D">
        <w:t xml:space="preserve">konomiczny efektywności energetycznej w krajach Unii Europejskiej. Określono </w:t>
      </w:r>
      <w:r w:rsidR="00C2739D">
        <w:lastRenderedPageBreak/>
        <w:t xml:space="preserve">również bariery wzrostu efektywności energetycznej, których wyeliminowanie przedstawiono na 3 różne sposoby. Pierwszym sposobem jest zwiększenie roli zagadnień efektywności energetycznej w programach nie energetycznych, drugim wdrażanie istniejących mechanizmów efektywności energetycznej oraz wdrażanie nowych wspólnych mechanizmów skoordynowanych na poziomie europejskim. </w:t>
      </w:r>
      <w:r w:rsidR="00A93146">
        <w:br/>
      </w:r>
      <w:r w:rsidR="00C2739D">
        <w:t>Do podstawowych barier rozwoju efektywności energetycznej zaliczono: ceny energii nie odzwierciedlają poniesionych kosztów procesu produkcji i dystrybucji, niekompletne informacje na temat możliwości racjonalnego użytkowania paliw i energii, bariery instytucjonalne, techniczne oraz finansowe.</w:t>
      </w:r>
    </w:p>
    <w:p w14:paraId="389B58A8" w14:textId="654F9EA8" w:rsidR="0045017D" w:rsidRPr="008C2861" w:rsidRDefault="0045017D" w:rsidP="00AF4651">
      <w:pPr>
        <w:pStyle w:val="Akapitzlist"/>
        <w:numPr>
          <w:ilvl w:val="0"/>
          <w:numId w:val="2"/>
        </w:numPr>
        <w:spacing w:before="120" w:after="120"/>
      </w:pPr>
      <w:r w:rsidRPr="008C2861">
        <w:t>Pakiet energetyczno-klimatyczny</w:t>
      </w:r>
      <w:r w:rsidR="00C2739D" w:rsidRPr="008C2861">
        <w:t xml:space="preserve"> stanowi zbiór ustaw, które mają na celu zapewnienie realizacji założeń Unii Europejskiej w zakresie przeciwdziałaniu zmianom klimatycznym.</w:t>
      </w:r>
      <w:r w:rsidR="00D5115F" w:rsidRPr="008C2861">
        <w:t xml:space="preserve"> Założeniami pakietu są: niedopuszczenie do większego niż 2ºC wzrostu średniej temperatury Ziemi oraz cele pakietu „3x20%” (redukcja gazów cieplarnianych, wzrost udziału OZE w zużyciu energii finalnej, wzrost efektywności energetycznej). Nadrzędnymi celami UE do roku 2030 są: redukcja CO</w:t>
      </w:r>
      <w:r w:rsidR="00D5115F" w:rsidRPr="008C2861">
        <w:rPr>
          <w:sz w:val="16"/>
        </w:rPr>
        <w:t xml:space="preserve">2 </w:t>
      </w:r>
      <w:r w:rsidR="00D5115F" w:rsidRPr="008C2861">
        <w:t xml:space="preserve">o 55% (w stosunku do roku bazowego 1990), udział OZE w wysokości 32% w całkowitym zużyciu energii, poprawa efektywności energetycznej o 32,5%. </w:t>
      </w:r>
      <w:r w:rsidR="00CB67E2" w:rsidRPr="008C2861">
        <w:t xml:space="preserve"> </w:t>
      </w:r>
    </w:p>
    <w:p w14:paraId="0BE068E9" w14:textId="4F9B2683" w:rsidR="005F3296" w:rsidRDefault="005F3296" w:rsidP="00AF4651">
      <w:pPr>
        <w:pStyle w:val="Akapitzlist"/>
        <w:numPr>
          <w:ilvl w:val="0"/>
          <w:numId w:val="2"/>
        </w:numPr>
        <w:spacing w:before="120" w:after="120"/>
      </w:pPr>
      <w:r>
        <w:t>Dyrektywa Parlamentu Europejskiego i Rady 2019/944 z dnia 5 czerwca 2019r w sprawie wspólnych zasad rynku wewnętrznego energii elektrycznej oraz zmieniająca dyrektywę nr 2012/27/UE</w:t>
      </w:r>
      <w:r w:rsidR="00CB67E2">
        <w:t>, której głównym celem jest zagwarantowanie wspólnych zasad prawdziwie wewnętrznego rynku oraz dostęp do bogatej oferty dostaw energii elektrycznej dostępnej dla każdego. Jednym z elementów jest zbudowanie możliwości transgranicznych połączeń oraz inwestowanie w wytwarzanie energii elektrycznej dostępnej dla każdego. Niezakłócone ceny rynkowe stanowiłyby zachętę do tworzenia transgranicznych połączeń wzajemnych oraz inwestycji w nowe wytwarzanie energii elektrycznej, prowadząc jednocześnie do konwergencji cen w perspektywie długoterminowej.</w:t>
      </w:r>
      <w:r w:rsidR="00CB67E2">
        <w:rPr>
          <w:rStyle w:val="Odwoanieprzypisudolnego"/>
        </w:rPr>
        <w:footnoteReference w:id="6"/>
      </w:r>
    </w:p>
    <w:p w14:paraId="1D6243DC" w14:textId="1414F2D4" w:rsidR="001D35A1" w:rsidRDefault="005F3296" w:rsidP="00AF4651">
      <w:pPr>
        <w:pStyle w:val="Akapitzlist"/>
        <w:numPr>
          <w:ilvl w:val="0"/>
          <w:numId w:val="2"/>
        </w:numPr>
        <w:spacing w:before="120" w:after="120"/>
      </w:pPr>
      <w:r>
        <w:t xml:space="preserve">Dyrektywa Parlamentu Europejskiego </w:t>
      </w:r>
      <w:r w:rsidR="00AE5591">
        <w:t xml:space="preserve">i </w:t>
      </w:r>
      <w:r>
        <w:t>Rady (UE) 2018/844 z dnia 30 maja 2018 r. zmieniająca dyrektywę 2010/31/UE w sprawie charakterystyki energetycznej budynków i dyrektywę 2012/27/UE w sprawie efektywności energetyczne</w:t>
      </w:r>
      <w:r w:rsidR="00AE5591">
        <w:t>j</w:t>
      </w:r>
      <w:r w:rsidR="00546A75">
        <w:t xml:space="preserve">. </w:t>
      </w:r>
      <w:r w:rsidR="00546A75" w:rsidRPr="00546A75">
        <w:t xml:space="preserve">W celu zapewnienia jednolitych warunków wdrażania dyrektywy należy powierzyć Komisji uprawnienia </w:t>
      </w:r>
      <w:r w:rsidR="00546A75" w:rsidRPr="00546A75">
        <w:lastRenderedPageBreak/>
        <w:t xml:space="preserve">wykonawcze dotyczące warunków wdrożenia opcjonalnego wspólnego programu Unii </w:t>
      </w:r>
      <w:r w:rsidR="00A93146">
        <w:br/>
      </w:r>
      <w:r w:rsidR="00546A75" w:rsidRPr="00546A75">
        <w:t>w zakresie oceny gotowości budynków do obsługi inteligentnych sieci.</w:t>
      </w:r>
      <w:r w:rsidR="00546A75">
        <w:rPr>
          <w:rStyle w:val="Odwoanieprzypisudolnego"/>
        </w:rPr>
        <w:footnoteReference w:id="7"/>
      </w:r>
    </w:p>
    <w:p w14:paraId="3AA508E9" w14:textId="02B46964" w:rsidR="0045017D" w:rsidRDefault="001D35A1" w:rsidP="00AF4651">
      <w:pPr>
        <w:pStyle w:val="Akapitzlist"/>
        <w:numPr>
          <w:ilvl w:val="0"/>
          <w:numId w:val="2"/>
        </w:numPr>
        <w:spacing w:before="120" w:after="120"/>
      </w:pPr>
      <w:r>
        <w:t>Decyzja delegowana komisji (UE) 2020/1071 z dnia 18 maja 2020 r. zmieniająca dyrektywę 2003/87/WE Parlamentu Europejskiego i Rady w odniesieniu do wyłączenia lotów ze Szwajcarii z unijnego systemu handlu uprawnieniami do emisji</w:t>
      </w:r>
      <w:r w:rsidR="009D3674">
        <w:t xml:space="preserve">. </w:t>
      </w:r>
      <w:r w:rsidR="009D3674" w:rsidRPr="009D3674">
        <w:t>Umowa między Unią Europejską a Konfederacją Szwajcarską w sprawie powiązania ich systemów handlu uprawnieniami do emisji gazów cieplarnianych</w:t>
      </w:r>
      <w:r w:rsidR="009D3674">
        <w:t xml:space="preserve"> </w:t>
      </w:r>
      <w:r w:rsidR="009D3674" w:rsidRPr="009D3674">
        <w:t xml:space="preserve">została podpisana w dniu </w:t>
      </w:r>
      <w:r w:rsidR="00A93146">
        <w:br/>
      </w:r>
      <w:r w:rsidR="009D3674" w:rsidRPr="009D3674">
        <w:t xml:space="preserve">23 listopada 2017 r. i weszła w życie z dniem 1 stycznia 2020 </w:t>
      </w:r>
      <w:r w:rsidR="009D3674">
        <w:t>i</w:t>
      </w:r>
      <w:r w:rsidR="009D3674" w:rsidRPr="009D3674">
        <w:t xml:space="preserve"> stanowi, że loty z lotnisk znajdujących się na terytorium Szwajcarii do lotnisk znajdujących się na terytorium Europejskiego Obszaru Gospodarczego (EOG) mają być wyłączone z systemu EU ETS.</w:t>
      </w:r>
      <w:r w:rsidR="009D3674">
        <w:rPr>
          <w:rStyle w:val="Odwoanieprzypisudolnego"/>
        </w:rPr>
        <w:footnoteReference w:id="8"/>
      </w:r>
    </w:p>
    <w:p w14:paraId="5A61D838" w14:textId="5E3BC18C" w:rsidR="001D35A1" w:rsidRDefault="001D35A1" w:rsidP="00AF4651">
      <w:pPr>
        <w:pStyle w:val="Akapitzlist"/>
        <w:numPr>
          <w:ilvl w:val="0"/>
          <w:numId w:val="2"/>
        </w:numPr>
        <w:spacing w:before="120" w:after="120"/>
      </w:pPr>
      <w:r>
        <w:t>Dyrektywa parlamentu europejskiego i rady (UE) 2018/410 z dnia 14 marca 2018 r. zmieniająca dyrektywę 2003/87/WE w celu wzmocnienia efektywnych pod względem kosztów redukcji emisji oraz inwestycji niskoemisyjnych oraz decyzję (UE) 2015/1814</w:t>
      </w:r>
      <w:r w:rsidR="00F7225F">
        <w:t xml:space="preserve">. </w:t>
      </w:r>
      <w:r w:rsidR="00A12CC3">
        <w:t>W dokumencie u</w:t>
      </w:r>
      <w:r w:rsidR="00F7225F" w:rsidRPr="00F7225F">
        <w:t xml:space="preserve">stanowiono system handlu przydziałami emisji gazów cieplarnianych </w:t>
      </w:r>
      <w:r w:rsidR="00A93146">
        <w:br/>
      </w:r>
      <w:r w:rsidR="00F7225F" w:rsidRPr="00F7225F">
        <w:t>w Unii w celu wspierania redukcji emisji gazów cieplarnianych w sposób racjonalny pod względem kosztów oraz skuteczny gospodarczo.</w:t>
      </w:r>
    </w:p>
    <w:p w14:paraId="61D1562B" w14:textId="0984B37C" w:rsidR="001D35A1" w:rsidRDefault="001D35A1" w:rsidP="00AF4651">
      <w:pPr>
        <w:pStyle w:val="Akapitzlist"/>
        <w:numPr>
          <w:ilvl w:val="0"/>
          <w:numId w:val="2"/>
        </w:numPr>
        <w:spacing w:before="120" w:after="120"/>
      </w:pPr>
      <w:r>
        <w:t>Dyrektywa Parlamentu Europejskiego i Rady (UE) 2019/692 z dnia 17 kwietnia 2019 r. zmieniająca dyrektywę 2009/73/WE dotyczącą wspólnych zasad rynku wewnętrznego gazu ziemnego</w:t>
      </w:r>
      <w:r w:rsidR="00A134B2">
        <w:t xml:space="preserve">. </w:t>
      </w:r>
      <w:r w:rsidR="00A134B2" w:rsidRPr="00A134B2">
        <w:t xml:space="preserve">Niniejsza dyrektywa ma na celu usunięcie przeszkód, które utrudniają zakończenie tworzenia rynku wewnętrznego gazu ziemnego, wynikających z tego, że zasady rynku unijnego nie znajdują zastosowania do linii przesyłowych gazu do </w:t>
      </w:r>
      <w:r w:rsidR="00A93146">
        <w:br/>
      </w:r>
      <w:r w:rsidR="00A134B2" w:rsidRPr="00A134B2">
        <w:t xml:space="preserve">i z państw trzecich. Zmiany wprowadzone dyrektywą mają zapewnić, aby zasady mające zastosowanie do linii przesyłowych gazu łączących dwa państwa członkowskie lub większą ich liczbę miały również zastosowanie, w obrębie Unii, do linii przesyłowych gazu do i z państw trzecich. Zapewni to spójność ram prawnych w Unii, a jednocześnie pozwoli uniknąć zakłóceń konkurencji na wewnętrznym rynku energii w Unii </w:t>
      </w:r>
      <w:r w:rsidR="00A93146">
        <w:br/>
      </w:r>
      <w:r w:rsidR="00A134B2" w:rsidRPr="00A134B2">
        <w:t xml:space="preserve">i negatywnego wpływu na bezpieczeństwo dostaw. Zwiększy to również przejrzystość </w:t>
      </w:r>
      <w:r w:rsidR="00A93146">
        <w:br/>
      </w:r>
      <w:r w:rsidR="00A134B2" w:rsidRPr="00A134B2">
        <w:t xml:space="preserve">i zapewni pewność prawa dla uczestników rynku, w szczególności inwestorów </w:t>
      </w:r>
      <w:r w:rsidR="00A93146">
        <w:br/>
      </w:r>
      <w:r w:rsidR="00A134B2" w:rsidRPr="00A134B2">
        <w:lastRenderedPageBreak/>
        <w:t>w infrastrukturę gazową i użytkowników systemu, w odniesieniu do mającego zastosowanie systemu prawnego.</w:t>
      </w:r>
      <w:r w:rsidR="00A134B2">
        <w:rPr>
          <w:rStyle w:val="Odwoanieprzypisudolnego"/>
        </w:rPr>
        <w:footnoteReference w:id="9"/>
      </w:r>
    </w:p>
    <w:p w14:paraId="6821CFF6" w14:textId="16A58EF4" w:rsidR="001D35A1" w:rsidRDefault="001D35A1" w:rsidP="00AF4651">
      <w:pPr>
        <w:pStyle w:val="Akapitzlist"/>
        <w:numPr>
          <w:ilvl w:val="0"/>
          <w:numId w:val="2"/>
        </w:numPr>
        <w:spacing w:before="120" w:after="120"/>
      </w:pPr>
      <w:r>
        <w:t xml:space="preserve">Dyrektywa Parlamentu Europejskiego i Rady 2009/28/WE z dnia 23 kwietnia 2009 r. </w:t>
      </w:r>
      <w:r w:rsidR="00A93146">
        <w:br/>
      </w:r>
      <w:r>
        <w:t xml:space="preserve">w sprawie promowania stosowania energii ze źródeł odnawialnych zmieniająca </w:t>
      </w:r>
      <w:r w:rsidR="00A93146">
        <w:br/>
      </w:r>
      <w:r>
        <w:t>i w następstwie uchylająca dyrektywy 2001/77/WE oraz 2003/30/WE</w:t>
      </w:r>
      <w:r w:rsidR="00A05588">
        <w:t>. Dla osiągnięcia celów niniejszej dyrektywy niezbędne jest, aby Wspólnota i państwa członkowskie poświęciły znaczącą ilość środków finansowych na badanie i rozwój technologii opierających się na odnawialnych źródłach energii. W szczególności Europejski Instytut Innowacji i Technologii powinien nadać pierwszeństwo pracom badawczo-rozwojowym nad technologiami opartymi na odnawialnych źródłach energii. Wspólnota i państwa członkowskie powinny dążyć do całkowitej redukcji zużycia energii w transporcie oraz do zwiększenia efektywności energetycznej w transporcie. Główne środki służące obniżeniu zużycia energii w transporcie obejmują planowanie transportu, wspieranie transportu publicznego, zwiększenie udziału pojazdów elektrycznych w produkcji oraz produkcja energooszczędnych pojazdów o mniejszych rozmiarach i mniejszej pojemności silnika</w:t>
      </w:r>
      <w:r w:rsidR="00A05588">
        <w:rPr>
          <w:rStyle w:val="Odwoanieprzypisudolnego"/>
        </w:rPr>
        <w:footnoteReference w:id="10"/>
      </w:r>
    </w:p>
    <w:p w14:paraId="370B7BC6" w14:textId="3F77275B" w:rsidR="001D35A1" w:rsidRDefault="001D35A1" w:rsidP="00AF4651">
      <w:pPr>
        <w:pStyle w:val="Akapitzlist"/>
        <w:numPr>
          <w:ilvl w:val="0"/>
          <w:numId w:val="2"/>
        </w:numPr>
        <w:spacing w:before="120" w:after="120"/>
      </w:pPr>
      <w:r>
        <w:t xml:space="preserve">Dyrektywa Parlamentu Europejskiego i Rady 2008/50/WE z dnia 21 maja 2008 r. </w:t>
      </w:r>
      <w:r w:rsidR="00A93146">
        <w:br/>
      </w:r>
      <w:r>
        <w:t>w sprawie jakości powietrza i czystszego powietrza dla Europy (CAFE)</w:t>
      </w:r>
      <w:r w:rsidR="00A05588">
        <w:t xml:space="preserve">. </w:t>
      </w:r>
      <w:r w:rsidR="00A93146">
        <w:br/>
      </w:r>
      <w:r w:rsidR="00A05588">
        <w:t>Do sformułowanych celów należą: cele dotyczące jakości powietrza, ograniczające szkodliwe oddziaływanie na zdrowie ludzi oraz środowisko naturalne, ustalenie wspólnych kryteriów i metod oceny jakości powietrza, uzyskiwanie danych na temat jakości powietrza, które pozwolą na walkę z zanieczyszczeniami oraz monitoring trendu w tym zakresie, udostępnianie społeczeństwu danych na temat jakości powietrza, utrzymanie jakości powietrza na dobrym poziomie, promowanie współpracy pomiędzy członkami wspólnoty.</w:t>
      </w:r>
      <w:r w:rsidR="00A05588">
        <w:rPr>
          <w:rStyle w:val="Odwoanieprzypisudolnego"/>
        </w:rPr>
        <w:footnoteReference w:id="11"/>
      </w:r>
    </w:p>
    <w:p w14:paraId="7D224CCC" w14:textId="592DA679" w:rsidR="001D35A1" w:rsidRDefault="001D35A1" w:rsidP="00AF4651">
      <w:pPr>
        <w:pStyle w:val="Akapitzlist"/>
        <w:numPr>
          <w:ilvl w:val="0"/>
          <w:numId w:val="2"/>
        </w:numPr>
        <w:spacing w:before="120" w:after="120"/>
      </w:pPr>
      <w:r>
        <w:t>Dyrektywa 2007/2/WE Parlamentu Europejskiego i Rady z dnia 14 marca 2007 r. ustanawiająca infrastrukturę informacji przestrzennej we Wspólnocie Europejskiej (INSPIRE)</w:t>
      </w:r>
      <w:r w:rsidR="00A05588">
        <w:t xml:space="preserve">. </w:t>
      </w:r>
      <w:r w:rsidR="00A05588" w:rsidRPr="00A05588">
        <w:t xml:space="preserve">Infrastruktura informacji przestrzennej we Wspólnocie Europejskiej (INSPIRE) powinna wspomagać tworzenie polityki w odniesieniu do polityk i działań </w:t>
      </w:r>
      <w:r w:rsidR="00A05588" w:rsidRPr="00A05588">
        <w:lastRenderedPageBreak/>
        <w:t>mogących mieć bezpośredni lub pośredni wpływ na środowisko.</w:t>
      </w:r>
      <w:r w:rsidR="00A05588">
        <w:t xml:space="preserve"> </w:t>
      </w:r>
      <w:r w:rsidR="00A05588" w:rsidRPr="00A05588">
        <w:t xml:space="preserve">Infrastruktura INSPIRE powinna być oparta na infrastrukturach informacji przestrzennej tworzonych przez państwa członkowskie i dostosowywanych do wspólnych przepisów wykonawczych, uzupełnianych przez działania na szczeblu Wspólnoty. Działania te powinny zapewnić zgodność infrastruktur informacji przestrzennej stworzonych przez państwa członkowskie i możliwość ich stosowania w kontekście wspólnotowym </w:t>
      </w:r>
      <w:r w:rsidR="00A93146">
        <w:br/>
      </w:r>
      <w:r w:rsidR="00A05588" w:rsidRPr="00A05588">
        <w:t>i transgranicznym.</w:t>
      </w:r>
    </w:p>
    <w:p w14:paraId="6BA933F0" w14:textId="77777777" w:rsidR="001A70DF" w:rsidRDefault="001A70DF" w:rsidP="00F47F05">
      <w:pPr>
        <w:spacing w:before="120" w:after="120"/>
        <w:ind w:left="360"/>
      </w:pPr>
    </w:p>
    <w:p w14:paraId="6853B15A" w14:textId="77777777" w:rsidR="00BE414D" w:rsidRPr="00E76197" w:rsidRDefault="00BE414D" w:rsidP="00F47F05">
      <w:pPr>
        <w:pStyle w:val="Nagwek2"/>
      </w:pPr>
      <w:bookmarkStart w:id="4" w:name="_Toc163125591"/>
      <w:r w:rsidRPr="00E76197">
        <w:t>Prawo krajowe</w:t>
      </w:r>
      <w:bookmarkEnd w:id="4"/>
    </w:p>
    <w:p w14:paraId="5852995B" w14:textId="20D4B9B8" w:rsidR="000B1BDA" w:rsidRPr="000B1BDA" w:rsidRDefault="000B1BDA" w:rsidP="00F47F05">
      <w:pPr>
        <w:spacing w:before="120" w:after="120"/>
        <w:rPr>
          <w:b/>
          <w:bCs/>
        </w:rPr>
      </w:pPr>
      <w:r w:rsidRPr="000B1BDA">
        <w:rPr>
          <w:b/>
          <w:bCs/>
        </w:rPr>
        <w:t>Polityka Energetyczna Polski do roku 2040</w:t>
      </w:r>
    </w:p>
    <w:p w14:paraId="6DC7BA4F" w14:textId="26132F93" w:rsidR="00FF29BD" w:rsidRDefault="00FF29BD" w:rsidP="00F47F05">
      <w:pPr>
        <w:spacing w:before="120" w:after="120"/>
      </w:pPr>
      <w:r>
        <w:t>Głównym dokumentem o znaczeniu krajowym jest Polityka energetyczna Polski d</w:t>
      </w:r>
      <w:r w:rsidR="007C459B">
        <w:t>o</w:t>
      </w:r>
      <w:r>
        <w:t xml:space="preserve"> 2040 roku. Jest to efekt Porozumienia paryskiego podpisanego w grudniu 2015. Porozumienie zawarto podczas 21 konferencji Ramowej konwencji Organizacji Narodów Zjednoczonych w sprawie klimatu. Polityka energetyczna Polski do 2040 roku stanowi jedną z dziewięciu zintegrowanych strategii sektorowych, która wynika ze Strategii na rzec</w:t>
      </w:r>
      <w:r w:rsidR="00AE5591">
        <w:t>z</w:t>
      </w:r>
      <w:r>
        <w:t xml:space="preserve"> Odpowiedzialnego Rozwoju i jest spójna z Krajowym planem na rzecz energii i klimatu na lata 2021-2030. Celem polityki energetycznej państwa jest zachowanie bezpieczeństwa energetycznego, zapewnienie konkurencyjności gospodarki kraju oraz efektywności energetycznej oraz doprowadzenie do zmniejszenia oddziaływania sektora energii na środowisko naturalne, przy optymalizacji posiadanych zasobów energetycznych Polski. </w:t>
      </w:r>
    </w:p>
    <w:p w14:paraId="22436921" w14:textId="77777777" w:rsidR="007C459B" w:rsidRDefault="007C459B" w:rsidP="00F47F05">
      <w:pPr>
        <w:spacing w:before="120" w:after="120"/>
      </w:pPr>
      <w:r>
        <w:t xml:space="preserve">Głównymi filarami określonymi w Polityce energetycznej Polski do 2040 roku są: </w:t>
      </w:r>
    </w:p>
    <w:p w14:paraId="0F24D75B" w14:textId="77777777" w:rsidR="007C459B" w:rsidRDefault="007C459B" w:rsidP="00AF4651">
      <w:pPr>
        <w:pStyle w:val="Akapitzlist"/>
        <w:numPr>
          <w:ilvl w:val="0"/>
          <w:numId w:val="1"/>
        </w:numPr>
        <w:spacing w:before="120" w:after="120"/>
      </w:pPr>
      <w:r>
        <w:t>Sprawiedliwa transformacja.</w:t>
      </w:r>
    </w:p>
    <w:p w14:paraId="136672A9" w14:textId="77777777" w:rsidR="007C459B" w:rsidRDefault="007C459B" w:rsidP="00AF4651">
      <w:pPr>
        <w:pStyle w:val="Akapitzlist"/>
        <w:numPr>
          <w:ilvl w:val="0"/>
          <w:numId w:val="1"/>
        </w:numPr>
        <w:spacing w:before="120" w:after="120"/>
      </w:pPr>
      <w:r>
        <w:t>Zeroemisyjny system energetyczny.</w:t>
      </w:r>
    </w:p>
    <w:p w14:paraId="5C498480" w14:textId="77777777" w:rsidR="007C459B" w:rsidRDefault="007C459B" w:rsidP="00AF4651">
      <w:pPr>
        <w:pStyle w:val="Akapitzlist"/>
        <w:numPr>
          <w:ilvl w:val="0"/>
          <w:numId w:val="1"/>
        </w:numPr>
        <w:spacing w:before="120" w:after="120"/>
      </w:pPr>
      <w:r>
        <w:t>Dobra jakość powietrza.</w:t>
      </w:r>
    </w:p>
    <w:p w14:paraId="0B6D0ACE" w14:textId="77777777" w:rsidR="00A70408" w:rsidRDefault="007C459B" w:rsidP="00F47F05">
      <w:pPr>
        <w:spacing w:before="120" w:after="120"/>
      </w:pPr>
      <w:r>
        <w:t xml:space="preserve">Energetyka lokalna oraz obywatelska są bardzo istotne, ponieważ zostały wskazane w filarze drugim, czyli zeroemisyjnym systemie energetycznym. Bardzo ważnym aspektem jest uregulowanie obszaru na styku energetyki rozproszonej oraz odbiorców sieci dystrybucyjnej. </w:t>
      </w:r>
    </w:p>
    <w:p w14:paraId="71442E51" w14:textId="2302528A" w:rsidR="00224675" w:rsidRDefault="00224675" w:rsidP="00F47F05">
      <w:pPr>
        <w:spacing w:before="120" w:after="120"/>
      </w:pPr>
      <w:r>
        <w:t xml:space="preserve">Kolejnym ważnym dokumentem jest Krajowy plan na rzecz energii i klimatu na lata 2021-2030, który został przyjęty 18 grudnia 2019 roku. Dokument zawiera sformułowane cele dla </w:t>
      </w:r>
      <w:r w:rsidR="00A93146">
        <w:br/>
      </w:r>
      <w:r>
        <w:t xml:space="preserve">5 wymiarów: bezpieczeństwa energetycznego, wewnętrznego rynku energii, efektywności energetycznej, obniżania emisyjności oraz prowadzenia badań naukowych, rozwoju innowacji </w:t>
      </w:r>
      <w:r w:rsidR="00A93146">
        <w:br/>
      </w:r>
      <w:r>
        <w:lastRenderedPageBreak/>
        <w:t>i konkurencyjności. W dokumencie sformułowano następujące cele, które Polska ma osiągnąć do roku 2030:</w:t>
      </w:r>
    </w:p>
    <w:p w14:paraId="5FB1BD14" w14:textId="2B253F3E" w:rsidR="00224675" w:rsidRDefault="00224675" w:rsidP="00AF4651">
      <w:pPr>
        <w:pStyle w:val="Akapitzlist"/>
        <w:numPr>
          <w:ilvl w:val="0"/>
          <w:numId w:val="4"/>
        </w:numPr>
        <w:spacing w:before="120" w:after="120"/>
      </w:pPr>
      <w:r>
        <w:t xml:space="preserve">7% redukcji emisji gazów cieplarnianych w sektorach nieobjętych systemem ETS </w:t>
      </w:r>
      <w:r w:rsidR="00A93146">
        <w:br/>
      </w:r>
      <w:r>
        <w:t>w porównaniu do poziomu w roku 2005,</w:t>
      </w:r>
    </w:p>
    <w:p w14:paraId="40AF9895" w14:textId="4EF7EF76" w:rsidR="00224675" w:rsidRDefault="00224675" w:rsidP="00AF4651">
      <w:pPr>
        <w:pStyle w:val="Akapitzlist"/>
        <w:numPr>
          <w:ilvl w:val="0"/>
          <w:numId w:val="4"/>
        </w:numPr>
        <w:spacing w:before="120" w:after="120"/>
      </w:pPr>
      <w:r>
        <w:t xml:space="preserve">21-23% udziału OZE w finalnym zużyciu energii brutto (cel 23% będzie możliwy do osiągnięcia w sytuacji przyznania Polsce dodatkowych środków unijnych, w tym przeznaczonych na sprawiedliwą transformację), uwzględniając: 14% udziału OZE </w:t>
      </w:r>
      <w:r w:rsidR="00A93146">
        <w:br/>
      </w:r>
      <w:r>
        <w:t>w transporcie oraz roczny wzrost udziału OZE w ciepłownictwie i chłodnictwie o 1,1 pkt. proc. średniorocznie,</w:t>
      </w:r>
    </w:p>
    <w:p w14:paraId="2B7D70AF" w14:textId="77777777" w:rsidR="00224675" w:rsidRDefault="00224675" w:rsidP="00AF4651">
      <w:pPr>
        <w:pStyle w:val="Akapitzlist"/>
        <w:numPr>
          <w:ilvl w:val="0"/>
          <w:numId w:val="4"/>
        </w:numPr>
        <w:spacing w:before="120" w:after="120"/>
      </w:pPr>
      <w:r>
        <w:t>wzrost efektywności energetycznej o 23% w porównaniu z prognozami PRIMES2007,</w:t>
      </w:r>
    </w:p>
    <w:p w14:paraId="0658BA47" w14:textId="77777777" w:rsidR="00224675" w:rsidRDefault="00224675" w:rsidP="00AF4651">
      <w:pPr>
        <w:pStyle w:val="Akapitzlist"/>
        <w:numPr>
          <w:ilvl w:val="0"/>
          <w:numId w:val="4"/>
        </w:numPr>
        <w:spacing w:before="120" w:after="120"/>
      </w:pPr>
      <w:r>
        <w:t>redukcję do 56-60% udziału węgla w produkcji energii elektrycznej.</w:t>
      </w:r>
      <w:r>
        <w:rPr>
          <w:rStyle w:val="Odwoanieprzypisudolnego"/>
        </w:rPr>
        <w:footnoteReference w:id="12"/>
      </w:r>
    </w:p>
    <w:p w14:paraId="7074A792" w14:textId="77777777" w:rsidR="00906082" w:rsidRDefault="00906082" w:rsidP="00F47F05">
      <w:pPr>
        <w:spacing w:before="120" w:after="120"/>
      </w:pPr>
      <w:r w:rsidRPr="00906082">
        <w:t xml:space="preserve">Cele i zadania wyznaczone w Planie Gospodarki Niskoemisyjnej dla Gminy Miasto </w:t>
      </w:r>
      <w:r>
        <w:t>Płońsk</w:t>
      </w:r>
      <w:r w:rsidRPr="00906082">
        <w:t xml:space="preserve"> wpisują się w założenia Polityki energetycznej m.in. w zakresie optymalnego wykorzystania własnych zasobów energetycznych, wzrostu udziału OZE w wytwarzaniu energii elektrycznej czy zapewnienia warunków odejścia od wykorzystania węgla w gospodarstwach domowych.</w:t>
      </w:r>
    </w:p>
    <w:p w14:paraId="14EEDAF6" w14:textId="77777777" w:rsidR="002F4A1C" w:rsidRDefault="002F4A1C" w:rsidP="00F47F05">
      <w:pPr>
        <w:spacing w:before="120" w:after="120"/>
      </w:pPr>
    </w:p>
    <w:p w14:paraId="292CBD29" w14:textId="5FF62446" w:rsidR="00CB6C07" w:rsidRPr="00CB6C07" w:rsidRDefault="00CB6C07" w:rsidP="00F47F05">
      <w:pPr>
        <w:spacing w:before="120" w:after="120"/>
        <w:rPr>
          <w:b/>
          <w:bCs/>
        </w:rPr>
      </w:pPr>
      <w:r w:rsidRPr="00CB6C07">
        <w:rPr>
          <w:b/>
          <w:bCs/>
        </w:rPr>
        <w:t>Krajowy plan na rzecz energii i klimatu na lata 2021-2030</w:t>
      </w:r>
    </w:p>
    <w:p w14:paraId="742BB29D" w14:textId="77777777" w:rsidR="00CB6C07" w:rsidRPr="00CB6C07" w:rsidRDefault="00CB6C07" w:rsidP="00F47F05">
      <w:pPr>
        <w:spacing w:before="120" w:after="120"/>
      </w:pPr>
      <w:r w:rsidRPr="00CB6C07">
        <w:t xml:space="preserve">Dokument wskazuje priorytety działań w pięciu wymiarach unii energetycznej: </w:t>
      </w:r>
    </w:p>
    <w:p w14:paraId="4B70349C" w14:textId="7E072614" w:rsidR="00CB6C07" w:rsidRPr="00CB6C07" w:rsidRDefault="00CB6C07" w:rsidP="00AF4651">
      <w:pPr>
        <w:pStyle w:val="Akapitzlist"/>
        <w:numPr>
          <w:ilvl w:val="0"/>
          <w:numId w:val="22"/>
        </w:numPr>
        <w:spacing w:before="120" w:after="120"/>
      </w:pPr>
      <w:r w:rsidRPr="00CB6C07">
        <w:t xml:space="preserve">bezpieczeństwa energetycznego, </w:t>
      </w:r>
    </w:p>
    <w:p w14:paraId="2A9F1D04" w14:textId="665402C4" w:rsidR="00CB6C07" w:rsidRPr="00CB6C07" w:rsidRDefault="00CB6C07" w:rsidP="00AF4651">
      <w:pPr>
        <w:pStyle w:val="Akapitzlist"/>
        <w:numPr>
          <w:ilvl w:val="0"/>
          <w:numId w:val="22"/>
        </w:numPr>
        <w:spacing w:before="120" w:after="120"/>
      </w:pPr>
      <w:r w:rsidRPr="00CB6C07">
        <w:t xml:space="preserve">wewnętrznego rynku energii, </w:t>
      </w:r>
    </w:p>
    <w:p w14:paraId="3528DBD9" w14:textId="38972DA0" w:rsidR="00CB6C07" w:rsidRPr="00CB6C07" w:rsidRDefault="00CB6C07" w:rsidP="00AF4651">
      <w:pPr>
        <w:pStyle w:val="Akapitzlist"/>
        <w:numPr>
          <w:ilvl w:val="0"/>
          <w:numId w:val="22"/>
        </w:numPr>
        <w:spacing w:before="120" w:after="120"/>
      </w:pPr>
      <w:r w:rsidRPr="00CB6C07">
        <w:t xml:space="preserve">efektywności energetycznej, </w:t>
      </w:r>
    </w:p>
    <w:p w14:paraId="7B86F2EA" w14:textId="23BEFB02" w:rsidR="00CB6C07" w:rsidRPr="00CB6C07" w:rsidRDefault="00CB6C07" w:rsidP="00AF4651">
      <w:pPr>
        <w:pStyle w:val="Akapitzlist"/>
        <w:numPr>
          <w:ilvl w:val="0"/>
          <w:numId w:val="22"/>
        </w:numPr>
        <w:spacing w:before="120" w:after="120"/>
      </w:pPr>
      <w:r w:rsidRPr="00CB6C07">
        <w:t xml:space="preserve">obniżenia emisyjności, </w:t>
      </w:r>
    </w:p>
    <w:p w14:paraId="0321E81C" w14:textId="1C1C3891" w:rsidR="00CB6C07" w:rsidRPr="00CB6C07" w:rsidRDefault="00CB6C07" w:rsidP="00AF4651">
      <w:pPr>
        <w:pStyle w:val="Akapitzlist"/>
        <w:numPr>
          <w:ilvl w:val="0"/>
          <w:numId w:val="22"/>
        </w:numPr>
        <w:spacing w:before="120" w:after="120"/>
      </w:pPr>
      <w:r w:rsidRPr="00CB6C07">
        <w:t xml:space="preserve">badań naukowych, innowacji i konkurencyjności, </w:t>
      </w:r>
    </w:p>
    <w:p w14:paraId="46D21944" w14:textId="77777777" w:rsidR="00CB6C07" w:rsidRPr="00CB6C07" w:rsidRDefault="00CB6C07" w:rsidP="00F47F05">
      <w:pPr>
        <w:spacing w:before="120" w:after="120"/>
      </w:pPr>
    </w:p>
    <w:p w14:paraId="05202E29" w14:textId="18AA55B7" w:rsidR="00CB6C07" w:rsidRPr="00CB6C07" w:rsidRDefault="00CB6C07" w:rsidP="00F47F05">
      <w:pPr>
        <w:spacing w:before="120" w:after="120"/>
      </w:pPr>
      <w:r w:rsidRPr="00CB6C07">
        <w:t xml:space="preserve">w tym cele na 2030 r., stanowiące krajowy wkład w realizację unijnych celów klimatyczno-energetycznych w zakresie redukcji emisji gazów cieplarnianych, rozwoju odnawialnych źródeł energii oraz poprawy efektywności energetycznej. Dokument wskazuje również polityki </w:t>
      </w:r>
      <w:r w:rsidR="00A93146">
        <w:br/>
      </w:r>
      <w:r w:rsidRPr="00CB6C07">
        <w:t xml:space="preserve">i działania, które mają doprowadzić do osiągnięcia wyznaczonych celów. </w:t>
      </w:r>
    </w:p>
    <w:p w14:paraId="1C2B657F" w14:textId="7C1C64A7" w:rsidR="00CB6C07" w:rsidRDefault="00CB6C07" w:rsidP="00F47F05">
      <w:pPr>
        <w:spacing w:before="120" w:after="120"/>
      </w:pPr>
      <w:r w:rsidRPr="00CB6C07">
        <w:lastRenderedPageBreak/>
        <w:t xml:space="preserve">Cele Planu Gospodarki Niskoemisyjnej dla Gminy Miasto </w:t>
      </w:r>
      <w:r w:rsidR="00906082">
        <w:t>Płońsk</w:t>
      </w:r>
      <w:r w:rsidRPr="00CB6C07">
        <w:t xml:space="preserve"> są powiązane z priorytetami Krajowego planu na rzecz energii i klimatu na lata 2021-2030 w zakresie przede wszystkim poprawy efektywności energetycznej</w:t>
      </w:r>
    </w:p>
    <w:p w14:paraId="75DBA18D" w14:textId="60D99FFD" w:rsidR="00CB6C07" w:rsidRDefault="00906082" w:rsidP="00F47F05">
      <w:pPr>
        <w:spacing w:before="120" w:after="120"/>
      </w:pPr>
      <w:r>
        <w:rPr>
          <w:b/>
          <w:bCs/>
          <w:sz w:val="23"/>
          <w:szCs w:val="23"/>
        </w:rPr>
        <w:t>Aktualizacja Krajowego Programu Ochrony Powietrza do 2025 r. (z perspektywą do 2030 r. oraz do 2040 r.)</w:t>
      </w:r>
    </w:p>
    <w:p w14:paraId="222D9009" w14:textId="77777777" w:rsidR="00906082" w:rsidRDefault="00906082" w:rsidP="00F47F05">
      <w:pPr>
        <w:spacing w:before="120" w:after="120"/>
      </w:pPr>
      <w:r w:rsidRPr="00906082">
        <w:t>Plan Gospodarki Niskoemisyjnej jest zgodny z zapisami Aktualizacji Krajowego programu ochrony powietrza do roku 2025 (z perspektywą do 2030 r. oraz do 2040 r.). Aktualizacja Krajowego Programu Ochrony Powietrza do 2025 r. (z perspektywą do 2030 r. oraz do 2040 r.) określa działania naprawcze do realizacji w perspektywie krótkoterminowej do 2025 r., średnioterminowej do 2030 r. oraz długoterminowej do 2040 r., które będą spójne z dotychczas realizowaną polityką poprawy jakości powietrza oraz przeciwdziałania zmianom klimatu na poziomie krajowym oraz wojewódzkim i</w:t>
      </w:r>
      <w:r>
        <w:t xml:space="preserve"> gminnym oraz przede wszystkim będą określać nowe kierunki działań w tym obszarze. Dokument ma na celu skoordynowanie działań wynikających z krajowych ram polityki dotyczącej jakości powietrza w powiązaniu z obszarami polityk odnoszących się do sektora bytowo-komunalnego, czystej energii, ciepła oraz odnawialnych źródeł energii, a także transportu.</w:t>
      </w:r>
    </w:p>
    <w:p w14:paraId="346A5033" w14:textId="38963AE5" w:rsidR="00906082" w:rsidRDefault="00906082" w:rsidP="00F47F05">
      <w:pPr>
        <w:spacing w:before="120" w:after="120"/>
      </w:pPr>
      <w:r>
        <w:t>Spójność z Planem Gospodarki Niskoemisyjnej dla Gminy Miasto Pło</w:t>
      </w:r>
      <w:r w:rsidR="00037BC2">
        <w:t>ńsk</w:t>
      </w:r>
      <w:r>
        <w:t xml:space="preserve"> wynika </w:t>
      </w:r>
      <w:r w:rsidR="00A93146">
        <w:br/>
      </w:r>
      <w:r>
        <w:t xml:space="preserve">z </w:t>
      </w:r>
      <w:r w:rsidR="00037BC2">
        <w:t>analogicznych</w:t>
      </w:r>
      <w:r>
        <w:t xml:space="preserve"> celów, które w PGN mają odzwierciedlenie w redukcji emisji </w:t>
      </w:r>
      <w:r w:rsidR="00037BC2">
        <w:t>gazów cieplarnianych</w:t>
      </w:r>
      <w:r>
        <w:t xml:space="preserve"> do powietrza.</w:t>
      </w:r>
    </w:p>
    <w:p w14:paraId="50DD9CEA" w14:textId="77777777" w:rsidR="00906082" w:rsidRDefault="00906082" w:rsidP="00F47F05">
      <w:pPr>
        <w:spacing w:before="120" w:after="120"/>
      </w:pPr>
    </w:p>
    <w:p w14:paraId="6BE7DDBB" w14:textId="17A92E77" w:rsidR="000B1BDA" w:rsidRPr="000B1BDA" w:rsidRDefault="000B1BDA" w:rsidP="00F47F05">
      <w:pPr>
        <w:spacing w:before="120" w:after="120"/>
        <w:rPr>
          <w:b/>
          <w:bCs/>
        </w:rPr>
      </w:pPr>
      <w:r w:rsidRPr="000B1BDA">
        <w:rPr>
          <w:b/>
          <w:bCs/>
        </w:rPr>
        <w:t>Długookresowa Strategia Rozwoju Kraju Polska 2030</w:t>
      </w:r>
    </w:p>
    <w:p w14:paraId="396BCD99" w14:textId="1730721B" w:rsidR="00FB71DD" w:rsidRDefault="008C2861" w:rsidP="00F47F05">
      <w:pPr>
        <w:spacing w:before="120" w:after="120"/>
      </w:pPr>
      <w:r>
        <w:t>Kolejnym dokumentem jest Długookresowa Strategia Rozwoju Kraju Polska 2030 d</w:t>
      </w:r>
      <w:r w:rsidR="00A93146">
        <w:t>otyczy między innymi: wspierania</w:t>
      </w:r>
      <w:r>
        <w:t xml:space="preserve"> prorozwojowej alokacji zasobów w gospodarce, poprawę dostępności i jakości edukacji na wszystkich etapach oraz podniesienie konkurencyjności nauki, wzrost wydajności i konkurencyjności gospodarki, zapewnienie bezpieczeństwa energetycznego oraz ochronę i poprawę stanu środowiska, wzmocnienie mechanizmów terytorialnego zrównoważenia rozwoju dla rozwijania i pełnego wykorzystania potencjałów regionalnych, zwiększenie dostępności terytorialnej Polski poprzez utworzenie zrównoważonego, spójnego </w:t>
      </w:r>
      <w:r w:rsidR="00A93146">
        <w:br/>
      </w:r>
      <w:r>
        <w:t xml:space="preserve">i przyjaznego użytkownikom systemu transportowego i wzrost społecznego kapitału rozwoju. </w:t>
      </w:r>
      <w:r w:rsidR="00A93146">
        <w:br/>
      </w:r>
      <w:r>
        <w:t>W dokumencie określono również wskaźniki: energochłonność gospodarki, udział energii ze źródeł odnawialnych w finalnym zużyciu energii, emisję CO</w:t>
      </w:r>
      <w:r w:rsidRPr="001A70DF">
        <w:rPr>
          <w:sz w:val="13"/>
        </w:rPr>
        <w:t>2</w:t>
      </w:r>
      <w:r>
        <w:t xml:space="preserve">, wskaźnik czystości wód, wskaźnik </w:t>
      </w:r>
      <w:r>
        <w:lastRenderedPageBreak/>
        <w:t>odpadów nie poddawanych recyklingowi oraz indeks liczebności pospolitych ptaków krajobrazu rolniczego (FBI).</w:t>
      </w:r>
    </w:p>
    <w:p w14:paraId="4A34B7AF" w14:textId="5288A4BB" w:rsidR="000B1BDA" w:rsidRPr="000B1BDA" w:rsidRDefault="000B1BDA" w:rsidP="00F47F05">
      <w:pPr>
        <w:spacing w:before="120" w:after="120"/>
        <w:rPr>
          <w:b/>
          <w:bCs/>
        </w:rPr>
      </w:pPr>
      <w:r w:rsidRPr="000B1BDA">
        <w:rPr>
          <w:b/>
          <w:bCs/>
        </w:rPr>
        <w:t>Koncepcja Przestrzennego Zagospodarowania Kraju 2030</w:t>
      </w:r>
    </w:p>
    <w:p w14:paraId="10DA5F0A" w14:textId="59A70AC5" w:rsidR="008C2861" w:rsidRDefault="008C2861" w:rsidP="00F47F05">
      <w:pPr>
        <w:spacing w:before="120" w:after="120"/>
      </w:pPr>
      <w:r>
        <w:t xml:space="preserve">Następnym dokumentem jest Koncepcja Przestrzennego Zagospodarowania Kraju 2030, </w:t>
      </w:r>
      <w:r w:rsidR="00A93146">
        <w:br/>
      </w:r>
      <w:r>
        <w:t xml:space="preserve">w którym opracowano założenia ładu przestrzennego Polski. Celem stworzenia dokumentu jest efektywne wykorzystanie przestrzeni kraju oraz potencjałów rozwojowych regionów. </w:t>
      </w:r>
      <w:r w:rsidR="00C32610">
        <w:t>Wskazano w dokumencie mierniki takie jak: jakość środowiska: wód, powietrza oraz odpadów.</w:t>
      </w:r>
    </w:p>
    <w:p w14:paraId="38D5F520" w14:textId="785517BB" w:rsidR="00CA1AFD" w:rsidRDefault="00CA1AFD" w:rsidP="00F47F05">
      <w:pPr>
        <w:spacing w:before="120" w:after="120"/>
      </w:pPr>
      <w:r>
        <w:t>Wśród dokumentów krajowych mających znaczenie w gospodarce niskoemisyjnej jest Stratega na rzecz odpowiedzialnego rozwoju do roku 2020 (z perspektywą do 2030 roku). Celem głównym dokumentu jest tworzenie warunków dla wzrostu dochodów mieszkańców Polski, przy jednoczesnym osiągnięciu spójności w wymiarze społecznym, ekonomicznym, środowiskowym i terytorialnym. Do celów szczegółowych należą: trwały wzrost gospodarczy oparty o wiedzę, dane i doskonałość organizacyjną</w:t>
      </w:r>
      <w:r w:rsidR="00037BC2">
        <w:t>,</w:t>
      </w:r>
      <w:r>
        <w:t xml:space="preserve"> rozwój społecznie wrażliwy i terytorialnie zrównoważony oraz budowa skutecznego państwa i instytucji służących wzrostowi społecznemu </w:t>
      </w:r>
      <w:r w:rsidR="00A93146">
        <w:br/>
      </w:r>
      <w:r>
        <w:t>i gospodarczemu.</w:t>
      </w:r>
    </w:p>
    <w:p w14:paraId="5042713F" w14:textId="77777777" w:rsidR="00AE5591" w:rsidRDefault="00AE5591" w:rsidP="00F47F05">
      <w:pPr>
        <w:spacing w:before="120" w:after="120"/>
        <w:rPr>
          <w:b/>
          <w:bCs/>
        </w:rPr>
      </w:pPr>
    </w:p>
    <w:p w14:paraId="22737098" w14:textId="77777777" w:rsidR="00AE5591" w:rsidRDefault="00AE5591" w:rsidP="00F47F05">
      <w:pPr>
        <w:spacing w:before="120" w:after="120"/>
        <w:rPr>
          <w:b/>
          <w:bCs/>
        </w:rPr>
      </w:pPr>
    </w:p>
    <w:p w14:paraId="5484765E" w14:textId="1FFF5BDA" w:rsidR="00814A4E" w:rsidRPr="00814A4E" w:rsidRDefault="00814A4E" w:rsidP="00F47F05">
      <w:pPr>
        <w:spacing w:before="120" w:after="120"/>
        <w:rPr>
          <w:b/>
          <w:bCs/>
        </w:rPr>
      </w:pPr>
      <w:r w:rsidRPr="00814A4E">
        <w:rPr>
          <w:b/>
          <w:bCs/>
        </w:rPr>
        <w:t>Krajowa Strategia Rozwoju Regionalnego</w:t>
      </w:r>
    </w:p>
    <w:p w14:paraId="20E20743" w14:textId="7274AE06" w:rsidR="00CA1AFD" w:rsidRDefault="00CA1AFD" w:rsidP="00F47F05">
      <w:pPr>
        <w:spacing w:before="120" w:after="120"/>
      </w:pPr>
      <w:r>
        <w:t>Krajowa Strategia Rozwoju Regionalnego, to dokument o znaczeniu ogólnokrajowym</w:t>
      </w:r>
      <w:r w:rsidR="003C06BC">
        <w:t>,</w:t>
      </w:r>
      <w:r>
        <w:t xml:space="preserve"> </w:t>
      </w:r>
      <w:r w:rsidR="003C06BC">
        <w:t>określający systemowe ramy prowadzenia polityki regionalnej</w:t>
      </w:r>
      <w:r w:rsidR="00AE5591">
        <w:t>,</w:t>
      </w:r>
      <w:r w:rsidR="003C06BC">
        <w:t xml:space="preserve"> sposób monitorowania i oceny efektów realizacji, formy wsparcia finansowego oraz źródła finasowania polityki regionalnej. </w:t>
      </w:r>
    </w:p>
    <w:p w14:paraId="08DEA729" w14:textId="3B7BBA2B" w:rsidR="003C06BC" w:rsidRDefault="003C06BC" w:rsidP="00F47F05">
      <w:pPr>
        <w:spacing w:before="120" w:after="120"/>
      </w:pPr>
      <w:r>
        <w:t xml:space="preserve">W kontekście prowadzenia polityki niskiej emisji, kluczowym zagadnieniem są sposoby pozyskania finansowania, określone w dokumentach dotyczących Perspektywy finansowej 2021 – 2027. W tej perspektywie finansowania określono programy finansowe mające na celu finansowanie inwestycji w infrastrukturę, energetykę, przedsiębiorczość, ochronę środowiska, cyfryzację, zagadnienia społeczne, rozwój polityki rolnej, Fundusz Sprawiedliwej Transformacji, Instrumenty na rzecz Odbudowy i Zwiększania Odporności. </w:t>
      </w:r>
    </w:p>
    <w:p w14:paraId="39078604" w14:textId="7CC471F9" w:rsidR="00814A4E" w:rsidRPr="00814A4E" w:rsidRDefault="00814A4E" w:rsidP="00F47F05">
      <w:pPr>
        <w:spacing w:before="120" w:after="120"/>
        <w:rPr>
          <w:b/>
          <w:bCs/>
        </w:rPr>
      </w:pPr>
      <w:r w:rsidRPr="00814A4E">
        <w:rPr>
          <w:b/>
          <w:bCs/>
        </w:rPr>
        <w:t>Narodowy Program Rozwoju Gospodarki Niskoemisyjnej</w:t>
      </w:r>
    </w:p>
    <w:p w14:paraId="14A1DE96" w14:textId="737C5DE9" w:rsidR="002A2FE9" w:rsidRDefault="002A2FE9" w:rsidP="00F47F05">
      <w:pPr>
        <w:spacing w:before="120" w:after="120"/>
      </w:pPr>
      <w:r>
        <w:t xml:space="preserve">Polska przyjęła również Narodowy Program Rozwoju Gospodarki Niskoemisyjnej dnia </w:t>
      </w:r>
      <w:r w:rsidR="00A93146">
        <w:br/>
      </w:r>
      <w:r>
        <w:t>16 sierpnia 2011. G</w:t>
      </w:r>
      <w:r w:rsidRPr="002A2FE9">
        <w:t>ł</w:t>
      </w:r>
      <w:r>
        <w:t>ó</w:t>
      </w:r>
      <w:r w:rsidRPr="002A2FE9">
        <w:t xml:space="preserve">wnym </w:t>
      </w:r>
      <w:r>
        <w:t xml:space="preserve">celem </w:t>
      </w:r>
      <w:r w:rsidRPr="002A2FE9">
        <w:t>jest rozw</w:t>
      </w:r>
      <w:r>
        <w:t>ó</w:t>
      </w:r>
      <w:r w:rsidRPr="002A2FE9">
        <w:t xml:space="preserve">j gospodarki niskoemisyjnej przy zapewnieniu </w:t>
      </w:r>
      <w:r w:rsidRPr="002A2FE9">
        <w:lastRenderedPageBreak/>
        <w:t>zr</w:t>
      </w:r>
      <w:r>
        <w:t>ó</w:t>
      </w:r>
      <w:r w:rsidRPr="002A2FE9">
        <w:t>wnowa</w:t>
      </w:r>
      <w:r>
        <w:t>ż</w:t>
      </w:r>
      <w:r w:rsidRPr="002A2FE9">
        <w:t>onego rozwoju kraju. Cele szczeg</w:t>
      </w:r>
      <w:r>
        <w:t>ó</w:t>
      </w:r>
      <w:r w:rsidRPr="002A2FE9">
        <w:t xml:space="preserve">łowe </w:t>
      </w:r>
      <w:r>
        <w:t>obejmują</w:t>
      </w:r>
      <w:r w:rsidRPr="002A2FE9">
        <w:t>: rozw</w:t>
      </w:r>
      <w:r>
        <w:t>ój</w:t>
      </w:r>
      <w:r w:rsidRPr="002A2FE9">
        <w:t xml:space="preserve"> niskoemisyjnych </w:t>
      </w:r>
      <w:r>
        <w:t>ź</w:t>
      </w:r>
      <w:r w:rsidRPr="002A2FE9">
        <w:t>r</w:t>
      </w:r>
      <w:r>
        <w:t>ó</w:t>
      </w:r>
      <w:r w:rsidRPr="002A2FE9">
        <w:t>de</w:t>
      </w:r>
      <w:r>
        <w:t xml:space="preserve">ł </w:t>
      </w:r>
      <w:r w:rsidRPr="002A2FE9">
        <w:t>energii, popraw</w:t>
      </w:r>
      <w:r>
        <w:t>ę</w:t>
      </w:r>
      <w:r w:rsidRPr="002A2FE9">
        <w:t xml:space="preserve"> efektywno</w:t>
      </w:r>
      <w:r>
        <w:t>ś</w:t>
      </w:r>
      <w:r w:rsidRPr="002A2FE9">
        <w:t>ci energetycznej, popraw</w:t>
      </w:r>
      <w:r>
        <w:t>ę</w:t>
      </w:r>
      <w:r w:rsidRPr="002A2FE9">
        <w:t xml:space="preserve"> efektywno</w:t>
      </w:r>
      <w:r>
        <w:t>ś</w:t>
      </w:r>
      <w:r w:rsidRPr="002A2FE9">
        <w:t>ci gospodarowania surowcami i materiałami, rozw</w:t>
      </w:r>
      <w:r>
        <w:t>ój</w:t>
      </w:r>
      <w:r w:rsidRPr="002A2FE9">
        <w:t xml:space="preserve"> wykorzystania technologii niskoemisyjnych, zapobiegani</w:t>
      </w:r>
      <w:r>
        <w:t>e</w:t>
      </w:r>
      <w:r w:rsidRPr="002A2FE9">
        <w:t xml:space="preserve"> powstawaniu oraz popraw</w:t>
      </w:r>
      <w:r>
        <w:t>a</w:t>
      </w:r>
      <w:r w:rsidRPr="002A2FE9">
        <w:t xml:space="preserve"> efektywno</w:t>
      </w:r>
      <w:r>
        <w:t>ś</w:t>
      </w:r>
      <w:r w:rsidRPr="002A2FE9">
        <w:t>ci gospodarowania odpadami, promocj</w:t>
      </w:r>
      <w:r>
        <w:t>a</w:t>
      </w:r>
      <w:r w:rsidRPr="002A2FE9">
        <w:t xml:space="preserve"> nowych wzorc</w:t>
      </w:r>
      <w:r>
        <w:t>ó</w:t>
      </w:r>
      <w:r w:rsidRPr="002A2FE9">
        <w:t xml:space="preserve">w konsumpcji. Narodowy Program </w:t>
      </w:r>
      <w:r>
        <w:t xml:space="preserve">jest </w:t>
      </w:r>
      <w:r w:rsidRPr="002A2FE9">
        <w:t>elementem dostosowania gospodarki do wyzwa</w:t>
      </w:r>
      <w:r>
        <w:t xml:space="preserve">ń </w:t>
      </w:r>
      <w:r w:rsidRPr="002A2FE9">
        <w:t>globalnych i przeciwdziałani</w:t>
      </w:r>
      <w:r>
        <w:t>em</w:t>
      </w:r>
      <w:r w:rsidRPr="002A2FE9">
        <w:t xml:space="preserve"> zmianom klimatu, wykorzystuj</w:t>
      </w:r>
      <w:r>
        <w:t>ą</w:t>
      </w:r>
      <w:r w:rsidRPr="002A2FE9">
        <w:t>c szanse rozwojowe</w:t>
      </w:r>
      <w:r>
        <w:t>.</w:t>
      </w:r>
    </w:p>
    <w:p w14:paraId="25F4BB45" w14:textId="052BB2F4" w:rsidR="002A2FE9" w:rsidRDefault="002A2FE9" w:rsidP="00F47F05">
      <w:pPr>
        <w:spacing w:before="120" w:after="120"/>
      </w:pPr>
      <w:r>
        <w:t xml:space="preserve">Krajowy Plan Działań w zakresie Energii Ze Źródeł Odnawialnych określa cel krajowy </w:t>
      </w:r>
      <w:r w:rsidR="00A93146">
        <w:br/>
      </w:r>
      <w:r>
        <w:t>w zakresie udziału energii z OZE w ostatecznym zużyciu energii brutto w 2025 roku na poziomie 17%.</w:t>
      </w:r>
    </w:p>
    <w:p w14:paraId="3EFA251B" w14:textId="58B87CC3" w:rsidR="00814A4E" w:rsidRPr="00814A4E" w:rsidRDefault="00814A4E" w:rsidP="00F47F05">
      <w:pPr>
        <w:spacing w:before="120" w:after="120"/>
        <w:rPr>
          <w:b/>
          <w:bCs/>
        </w:rPr>
      </w:pPr>
      <w:r w:rsidRPr="00814A4E">
        <w:rPr>
          <w:b/>
          <w:bCs/>
        </w:rPr>
        <w:t>Strategiczny Plan Adaptacji dla Sektorów i Obszarów Wrażliwych na Zmiany Klimatu do Roku 2020 z Perspektywą do roku 2030</w:t>
      </w:r>
    </w:p>
    <w:p w14:paraId="08647C31" w14:textId="787CDF21" w:rsidR="002A2FE9" w:rsidRDefault="002A2FE9" w:rsidP="00F47F05">
      <w:pPr>
        <w:spacing w:before="120" w:after="120"/>
      </w:pPr>
      <w:r>
        <w:t xml:space="preserve">Ważnym dokumentem w tym zakresie jest Strategiczny Plan Adaptacji dla Sektorów i Obszarów Wrażliwych na Zmiany Klimatu do Roku 2020 z Perspektywą do roku 2030. Celem jest zapewnienie </w:t>
      </w:r>
      <w:r w:rsidRPr="002A2FE9">
        <w:t>zr</w:t>
      </w:r>
      <w:r>
        <w:t>ó</w:t>
      </w:r>
      <w:r w:rsidRPr="002A2FE9">
        <w:t>wnowa</w:t>
      </w:r>
      <w:r>
        <w:t>ż</w:t>
      </w:r>
      <w:r w:rsidRPr="002A2FE9">
        <w:t xml:space="preserve">onego rozwoju oraz efektywnego funkcjonowania gospodarki </w:t>
      </w:r>
      <w:r w:rsidR="00A93146">
        <w:br/>
      </w:r>
      <w:r w:rsidRPr="002A2FE9">
        <w:t>i społecze</w:t>
      </w:r>
      <w:r>
        <w:t>ń</w:t>
      </w:r>
      <w:r w:rsidRPr="002A2FE9">
        <w:t>stwa w warunkach zmian klimatu. Cele szczeg</w:t>
      </w:r>
      <w:r>
        <w:t>ó</w:t>
      </w:r>
      <w:r w:rsidRPr="002A2FE9">
        <w:t>łowe to: zapewnienie bezpiecze</w:t>
      </w:r>
      <w:r>
        <w:t>ń</w:t>
      </w:r>
      <w:r w:rsidRPr="002A2FE9">
        <w:t xml:space="preserve">stwa energetycznego i dobrego stanu </w:t>
      </w:r>
      <w:r>
        <w:t>ś</w:t>
      </w:r>
      <w:r w:rsidRPr="002A2FE9">
        <w:t>rodowiska, skuteczna adaptacja do zmian klimatu na obszarach wiejskich, rozw</w:t>
      </w:r>
      <w:r>
        <w:t>ó</w:t>
      </w:r>
      <w:r w:rsidRPr="002A2FE9">
        <w:t>j transportu w warunkach zmian klimatu, zapewnienie zr</w:t>
      </w:r>
      <w:r>
        <w:t>ó</w:t>
      </w:r>
      <w:r w:rsidRPr="002A2FE9">
        <w:t>wnowa</w:t>
      </w:r>
      <w:r>
        <w:t>ż</w:t>
      </w:r>
      <w:r w:rsidRPr="002A2FE9">
        <w:t>onego rozwoju regionalnego i lokalnego z uwzgl</w:t>
      </w:r>
      <w:r>
        <w:t>ę</w:t>
      </w:r>
      <w:r w:rsidRPr="002A2FE9">
        <w:t>dnieniem zmian klimatu, stymulowanie innowacji sprzyjaj</w:t>
      </w:r>
      <w:r>
        <w:t>ąc</w:t>
      </w:r>
      <w:r w:rsidRPr="002A2FE9">
        <w:t xml:space="preserve">ych adaptacji do zmian klimatu, kształtowanie postaw społecznych </w:t>
      </w:r>
      <w:r>
        <w:t>nastawionych na</w:t>
      </w:r>
      <w:r w:rsidRPr="002A2FE9">
        <w:t xml:space="preserve"> </w:t>
      </w:r>
      <w:r>
        <w:t xml:space="preserve">podjęcie działań </w:t>
      </w:r>
      <w:r w:rsidRPr="002A2FE9">
        <w:t>adaptac</w:t>
      </w:r>
      <w:r>
        <w:t>yjnych</w:t>
      </w:r>
      <w:r w:rsidRPr="002A2FE9">
        <w:t xml:space="preserve"> do zmian klimatu.</w:t>
      </w:r>
    </w:p>
    <w:p w14:paraId="1B83283A" w14:textId="0E2DD3A6" w:rsidR="00814A4E" w:rsidRPr="00814A4E" w:rsidRDefault="00814A4E" w:rsidP="00F47F05">
      <w:pPr>
        <w:spacing w:before="120" w:after="120"/>
        <w:rPr>
          <w:b/>
          <w:bCs/>
        </w:rPr>
      </w:pPr>
      <w:r w:rsidRPr="00814A4E">
        <w:rPr>
          <w:b/>
          <w:bCs/>
        </w:rPr>
        <w:t>Strategia Rozwoju Transportu do 2020 roku (z perspektywą do 2030 roku)</w:t>
      </w:r>
    </w:p>
    <w:p w14:paraId="0D8347C4" w14:textId="389732C3" w:rsidR="002A2FE9" w:rsidRDefault="002A2FE9" w:rsidP="00F47F05">
      <w:pPr>
        <w:spacing w:before="120" w:after="120"/>
      </w:pPr>
      <w:r>
        <w:t xml:space="preserve">Dokumentem związanym z rozwojem transportu jest Strategia Rozwoju Transportu do 2020 roku (z perspektywą do 2030 roku). Celem strategicznym jest stworzenie zintegrowanego systemu transportowego oraz warunków funkcjonowania tego rynku w kontekście rozwoju efektywnych systemów przewozowych. Do celów szczegółowych należą: </w:t>
      </w:r>
      <w:r w:rsidRPr="002A2FE9">
        <w:t>stworzenie nowoczesnej, sp</w:t>
      </w:r>
      <w:r>
        <w:t>ó</w:t>
      </w:r>
      <w:r w:rsidRPr="002A2FE9">
        <w:t>jnej infrastruktury transportowej, poprawa sposobu organizacji i</w:t>
      </w:r>
      <w:r>
        <w:t xml:space="preserve"> </w:t>
      </w:r>
      <w:r w:rsidRPr="002A2FE9">
        <w:t>zarz</w:t>
      </w:r>
      <w:r>
        <w:t>ą</w:t>
      </w:r>
      <w:r w:rsidRPr="002A2FE9">
        <w:t>dzania systemem transportowym, bezpiecze</w:t>
      </w:r>
      <w:r>
        <w:t>ń</w:t>
      </w:r>
      <w:r w:rsidRPr="002A2FE9">
        <w:t>stwo i niezawodno</w:t>
      </w:r>
      <w:r>
        <w:t>ść</w:t>
      </w:r>
      <w:r w:rsidRPr="002A2FE9">
        <w:t xml:space="preserve">, ograniczenie negatywnego wpływu transportu na </w:t>
      </w:r>
      <w:r>
        <w:t>ś</w:t>
      </w:r>
      <w:r w:rsidRPr="002A2FE9">
        <w:t>rodowisko, zbudowanie racjonalnego modelu finansowania inwestycji infrastrukturalnych.</w:t>
      </w:r>
    </w:p>
    <w:p w14:paraId="6DA190A1" w14:textId="36154BE0" w:rsidR="00814A4E" w:rsidRPr="00814A4E" w:rsidRDefault="00814A4E" w:rsidP="00F47F05">
      <w:pPr>
        <w:spacing w:before="120" w:after="120"/>
        <w:rPr>
          <w:b/>
          <w:bCs/>
        </w:rPr>
      </w:pPr>
      <w:r w:rsidRPr="00814A4E">
        <w:rPr>
          <w:b/>
          <w:bCs/>
        </w:rPr>
        <w:t>Krajowa Polityka Miejska 2030</w:t>
      </w:r>
    </w:p>
    <w:p w14:paraId="42D8342F" w14:textId="4316EE72" w:rsidR="002A2FE9" w:rsidRDefault="002A2FE9" w:rsidP="00F47F05">
      <w:pPr>
        <w:spacing w:before="120" w:after="120"/>
      </w:pPr>
      <w:r>
        <w:t xml:space="preserve">14 czerwca 2022 roku Rada Ministrów podjęła uchwałę w sprawie przyjęcia Krajowej Polityki Miejskiej 2030 (KPM 2030). Dokument wskazuje najważniejsze wyzwania rozwojowe miast </w:t>
      </w:r>
      <w:r w:rsidR="00A93146">
        <w:br/>
      </w:r>
      <w:r>
        <w:lastRenderedPageBreak/>
        <w:t xml:space="preserve">i ich obszarów funkcjonalnych. KPM 2030 formułuje rozwiązania i określa planowane działania administracji rządowej w zakresie prawnym, finansowym oraz organizacyjnym na rzecz zrównoważonego rozwoju miast i miejskich obszarów funkcjonalnych. Dokument jest służebny wobec władz samorządowych oraz społeczności lokalnych i wyposaża je w narzędzia </w:t>
      </w:r>
      <w:r w:rsidR="00A93146">
        <w:br/>
      </w:r>
      <w:r>
        <w:t>i możliwości do sprawczego działania.</w:t>
      </w:r>
    </w:p>
    <w:p w14:paraId="7E6A594F" w14:textId="77777777" w:rsidR="001A70DF" w:rsidRDefault="001A70DF" w:rsidP="00F47F05">
      <w:pPr>
        <w:spacing w:before="120" w:after="120"/>
      </w:pPr>
    </w:p>
    <w:p w14:paraId="77BB2DB0" w14:textId="77777777" w:rsidR="00BA14A6" w:rsidRDefault="003D17DD" w:rsidP="00F47F05">
      <w:pPr>
        <w:pStyle w:val="Nagwek2"/>
      </w:pPr>
      <w:bookmarkStart w:id="5" w:name="_Toc163125592"/>
      <w:r w:rsidRPr="00E76197">
        <w:t>Wymiar regionalny</w:t>
      </w:r>
      <w:bookmarkEnd w:id="5"/>
    </w:p>
    <w:p w14:paraId="62D4A13C" w14:textId="77777777" w:rsidR="00EC5D5F" w:rsidRDefault="00EC5D5F" w:rsidP="00F47F05">
      <w:pPr>
        <w:spacing w:before="120" w:after="120"/>
      </w:pPr>
      <w:r>
        <w:t xml:space="preserve">Założenia Planu Gospodarki Niskoemisyjnej są zgodne z przepisami prawa przygotowanymi dla województwa mazowieckiego. </w:t>
      </w:r>
    </w:p>
    <w:p w14:paraId="77AB37E1" w14:textId="2598200C" w:rsidR="00037BC2" w:rsidRPr="00037BC2" w:rsidRDefault="00037BC2" w:rsidP="00F47F05">
      <w:pPr>
        <w:spacing w:before="120" w:after="120"/>
        <w:rPr>
          <w:b/>
          <w:bCs/>
        </w:rPr>
      </w:pPr>
      <w:r w:rsidRPr="00037BC2">
        <w:rPr>
          <w:b/>
          <w:bCs/>
        </w:rPr>
        <w:t>Strategia rozwoju województwa mazowieckiego 2030+</w:t>
      </w:r>
    </w:p>
    <w:p w14:paraId="123A7502" w14:textId="77777777" w:rsidR="00EF5F74" w:rsidRDefault="008D207F" w:rsidP="00F47F05">
      <w:pPr>
        <w:spacing w:before="120" w:after="120"/>
      </w:pPr>
      <w:r w:rsidRPr="008D207F">
        <w:t>24 maja 2022 r. Sejmik Województwa Mazowieckiego przyjął Strategię rozwoju województwa mazowieckiego 2030+.</w:t>
      </w:r>
      <w:r w:rsidR="00863929">
        <w:t xml:space="preserve"> Innowacyjne Mazowsze. W Strategii, uwzględniając złożoność opartego na modelu terytorialnym systemu społeczeństwo – gospodarka – środowisko, jak również zapisy średniookresowej strategii rozwoju kraju – SOR oraz krajowej strategii rozwoju regionalnego – KSRR 2030, wyodrębniono pięć obszarów tematycznych: gospodarka, dostępność, środowisko i energetyka, społeczeństwo oraz kultura i dziedzictwo kulturowe, w które zostały wpisane cele rozwojowe województwa mazowieckiego. Realizacji celu głównego strategii służyć będą działania podporządkowane celom strategicznym w tych pięciu obszarach tematycznych.</w:t>
      </w:r>
    </w:p>
    <w:p w14:paraId="0F8E2F4E" w14:textId="5CB9808D" w:rsidR="00037BC2" w:rsidRPr="00037BC2" w:rsidRDefault="00037BC2" w:rsidP="00F47F05">
      <w:pPr>
        <w:spacing w:before="120" w:after="120"/>
        <w:rPr>
          <w:b/>
          <w:bCs/>
        </w:rPr>
      </w:pPr>
      <w:r w:rsidRPr="00037BC2">
        <w:rPr>
          <w:b/>
          <w:bCs/>
        </w:rPr>
        <w:t>Plan Zagospodarowania Przestrzennego Województwa</w:t>
      </w:r>
    </w:p>
    <w:p w14:paraId="67A78B04" w14:textId="13C5592D" w:rsidR="005D4160" w:rsidRDefault="00304832" w:rsidP="00F47F05">
      <w:pPr>
        <w:spacing w:before="120" w:after="120"/>
      </w:pPr>
      <w:r>
        <w:t xml:space="preserve">Kolejnym dokumentem jest </w:t>
      </w:r>
      <w:r w:rsidR="005D4160">
        <w:t>Plan Zagospodarowania Przestrzennego Wojew</w:t>
      </w:r>
      <w:r>
        <w:t>ó</w:t>
      </w:r>
      <w:r w:rsidR="005D4160">
        <w:t>dztwa Mazowieckiego</w:t>
      </w:r>
      <w:r>
        <w:t>, którego celem jest z</w:t>
      </w:r>
      <w:r w:rsidR="005D4160">
        <w:t>apewnienie zr</w:t>
      </w:r>
      <w:r>
        <w:t>ó</w:t>
      </w:r>
      <w:r w:rsidR="005D4160">
        <w:t>wnowa</w:t>
      </w:r>
      <w:r>
        <w:t>ż</w:t>
      </w:r>
      <w:r w:rsidR="005D4160">
        <w:t>onego i harmonijnego rozwoju wojew</w:t>
      </w:r>
      <w:r>
        <w:t>ó</w:t>
      </w:r>
      <w:r w:rsidR="005D4160">
        <w:t>dztwa poprzez zachowanie wła</w:t>
      </w:r>
      <w:r>
        <w:t>ś</w:t>
      </w:r>
      <w:r w:rsidR="005D4160">
        <w:t>ciwych relacji pomi</w:t>
      </w:r>
      <w:r>
        <w:t>ę</w:t>
      </w:r>
      <w:r w:rsidR="005D4160">
        <w:t>dzy poszczeg</w:t>
      </w:r>
      <w:r>
        <w:t>ó</w:t>
      </w:r>
      <w:r w:rsidR="005D4160">
        <w:t xml:space="preserve">lnymi systemami </w:t>
      </w:r>
      <w:r w:rsidR="00A93146">
        <w:br/>
      </w:r>
      <w:r w:rsidR="005D4160">
        <w:t>i elementami zagospodarowania przestrzennego w tym m.in. ochron</w:t>
      </w:r>
      <w:r>
        <w:t>ę</w:t>
      </w:r>
      <w:r w:rsidR="005D4160">
        <w:t xml:space="preserve"> i racjonalne gospodarowanie zasobami naturalnymi.</w:t>
      </w:r>
      <w:r w:rsidR="00745B08">
        <w:t xml:space="preserve"> Celem przygotowania dokumentu jest p</w:t>
      </w:r>
      <w:r w:rsidR="005D4160">
        <w:t>oprawa warunk</w:t>
      </w:r>
      <w:r w:rsidR="00745B08">
        <w:t>ó</w:t>
      </w:r>
      <w:r w:rsidR="005D4160">
        <w:t xml:space="preserve">w funkcjonowania </w:t>
      </w:r>
      <w:r w:rsidR="00745B08">
        <w:t>ś</w:t>
      </w:r>
      <w:r w:rsidR="005D4160">
        <w:t>rodowiska przyrodniczego</w:t>
      </w:r>
      <w:r w:rsidR="00745B08">
        <w:t>,</w:t>
      </w:r>
      <w:r w:rsidR="005D4160">
        <w:t xml:space="preserve"> w tym uzyskanie poprawy stanu czysto</w:t>
      </w:r>
      <w:r w:rsidR="00745B08">
        <w:t>ś</w:t>
      </w:r>
      <w:r w:rsidR="005D4160">
        <w:t>ci powietrza poprzez ograniczenie emisji zanieczyszcze</w:t>
      </w:r>
      <w:r w:rsidR="00745B08">
        <w:t>ń</w:t>
      </w:r>
      <w:r w:rsidR="005D4160">
        <w:t xml:space="preserve"> pyłowych i gazowych </w:t>
      </w:r>
      <w:r w:rsidR="00A93146">
        <w:br/>
      </w:r>
      <w:r w:rsidR="005D4160">
        <w:t>z istniej</w:t>
      </w:r>
      <w:r w:rsidR="00745B08">
        <w:t>ą</w:t>
      </w:r>
      <w:r w:rsidR="005D4160">
        <w:t xml:space="preserve">cych </w:t>
      </w:r>
      <w:r w:rsidR="00745B08">
        <w:t>ź</w:t>
      </w:r>
      <w:r w:rsidR="005D4160">
        <w:t>r</w:t>
      </w:r>
      <w:r w:rsidR="00745B08">
        <w:t>ó</w:t>
      </w:r>
      <w:r w:rsidR="005D4160">
        <w:t>deł oraz prowadzenie przedsi</w:t>
      </w:r>
      <w:r w:rsidR="00745B08">
        <w:t>ę</w:t>
      </w:r>
      <w:r w:rsidR="005D4160">
        <w:t>wzi</w:t>
      </w:r>
      <w:r w:rsidR="00745B08">
        <w:t>ęć</w:t>
      </w:r>
      <w:r w:rsidR="005D4160">
        <w:t xml:space="preserve"> zmierzaj</w:t>
      </w:r>
      <w:r w:rsidR="00745B08">
        <w:t>ą</w:t>
      </w:r>
      <w:r w:rsidR="005D4160">
        <w:t xml:space="preserve">cych do wykorzystania odnawialnych </w:t>
      </w:r>
      <w:r w:rsidR="00745B08">
        <w:t>ź</w:t>
      </w:r>
      <w:r w:rsidR="005D4160">
        <w:t>r</w:t>
      </w:r>
      <w:r w:rsidR="00745B08">
        <w:t>ó</w:t>
      </w:r>
      <w:r w:rsidR="005D4160">
        <w:t>deł energii, takich jak energia sło</w:t>
      </w:r>
      <w:r w:rsidR="00745B08">
        <w:t>ń</w:t>
      </w:r>
      <w:r w:rsidR="005D4160">
        <w:t>ca, wiatru, energia z biomasy, a tak</w:t>
      </w:r>
      <w:r w:rsidR="00745B08">
        <w:t>ż</w:t>
      </w:r>
      <w:r w:rsidR="005D4160">
        <w:t>e ograniczenie „niskiej emisji” poprzez zmian</w:t>
      </w:r>
      <w:r w:rsidR="00745B08">
        <w:t>ę</w:t>
      </w:r>
      <w:r w:rsidR="005D4160">
        <w:t xml:space="preserve"> czynnika grzewczego z paliwa stałego na gazowe lub olejowe.</w:t>
      </w:r>
    </w:p>
    <w:p w14:paraId="12395C7C" w14:textId="281EDFB7" w:rsidR="00037BC2" w:rsidRPr="00037BC2" w:rsidRDefault="00037BC2" w:rsidP="00F47F05">
      <w:pPr>
        <w:spacing w:before="120" w:after="120"/>
        <w:rPr>
          <w:b/>
          <w:bCs/>
        </w:rPr>
      </w:pPr>
      <w:r w:rsidRPr="00037BC2">
        <w:rPr>
          <w:b/>
          <w:bCs/>
        </w:rPr>
        <w:lastRenderedPageBreak/>
        <w:t>Plan zrównoważonego rozwoju publicznego transportu zbiorowego dla województwa mazowieckiego</w:t>
      </w:r>
    </w:p>
    <w:p w14:paraId="218D089F" w14:textId="64CFC805" w:rsidR="00863929" w:rsidRDefault="001B6C93" w:rsidP="00F47F05">
      <w:pPr>
        <w:spacing w:before="120" w:after="120"/>
      </w:pPr>
      <w:r>
        <w:t xml:space="preserve">Bardzo istotnym aspektem jest realizacja założeń </w:t>
      </w:r>
      <w:r w:rsidR="00863929" w:rsidRPr="00863929">
        <w:t>Plan</w:t>
      </w:r>
      <w:r>
        <w:t>u</w:t>
      </w:r>
      <w:r w:rsidR="00863929" w:rsidRPr="00863929">
        <w:t xml:space="preserve"> zrównoważonego rozwoju publicznego transportu zbiorowego dla województwa mazowieckiego</w:t>
      </w:r>
      <w:r>
        <w:t>, który jest</w:t>
      </w:r>
      <w:r w:rsidR="00863929" w:rsidRPr="00863929">
        <w:t xml:space="preserve"> dokumentem wiodącym, określającym główne cele i kierunki rozwoju publicznego transportu zbiorowego na lata 2014–2030 w przewozach o charakterze wojewódzkim, realizowanego w ramach użyteczności publicznej. </w:t>
      </w:r>
      <w:r w:rsidR="00863929">
        <w:t>Plan transportowy określa w szczególności:</w:t>
      </w:r>
    </w:p>
    <w:p w14:paraId="3A909261" w14:textId="77777777" w:rsidR="00863929" w:rsidRDefault="00863929" w:rsidP="00AF4651">
      <w:pPr>
        <w:pStyle w:val="Akapitzlist"/>
        <w:numPr>
          <w:ilvl w:val="0"/>
          <w:numId w:val="5"/>
        </w:numPr>
        <w:spacing w:before="120" w:after="120"/>
      </w:pPr>
      <w:r>
        <w:t>sieć komunikacyjną, na której planowane jest wykonywanie przewozów o charakterze użyteczności publicznej,</w:t>
      </w:r>
    </w:p>
    <w:p w14:paraId="574C6C2D" w14:textId="77777777" w:rsidR="00863929" w:rsidRDefault="00863929" w:rsidP="00AF4651">
      <w:pPr>
        <w:pStyle w:val="Akapitzlist"/>
        <w:numPr>
          <w:ilvl w:val="0"/>
          <w:numId w:val="5"/>
        </w:numPr>
        <w:spacing w:before="120" w:after="120"/>
      </w:pPr>
      <w:r>
        <w:t>ocenę i prognozy potrzeb przewozowych,</w:t>
      </w:r>
    </w:p>
    <w:p w14:paraId="29DEEB7E" w14:textId="77777777" w:rsidR="00863929" w:rsidRDefault="00863929" w:rsidP="00AF4651">
      <w:pPr>
        <w:pStyle w:val="Akapitzlist"/>
        <w:numPr>
          <w:ilvl w:val="0"/>
          <w:numId w:val="5"/>
        </w:numPr>
        <w:spacing w:before="120" w:after="120"/>
      </w:pPr>
      <w:r>
        <w:t>przewidywane finansowanie usług przewozowych,</w:t>
      </w:r>
    </w:p>
    <w:p w14:paraId="67FCFEE3" w14:textId="77777777" w:rsidR="00863929" w:rsidRDefault="00863929" w:rsidP="00AF4651">
      <w:pPr>
        <w:pStyle w:val="Akapitzlist"/>
        <w:numPr>
          <w:ilvl w:val="0"/>
          <w:numId w:val="5"/>
        </w:numPr>
        <w:spacing w:before="120" w:after="120"/>
      </w:pPr>
      <w:r>
        <w:t>preferencje dotyczące wyboru rodzaju środka transportu,</w:t>
      </w:r>
    </w:p>
    <w:p w14:paraId="6FCB3A8E" w14:textId="77777777" w:rsidR="00863929" w:rsidRDefault="00863929" w:rsidP="00AF4651">
      <w:pPr>
        <w:pStyle w:val="Akapitzlist"/>
        <w:numPr>
          <w:ilvl w:val="0"/>
          <w:numId w:val="5"/>
        </w:numPr>
        <w:spacing w:before="120" w:after="120"/>
      </w:pPr>
      <w:r>
        <w:t>zasady organizacji rynku przewozów,</w:t>
      </w:r>
    </w:p>
    <w:p w14:paraId="62924F99" w14:textId="77777777" w:rsidR="00863929" w:rsidRDefault="00863929" w:rsidP="00AF4651">
      <w:pPr>
        <w:pStyle w:val="Akapitzlist"/>
        <w:numPr>
          <w:ilvl w:val="0"/>
          <w:numId w:val="5"/>
        </w:numPr>
        <w:spacing w:before="120" w:after="120"/>
      </w:pPr>
      <w:r>
        <w:t>pożądany standard usług przewozowych,</w:t>
      </w:r>
    </w:p>
    <w:p w14:paraId="22047DB8" w14:textId="77777777" w:rsidR="00863929" w:rsidRDefault="00863929" w:rsidP="00AF4651">
      <w:pPr>
        <w:pStyle w:val="Akapitzlist"/>
        <w:numPr>
          <w:ilvl w:val="0"/>
          <w:numId w:val="5"/>
        </w:numPr>
        <w:spacing w:before="120" w:after="120"/>
      </w:pPr>
      <w:r>
        <w:t>przewidywany sposób organizowania systemu informacji dla pasażera.</w:t>
      </w:r>
    </w:p>
    <w:p w14:paraId="06C6EC7A" w14:textId="37D13AA9" w:rsidR="00037BC2" w:rsidRPr="00037BC2" w:rsidRDefault="00037BC2" w:rsidP="00F47F05">
      <w:pPr>
        <w:spacing w:before="120" w:after="120"/>
        <w:rPr>
          <w:b/>
          <w:bCs/>
        </w:rPr>
      </w:pPr>
      <w:r w:rsidRPr="00037BC2">
        <w:rPr>
          <w:b/>
          <w:bCs/>
        </w:rPr>
        <w:t>Program ochrony środowiska dla Województwa Mazowieckiego do 2030</w:t>
      </w:r>
    </w:p>
    <w:p w14:paraId="2157CD38" w14:textId="7589CE2E" w:rsidR="00E56CB4" w:rsidRDefault="001B6C93" w:rsidP="00F47F05">
      <w:pPr>
        <w:spacing w:before="120" w:after="120"/>
      </w:pPr>
      <w:r w:rsidRPr="001B6C93">
        <w:t xml:space="preserve">17 stycznia 2023 r. Sejmik Województwa Mazowieckiego podjął </w:t>
      </w:r>
      <w:hyperlink r:id="rId15" w:tgtFrame="_self" w:tooltip="uchwala-223-sejmiku-wojewodztwa-mazowieckiego-z-dnia-2023-01-17" w:history="1">
        <w:r w:rsidRPr="001B6C93">
          <w:t>uchwałę nr 2/23</w:t>
        </w:r>
      </w:hyperlink>
      <w:r w:rsidRPr="001B6C93">
        <w:t> w sprawie Programu ochrony środowiska dla Województwa Mazowieckiego do 2030 roku (POŚ WM 2030).</w:t>
      </w:r>
      <w:r w:rsidR="007F7848">
        <w:t xml:space="preserve"> Podstawą prawną opracowania dokumentu jest art. 17 ust. 1 ustawy – Prawo ochrony środowiska który nakłada na zarząd województwa obowiązek sporządzenia wojewódzkiego programu ochrony środowiska. Celem niniejszego Programu jest określenie, na podstawie aktualnego stanu środowiska, niezbędnych działań dla poprawy środowiska, do stanu określonego odpowiednimi przepisami i akceptowalnego przez społeczeństwo. Opracowanie określa także cele i kierunki interwencji, które uwzględniają najważniejsze potrzeby oraz efektywne wykorzystanie środków finansowych możliwych do uzyskania.</w:t>
      </w:r>
      <w:r w:rsidR="007F7848" w:rsidRPr="007F7848">
        <w:t xml:space="preserve"> </w:t>
      </w:r>
      <w:r w:rsidR="007F7848">
        <w:t xml:space="preserve">Wyznaczone </w:t>
      </w:r>
      <w:r w:rsidR="00A93146">
        <w:br/>
      </w:r>
      <w:r w:rsidR="007F7848">
        <w:t xml:space="preserve">w programie cele i kierunki interwencji są zgodne z celami przyjętymi w krajowych i wojewódzkich dokumentach strategicznych, ze szczególnym uwzględnieniem Strategii Rozwoju Województwa Mazowieckiego 2030+. Innowacyjne Mazowsze (SRWM 2030+) i Polityki ekologicznej państwa 2030 – strategia rozwoju w obszarze środowiska i gospodarki wodnej (PEP2030). Nadrzędnym celem niniejszego Programu jest poprawa stanu środowiska poprzez </w:t>
      </w:r>
      <w:r w:rsidR="007F7848">
        <w:lastRenderedPageBreak/>
        <w:t>racjonalne gospodarowanie zasobami przyrody.</w:t>
      </w:r>
      <w:r w:rsidR="00C96B45">
        <w:t xml:space="preserve"> </w:t>
      </w:r>
      <w:r w:rsidR="00C96B45" w:rsidRPr="00C96B45">
        <w:t>Program porusza również problematykę nasilających się zmian klimatycznych oraz wyznacza kierunki adaptacji.</w:t>
      </w:r>
      <w:r w:rsidR="007F7848">
        <w:rPr>
          <w:rStyle w:val="Odwoanieprzypisudolnego"/>
        </w:rPr>
        <w:footnoteReference w:id="13"/>
      </w:r>
    </w:p>
    <w:p w14:paraId="30A715E8" w14:textId="43792834" w:rsidR="00037BC2" w:rsidRPr="00037BC2" w:rsidRDefault="00037BC2" w:rsidP="00F47F05">
      <w:pPr>
        <w:spacing w:before="120" w:after="120"/>
        <w:rPr>
          <w:b/>
          <w:bCs/>
        </w:rPr>
      </w:pPr>
      <w:r w:rsidRPr="00037BC2">
        <w:rPr>
          <w:b/>
          <w:bCs/>
        </w:rPr>
        <w:t>Program ochrony powietrza (POP) dla strefy mazowieckie</w:t>
      </w:r>
      <w:r w:rsidR="00B91DA3">
        <w:rPr>
          <w:b/>
          <w:bCs/>
        </w:rPr>
        <w:t>j</w:t>
      </w:r>
    </w:p>
    <w:p w14:paraId="40689ADC" w14:textId="35ADB09E" w:rsidR="00E56CB4" w:rsidRDefault="00E56CB4" w:rsidP="00F47F05">
      <w:pPr>
        <w:spacing w:before="120" w:after="120"/>
      </w:pPr>
      <w:r>
        <w:t>W dniu 11.07.2023 r. Sejmik Województwa Mazowieckiego uchwalił program ochrony powietrza (POP)</w:t>
      </w:r>
      <w:r w:rsidR="00B91DA3">
        <w:rPr>
          <w:rStyle w:val="Odwoanieprzypisudolnego"/>
        </w:rPr>
        <w:footnoteReference w:id="14"/>
      </w:r>
      <w:r>
        <w:t xml:space="preserve"> dla strefy mazowieckiej, w której został przekroczony poziom dopuszczalny dwutlenku siarki w powietrzu</w:t>
      </w:r>
      <w:r w:rsidR="00B91DA3">
        <w:t xml:space="preserve"> (Uchwała Nr 134/23 Sejmiku Województwa Mazowieckiego)</w:t>
      </w:r>
      <w:r>
        <w:t>. Program powstał w oparciu o wyniki opracowanej w Głównym Inspektoracie Ochrony Środowiska „Rocznej oceny jakości powietrza w województwie mazowieckim, raport wojewódzki za rok 2021”.</w:t>
      </w:r>
    </w:p>
    <w:p w14:paraId="7A62B91A" w14:textId="047C7553" w:rsidR="00E56CB4" w:rsidRDefault="00E56CB4" w:rsidP="00F47F05">
      <w:pPr>
        <w:spacing w:before="120" w:after="120"/>
      </w:pPr>
      <w:r>
        <w:t>Dokument zawiera analizę przyczyn występowania wysokich stężeń dwutlenku siarki oraz wskazuje działania naprawcze mające na celu ich redukcję do poziomów nieprzekraczających norm. Integralną częścią POP jest Plan Działań Krótkoterminowych, wdrażany w sytuacjach wystąpienia ryzyka lub przekroczenia poziomów dopuszczalnych lub poziomu alarmowego dwutlenku siarki w strefie mazowieckiej w danym roku kalendarzowym.</w:t>
      </w:r>
      <w:r w:rsidR="000170E8">
        <w:rPr>
          <w:rStyle w:val="Odwoanieprzypisudolnego"/>
        </w:rPr>
        <w:footnoteReference w:id="15"/>
      </w:r>
    </w:p>
    <w:p w14:paraId="1B3F348E" w14:textId="0BA1B6E3" w:rsidR="00037BC2" w:rsidRPr="00037BC2" w:rsidRDefault="00037BC2" w:rsidP="00F47F05">
      <w:pPr>
        <w:spacing w:before="120" w:after="120"/>
        <w:rPr>
          <w:b/>
          <w:bCs/>
        </w:rPr>
      </w:pPr>
      <w:r w:rsidRPr="00037BC2">
        <w:rPr>
          <w:b/>
          <w:bCs/>
        </w:rPr>
        <w:t>"Uchwała antysmogowa"</w:t>
      </w:r>
    </w:p>
    <w:p w14:paraId="02AB91DA" w14:textId="0CC5CC67" w:rsidR="00D1172A" w:rsidRDefault="00D1172A" w:rsidP="00F47F05">
      <w:pPr>
        <w:spacing w:before="120" w:after="120"/>
      </w:pPr>
      <w:r>
        <w:t>Sejmik Województwa Mazowieckiego przyjął tzw. uchwałę antysmogową wprowadzającą na obszarze województwa mazowieckiego ograniczenia i zakazy w zakresie eksploatacji instalacji, w których następuje spalanie paliw.</w:t>
      </w:r>
    </w:p>
    <w:p w14:paraId="4FEC549F" w14:textId="77777777" w:rsidR="00D1172A" w:rsidRDefault="00D1172A" w:rsidP="00F47F05">
      <w:pPr>
        <w:spacing w:before="120" w:after="120"/>
      </w:pPr>
      <w:r>
        <w:t>Uchwała wprowadza zakaz stosowania od 1 lipca 2018:</w:t>
      </w:r>
    </w:p>
    <w:p w14:paraId="6907208D" w14:textId="5B5833BB" w:rsidR="00D1172A" w:rsidRDefault="00D1172A" w:rsidP="00AF4651">
      <w:pPr>
        <w:pStyle w:val="Akapitzlist"/>
        <w:numPr>
          <w:ilvl w:val="0"/>
          <w:numId w:val="23"/>
        </w:numPr>
        <w:spacing w:before="120" w:after="120"/>
      </w:pPr>
      <w:r>
        <w:t>mułów i flotokoncentratów węglowych oraz mieszanek produkowanych z ich wykorzystaniem</w:t>
      </w:r>
      <w:r w:rsidR="00037BC2">
        <w:t>,</w:t>
      </w:r>
    </w:p>
    <w:p w14:paraId="382BB009" w14:textId="75C55D5B" w:rsidR="00D1172A" w:rsidRDefault="00D1172A" w:rsidP="00AF4651">
      <w:pPr>
        <w:pStyle w:val="Akapitzlist"/>
        <w:numPr>
          <w:ilvl w:val="0"/>
          <w:numId w:val="23"/>
        </w:numPr>
        <w:spacing w:before="120" w:after="120"/>
      </w:pPr>
      <w:r>
        <w:t>węgla brunatnego oraz paliw stałych produkowanych z wykorzystaniem tego węgla</w:t>
      </w:r>
      <w:r w:rsidR="00037BC2">
        <w:t>,</w:t>
      </w:r>
    </w:p>
    <w:p w14:paraId="02E0EC5B" w14:textId="6DE4C183" w:rsidR="00D1172A" w:rsidRDefault="00D1172A" w:rsidP="00AF4651">
      <w:pPr>
        <w:pStyle w:val="Akapitzlist"/>
        <w:numPr>
          <w:ilvl w:val="0"/>
          <w:numId w:val="23"/>
        </w:numPr>
        <w:spacing w:before="120" w:after="120"/>
      </w:pPr>
      <w:r>
        <w:t>węgla kamiennego w postaci sypkiej o uziarnieniu 0-3 mm</w:t>
      </w:r>
      <w:r w:rsidR="00037BC2">
        <w:t>,</w:t>
      </w:r>
    </w:p>
    <w:p w14:paraId="54DB1C10" w14:textId="769B2ED8" w:rsidR="00D1172A" w:rsidRDefault="00D1172A" w:rsidP="00AF4651">
      <w:pPr>
        <w:pStyle w:val="Akapitzlist"/>
        <w:numPr>
          <w:ilvl w:val="0"/>
          <w:numId w:val="23"/>
        </w:numPr>
        <w:spacing w:before="120" w:after="120"/>
      </w:pPr>
      <w:r>
        <w:t>paliw zawierających biomasę o wilgotności w stanie roboczym powyżej 20% (mokre drewno)</w:t>
      </w:r>
      <w:r w:rsidR="00037BC2">
        <w:t>,</w:t>
      </w:r>
    </w:p>
    <w:p w14:paraId="76DCE235" w14:textId="04568663" w:rsidR="00D1172A" w:rsidRDefault="00D1172A" w:rsidP="00AF4651">
      <w:pPr>
        <w:pStyle w:val="Akapitzlist"/>
        <w:numPr>
          <w:ilvl w:val="0"/>
          <w:numId w:val="23"/>
        </w:numPr>
        <w:spacing w:before="120" w:after="120"/>
      </w:pPr>
      <w:r>
        <w:lastRenderedPageBreak/>
        <w:t xml:space="preserve">od 11 listopada 2017 r. można montować tylko kotły spełniające normy emisyjne zgodne z wymogami </w:t>
      </w:r>
      <w:proofErr w:type="spellStart"/>
      <w:r>
        <w:t>ekoprojektu</w:t>
      </w:r>
      <w:proofErr w:type="spellEnd"/>
      <w:r>
        <w:t xml:space="preserve"> (wynikającej z treści rozporządzenia Komisji UE)</w:t>
      </w:r>
      <w:r w:rsidR="00037BC2">
        <w:t>,</w:t>
      </w:r>
    </w:p>
    <w:p w14:paraId="55F07DDC" w14:textId="1B8977BA" w:rsidR="00D1172A" w:rsidRDefault="00D1172A" w:rsidP="00AF4651">
      <w:pPr>
        <w:pStyle w:val="Akapitzlist"/>
        <w:numPr>
          <w:ilvl w:val="0"/>
          <w:numId w:val="23"/>
        </w:numPr>
        <w:spacing w:before="120" w:after="120"/>
      </w:pPr>
      <w:r>
        <w:t xml:space="preserve"> do końca 2022 r. należy wymienić tzw. „kopciuchy” czyli piece na węgiel lub drewno niespełniające wymogów dla klas 3,4 lub 5 według normy PN-EN 303-5:2012</w:t>
      </w:r>
      <w:r w:rsidR="00037BC2">
        <w:t>,</w:t>
      </w:r>
    </w:p>
    <w:p w14:paraId="3EAA1F82" w14:textId="63227722" w:rsidR="00D1172A" w:rsidRDefault="00D1172A" w:rsidP="00AF4651">
      <w:pPr>
        <w:pStyle w:val="Akapitzlist"/>
        <w:numPr>
          <w:ilvl w:val="0"/>
          <w:numId w:val="23"/>
        </w:numPr>
        <w:spacing w:before="120" w:after="120"/>
      </w:pPr>
      <w:r>
        <w:t>do końca 2027 r. należy wymienić piece na węgiel lub drewno klasy 3 lub 4 według normy PN-EN 303-5:2012</w:t>
      </w:r>
      <w:r w:rsidR="00037BC2">
        <w:t>,</w:t>
      </w:r>
    </w:p>
    <w:p w14:paraId="5147938D" w14:textId="2EB11CF8" w:rsidR="00D1172A" w:rsidRDefault="00D1172A" w:rsidP="00AF4651">
      <w:pPr>
        <w:pStyle w:val="Akapitzlist"/>
        <w:numPr>
          <w:ilvl w:val="0"/>
          <w:numId w:val="23"/>
        </w:numPr>
        <w:spacing w:before="120" w:after="120"/>
      </w:pPr>
      <w:r>
        <w:t>użytkownicy kotłów klasy 5 wg normy PN-EN 303-5:2012 będą mogli z nich korzystać do końca ich żywotności</w:t>
      </w:r>
      <w:r w:rsidR="00037BC2">
        <w:t>,</w:t>
      </w:r>
    </w:p>
    <w:p w14:paraId="38641AE0" w14:textId="57289B6A" w:rsidR="00E56CB4" w:rsidRDefault="00D1172A" w:rsidP="00AF4651">
      <w:pPr>
        <w:pStyle w:val="Akapitzlist"/>
        <w:numPr>
          <w:ilvl w:val="0"/>
          <w:numId w:val="23"/>
        </w:numPr>
        <w:spacing w:before="120" w:after="120"/>
      </w:pPr>
      <w:r>
        <w:t xml:space="preserve">posiadacze kominków będą musieli wymienić je do końca 2022 r. na takie, które spełniają wymogi </w:t>
      </w:r>
      <w:proofErr w:type="spellStart"/>
      <w:r>
        <w:t>ekoprojektu</w:t>
      </w:r>
      <w:proofErr w:type="spellEnd"/>
      <w:r>
        <w:t xml:space="preserve">, lub wyposażyć je w urządzenie ograniczające emisję pyłu do wartości określonych w </w:t>
      </w:r>
      <w:proofErr w:type="spellStart"/>
      <w:r>
        <w:t>ekoprojekcie</w:t>
      </w:r>
      <w:proofErr w:type="spellEnd"/>
      <w:r>
        <w:t>.</w:t>
      </w:r>
    </w:p>
    <w:p w14:paraId="4BDF159D" w14:textId="066E28C2" w:rsidR="00D3718B" w:rsidRDefault="00D3718B" w:rsidP="00F47F05">
      <w:pPr>
        <w:spacing w:before="120" w:after="120"/>
      </w:pPr>
    </w:p>
    <w:p w14:paraId="7367C3BC" w14:textId="77777777" w:rsidR="00EF5F74" w:rsidRPr="00A72065" w:rsidRDefault="003D17DD" w:rsidP="00F47F05">
      <w:pPr>
        <w:pStyle w:val="Nagwek2"/>
      </w:pPr>
      <w:bookmarkStart w:id="6" w:name="_Toc163125593"/>
      <w:r w:rsidRPr="00BA14A6">
        <w:t>Wymiar lokalny</w:t>
      </w:r>
      <w:bookmarkEnd w:id="6"/>
    </w:p>
    <w:p w14:paraId="6ECD049F" w14:textId="77777777" w:rsidR="00EF5F74" w:rsidRDefault="007370E1" w:rsidP="00F47F05">
      <w:pPr>
        <w:spacing w:before="120" w:after="120"/>
      </w:pPr>
      <w:r w:rsidRPr="007370E1">
        <w:t xml:space="preserve">Gmina </w:t>
      </w:r>
      <w:r>
        <w:t xml:space="preserve">Miasto Płońsk przyjęła liczne dokumenty, które wpływają na kształt Planu Gospodarki Niskoemisyjnej. </w:t>
      </w:r>
    </w:p>
    <w:p w14:paraId="5C735539" w14:textId="4F99573A" w:rsidR="00A36DEC" w:rsidRPr="00A36DEC" w:rsidRDefault="007370E1" w:rsidP="00F47F05">
      <w:pPr>
        <w:spacing w:before="120" w:after="120"/>
        <w:rPr>
          <w:b/>
          <w:bCs/>
        </w:rPr>
      </w:pPr>
      <w:r w:rsidRPr="00A36DEC">
        <w:rPr>
          <w:b/>
          <w:bCs/>
        </w:rPr>
        <w:t>Program Ochrony Środowiska dla Miasta Płońsk na lata 2015-2020 z perspektywą do roku 2024</w:t>
      </w:r>
    </w:p>
    <w:p w14:paraId="4A373562" w14:textId="42B7C3D4" w:rsidR="007370E1" w:rsidRDefault="002803E0" w:rsidP="00F47F05">
      <w:pPr>
        <w:spacing w:before="120" w:after="120"/>
      </w:pPr>
      <w:r>
        <w:t xml:space="preserve">W dokumencie określono następujące obszary interwencji: ochrona klimatu i jakości powietrza, gospodarka odpadami i zapobieganie powstawaniu odpadów, gospodarowanie wodami </w:t>
      </w:r>
      <w:r w:rsidR="00A93146">
        <w:br/>
      </w:r>
      <w:r>
        <w:t xml:space="preserve">i gospodarka wodno-ściekowa, zasoby przyrodnicze, zasoby geologiczne i gleby. </w:t>
      </w:r>
    </w:p>
    <w:p w14:paraId="4307C08D" w14:textId="19AECE15" w:rsidR="002803E0" w:rsidRDefault="002803E0" w:rsidP="00F47F05">
      <w:pPr>
        <w:spacing w:before="120" w:after="120"/>
      </w:pPr>
      <w:r>
        <w:t xml:space="preserve">W zakresie ochrony klimatu i jakości powietrza kontynuowano działania mające na celu poprawę jakości powietrza atmosferycznego oraz zmniejszenie energochłonności gospodarki, jak również wzrost wykorzystania odnawialnych źródeł energii. W zakresie gospodarki odpadami wskazano, że gospodarka jest prawidłowo prowadzona i wszystkie działania w tym zakresie są wystarczające. Poza tym zauważono wzrost świadomości ekologicznej mieszkańców miasta. </w:t>
      </w:r>
      <w:r w:rsidR="00A93146">
        <w:br/>
      </w:r>
      <w:r>
        <w:t xml:space="preserve">W tym zakresie należy stale dążyć do minimalizacji wytwarzania odpadów na terenie miasta. </w:t>
      </w:r>
      <w:r w:rsidR="00A93146">
        <w:br/>
      </w:r>
      <w:r>
        <w:t xml:space="preserve">W obszarze gospodarowania wodami i gospodarki wodno-ściekowej, zaplanowano kontynuację dotychczasowych działań, tak aby stale zmniejszać deficyt wód powierzchniowych </w:t>
      </w:r>
      <w:r w:rsidR="00A93146">
        <w:br/>
      </w:r>
      <w:r>
        <w:t xml:space="preserve">i podziemnych. Podobnie wygląda sytuacja w zakresie zasobów przyrodniczych. </w:t>
      </w:r>
    </w:p>
    <w:p w14:paraId="0F3EE731" w14:textId="7B37F513" w:rsidR="00A36DEC" w:rsidRPr="00A36DEC" w:rsidRDefault="00A36DEC" w:rsidP="00F47F05">
      <w:pPr>
        <w:spacing w:before="120" w:after="120"/>
        <w:rPr>
          <w:b/>
          <w:bCs/>
        </w:rPr>
      </w:pPr>
      <w:r w:rsidRPr="00A36DEC">
        <w:rPr>
          <w:b/>
          <w:bCs/>
        </w:rPr>
        <w:t>Studium uwarunkowań i kierunków zagospodarowania przestrzennego miasta Płońsk</w:t>
      </w:r>
    </w:p>
    <w:p w14:paraId="1B72B3CC" w14:textId="45E221FE" w:rsidR="002803E0" w:rsidRDefault="002803E0" w:rsidP="00F47F05">
      <w:pPr>
        <w:spacing w:before="120" w:after="120"/>
      </w:pPr>
      <w:r>
        <w:lastRenderedPageBreak/>
        <w:t>Zgodnie ze „Studium uwarunkowań i kierunków zagospodarowania przestrzennego miasta Płońsk” główne zagrożenia dla społeczności Gminy Miasta Płońsk związane są z lokalizacją dróg krajowych nr 7, 10 oraz nr 50, które przebiegają przez miasto. Generują one nie tylko zanieczyszczenia środowiska przyrodniczego, ale także ponadnormatywny hałas oraz niebezpieczeństwa dla mieszkańców. Zagrożenie w obrębie miasta Płońsk może być również związane z przewozem niebezpiecznych substancji do zakładów na terenie miasta oraz tranzytem. Transport taki odbywa się głównie wyżej wymienionymi drogami krajowymi.</w:t>
      </w:r>
    </w:p>
    <w:p w14:paraId="1A685308" w14:textId="77777777" w:rsidR="00791841" w:rsidRPr="007370E1" w:rsidRDefault="00791841" w:rsidP="00F47F05">
      <w:pPr>
        <w:spacing w:before="120" w:after="120"/>
      </w:pPr>
      <w:r>
        <w:t>Kolejnym dokumentem było Studium uwarunkowań i kierunków zagospodarowania przestrzennego Miasta Płońsk oraz Miejscowe plany zagospodarowania przestrzennego. Jako główny cel rozwoju miasta Płońska przyjmuje si</w:t>
      </w:r>
      <w:r w:rsidR="00D24740">
        <w:t>ę</w:t>
      </w:r>
      <w:r>
        <w:t xml:space="preserve"> osi</w:t>
      </w:r>
      <w:r w:rsidR="00D24740">
        <w:t>ą</w:t>
      </w:r>
      <w:r>
        <w:t>gni</w:t>
      </w:r>
      <w:r w:rsidR="00D24740">
        <w:t>ę</w:t>
      </w:r>
      <w:r>
        <w:t>cie wszechstronnego rozwoju obszaru zapewniaj</w:t>
      </w:r>
      <w:r w:rsidR="00D24740">
        <w:t>ą</w:t>
      </w:r>
      <w:r>
        <w:t>cego popraw</w:t>
      </w:r>
      <w:r w:rsidR="00D24740">
        <w:t>ę</w:t>
      </w:r>
      <w:r>
        <w:t xml:space="preserve"> </w:t>
      </w:r>
      <w:r w:rsidR="00D24740">
        <w:t>ż</w:t>
      </w:r>
      <w:r>
        <w:t>ycia mieszka</w:t>
      </w:r>
      <w:r w:rsidR="00D24740">
        <w:t>ń</w:t>
      </w:r>
      <w:r>
        <w:t>c</w:t>
      </w:r>
      <w:r w:rsidR="00D24740">
        <w:t>ó</w:t>
      </w:r>
      <w:r>
        <w:t>w, ograniczenie strefy ub</w:t>
      </w:r>
      <w:r w:rsidR="00D24740">
        <w:t>ó</w:t>
      </w:r>
      <w:r>
        <w:t>stwa i bezrobocia, przy zachowaniu r</w:t>
      </w:r>
      <w:r w:rsidR="00D24740">
        <w:t>ó</w:t>
      </w:r>
      <w:r>
        <w:t xml:space="preserve">wnowagi </w:t>
      </w:r>
      <w:r w:rsidR="00D24740">
        <w:t>po</w:t>
      </w:r>
      <w:r>
        <w:t>mi</w:t>
      </w:r>
      <w:r w:rsidR="00D24740">
        <w:t>ę</w:t>
      </w:r>
      <w:r>
        <w:t>dzy aktywno</w:t>
      </w:r>
      <w:r w:rsidR="00D24740">
        <w:t>ś</w:t>
      </w:r>
      <w:r>
        <w:t>ci</w:t>
      </w:r>
      <w:r w:rsidR="00D24740">
        <w:t>ą</w:t>
      </w:r>
      <w:r>
        <w:t xml:space="preserve"> gospodarczą a ochroną </w:t>
      </w:r>
      <w:r w:rsidR="00D24740">
        <w:t>ś</w:t>
      </w:r>
      <w:r>
        <w:t xml:space="preserve">rodowiska przyrodniczego i kulturowego. </w:t>
      </w:r>
      <w:r w:rsidR="00D24740">
        <w:t>Do celów szczegółowych zalicza się</w:t>
      </w:r>
      <w:r>
        <w:t>: ograniczanie zanieczyszcze</w:t>
      </w:r>
      <w:r w:rsidR="00D24740">
        <w:t>ń</w:t>
      </w:r>
      <w:r>
        <w:t xml:space="preserve"> pochodz</w:t>
      </w:r>
      <w:r w:rsidR="00D24740">
        <w:t>ą</w:t>
      </w:r>
      <w:r>
        <w:t xml:space="preserve">cych ze </w:t>
      </w:r>
      <w:r w:rsidR="00D24740">
        <w:t>ź</w:t>
      </w:r>
      <w:r>
        <w:t>r</w:t>
      </w:r>
      <w:r w:rsidR="00D24740">
        <w:t>ó</w:t>
      </w:r>
      <w:r>
        <w:t xml:space="preserve">deł lokalnych, podnoszenie </w:t>
      </w:r>
      <w:r w:rsidR="00D24740">
        <w:t>ś</w:t>
      </w:r>
      <w:r>
        <w:t>wiadomo</w:t>
      </w:r>
      <w:r w:rsidR="00D24740">
        <w:t>ś</w:t>
      </w:r>
      <w:r>
        <w:t>ci ekologicznej społecze</w:t>
      </w:r>
      <w:r w:rsidR="00D24740">
        <w:t>ń</w:t>
      </w:r>
      <w:r>
        <w:t xml:space="preserve">stwa, wykorzystywanie odnawialnych </w:t>
      </w:r>
      <w:r w:rsidR="00D24740">
        <w:t>ź</w:t>
      </w:r>
      <w:r>
        <w:t>r</w:t>
      </w:r>
      <w:r w:rsidR="00D24740">
        <w:t>ó</w:t>
      </w:r>
      <w:r>
        <w:t>deł energii</w:t>
      </w:r>
      <w:r w:rsidR="00D24740">
        <w:t>,</w:t>
      </w:r>
      <w:r>
        <w:t xml:space="preserve"> zmniejszanie uci</w:t>
      </w:r>
      <w:r w:rsidR="00D24740">
        <w:t>ąż</w:t>
      </w:r>
      <w:r>
        <w:t>liwo</w:t>
      </w:r>
      <w:r w:rsidR="00D24740">
        <w:t>ś</w:t>
      </w:r>
      <w:r>
        <w:t>ci komunikacyjnej w mie</w:t>
      </w:r>
      <w:r w:rsidR="00D24740">
        <w:t>ś</w:t>
      </w:r>
      <w:r>
        <w:t>cie, poprawy stanu ulic, realizacji parking</w:t>
      </w:r>
      <w:r w:rsidR="00D24740">
        <w:t>ó</w:t>
      </w:r>
      <w:r>
        <w:t>w, deptak</w:t>
      </w:r>
      <w:r w:rsidR="00D24740">
        <w:t>ó</w:t>
      </w:r>
      <w:r>
        <w:t xml:space="preserve">w, </w:t>
      </w:r>
      <w:r w:rsidR="00D24740">
        <w:t>ś</w:t>
      </w:r>
      <w:r>
        <w:t>cie</w:t>
      </w:r>
      <w:r w:rsidR="00D24740">
        <w:t>ż</w:t>
      </w:r>
      <w:r>
        <w:t>ek rowerowych.</w:t>
      </w:r>
    </w:p>
    <w:p w14:paraId="2F461D0B" w14:textId="77777777" w:rsidR="003D17DD" w:rsidRPr="00A70408" w:rsidRDefault="00A70408" w:rsidP="00F47F05">
      <w:pPr>
        <w:spacing w:before="120" w:after="120"/>
        <w:rPr>
          <w:b/>
        </w:rPr>
      </w:pPr>
      <w:r>
        <w:rPr>
          <w:b/>
        </w:rPr>
        <w:br w:type="page"/>
      </w:r>
    </w:p>
    <w:p w14:paraId="4FF7459C" w14:textId="56CF6423" w:rsidR="001A70DF" w:rsidRPr="001A70DF" w:rsidRDefault="000E5E9F" w:rsidP="00F47F05">
      <w:pPr>
        <w:pStyle w:val="Nagwek1"/>
        <w:spacing w:before="120" w:after="120"/>
      </w:pPr>
      <w:bookmarkStart w:id="7" w:name="_Toc163125594"/>
      <w:r w:rsidRPr="00E76197">
        <w:lastRenderedPageBreak/>
        <w:t xml:space="preserve">Charakterystyka </w:t>
      </w:r>
      <w:r w:rsidR="00D1214F" w:rsidRPr="00E76197">
        <w:t>inwentaryzowanego terenu</w:t>
      </w:r>
      <w:bookmarkEnd w:id="7"/>
    </w:p>
    <w:p w14:paraId="1950DBF8" w14:textId="77777777" w:rsidR="006943D8" w:rsidRDefault="00D1214F" w:rsidP="00F47F05">
      <w:pPr>
        <w:pStyle w:val="Nagwek2"/>
      </w:pPr>
      <w:bookmarkStart w:id="8" w:name="_Toc163125595"/>
      <w:r w:rsidRPr="00E76197">
        <w:t>Położenie Gminy Miasto Płońsk</w:t>
      </w:r>
      <w:bookmarkEnd w:id="8"/>
    </w:p>
    <w:p w14:paraId="4E1388E4" w14:textId="77777777" w:rsidR="003D6C6A" w:rsidRDefault="00B74B5F" w:rsidP="00F47F05">
      <w:pPr>
        <w:spacing w:before="120" w:after="120"/>
      </w:pPr>
      <w:r w:rsidRPr="00526519">
        <w:t>Gmina Miasto Płońsk położone jest w odległości 66 kilometrów na północny zachód do centrum Warszawy, na Wysoczyźnie Płońskiej nad rzeką Płonką.</w:t>
      </w:r>
    </w:p>
    <w:p w14:paraId="5E777DD3" w14:textId="77777777" w:rsidR="00B74B5F" w:rsidRDefault="00B74B5F" w:rsidP="00F47F05">
      <w:pPr>
        <w:spacing w:before="120" w:after="120"/>
        <w:rPr>
          <w:szCs w:val="20"/>
        </w:rPr>
      </w:pPr>
      <w:r w:rsidRPr="00526519">
        <w:rPr>
          <w:szCs w:val="20"/>
        </w:rPr>
        <w:t>Obszar miasta Płońsk jest położony na granicy dwóch regionów klimatycznych: wielkopolsko-mazowieckiego oraz mazowiecko-podlaskiego</w:t>
      </w:r>
      <w:r>
        <w:rPr>
          <w:szCs w:val="20"/>
        </w:rPr>
        <w:t xml:space="preserve">. </w:t>
      </w:r>
    </w:p>
    <w:p w14:paraId="2922F02E" w14:textId="2CC1D589" w:rsidR="00B74B5F" w:rsidRDefault="00B74B5F" w:rsidP="00F47F05">
      <w:pPr>
        <w:spacing w:before="120" w:after="120"/>
        <w:rPr>
          <w:szCs w:val="20"/>
        </w:rPr>
      </w:pPr>
      <w:r>
        <w:rPr>
          <w:szCs w:val="20"/>
        </w:rPr>
        <w:t xml:space="preserve">Gmina Miasto Płońsk ma powierzchnię 12 km² i jest miastem średniej wielkości. </w:t>
      </w:r>
    </w:p>
    <w:p w14:paraId="3C64D719" w14:textId="77777777" w:rsidR="00B74B5F" w:rsidRPr="009A2256" w:rsidRDefault="00B74B5F" w:rsidP="00F47F05">
      <w:pPr>
        <w:spacing w:before="120" w:after="120"/>
        <w:rPr>
          <w:szCs w:val="20"/>
        </w:rPr>
      </w:pPr>
      <w:r>
        <w:rPr>
          <w:szCs w:val="20"/>
        </w:rPr>
        <w:t>Na poniższej mapie pokazano położenie Gminy Miasto Płońsk</w:t>
      </w:r>
      <w:r w:rsidR="00967C4A">
        <w:rPr>
          <w:szCs w:val="20"/>
        </w:rPr>
        <w:t xml:space="preserve"> na mapie kraju.</w:t>
      </w:r>
    </w:p>
    <w:p w14:paraId="039CB161" w14:textId="77777777" w:rsidR="00B74B5F" w:rsidRDefault="00B74B5F" w:rsidP="00F47F05">
      <w:pPr>
        <w:keepNext/>
        <w:spacing w:before="120" w:after="120"/>
        <w:jc w:val="center"/>
      </w:pPr>
      <w:r w:rsidRPr="00EB43E5">
        <w:fldChar w:fldCharType="begin"/>
      </w:r>
      <w:r w:rsidRPr="00EB43E5">
        <w:instrText xml:space="preserve"> INCLUDEPICTURE "http://www.rozklady.miasta.pl/images/mapa_plonsk.jpg" \* MERGEFORMATINET </w:instrText>
      </w:r>
      <w:r w:rsidRPr="00EB43E5">
        <w:fldChar w:fldCharType="separate"/>
      </w:r>
      <w:r w:rsidRPr="00EB43E5">
        <w:rPr>
          <w:noProof/>
        </w:rPr>
        <w:drawing>
          <wp:inline distT="0" distB="0" distL="0" distR="0" wp14:anchorId="7B923E36" wp14:editId="34699BDF">
            <wp:extent cx="3710763" cy="3391881"/>
            <wp:effectExtent l="0" t="0" r="0" b="0"/>
            <wp:docPr id="8" name="Obraz 8" descr="http://www.rozklady.miasta.pl/images/mapa_plon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ozklady.miasta.pl/images/mapa_plonsk.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24933" cy="3404833"/>
                    </a:xfrm>
                    <a:prstGeom prst="rect">
                      <a:avLst/>
                    </a:prstGeom>
                    <a:noFill/>
                    <a:ln>
                      <a:noFill/>
                    </a:ln>
                  </pic:spPr>
                </pic:pic>
              </a:graphicData>
            </a:graphic>
          </wp:inline>
        </w:drawing>
      </w:r>
      <w:r w:rsidRPr="00EB43E5">
        <w:fldChar w:fldCharType="end"/>
      </w:r>
    </w:p>
    <w:p w14:paraId="2D4D7ACE" w14:textId="372CD63B" w:rsidR="00B74B5F" w:rsidRPr="00EB43E5" w:rsidRDefault="00B74B5F" w:rsidP="004E5783">
      <w:pPr>
        <w:pStyle w:val="Legenda"/>
      </w:pPr>
      <w:bookmarkStart w:id="9" w:name="_Toc141303753"/>
      <w:bookmarkStart w:id="10" w:name="_Toc163125530"/>
      <w:r w:rsidRPr="004B401F">
        <w:t xml:space="preserve">Mapa </w:t>
      </w:r>
      <w:r w:rsidR="00AF4651">
        <w:rPr>
          <w:noProof/>
        </w:rPr>
        <w:fldChar w:fldCharType="begin"/>
      </w:r>
      <w:r w:rsidR="00AF4651">
        <w:rPr>
          <w:noProof/>
        </w:rPr>
        <w:instrText xml:space="preserve"> SEQ Mapa \* ARABIC </w:instrText>
      </w:r>
      <w:r w:rsidR="00AF4651">
        <w:rPr>
          <w:noProof/>
        </w:rPr>
        <w:fldChar w:fldCharType="separate"/>
      </w:r>
      <w:r w:rsidR="00E65FB5">
        <w:rPr>
          <w:noProof/>
        </w:rPr>
        <w:t>1</w:t>
      </w:r>
      <w:r w:rsidR="00AF4651">
        <w:rPr>
          <w:noProof/>
        </w:rPr>
        <w:fldChar w:fldCharType="end"/>
      </w:r>
      <w:r w:rsidRPr="004B401F">
        <w:t xml:space="preserve"> Położenie Gminy Miejskiej Płońsk na </w:t>
      </w:r>
      <w:r>
        <w:t>mapie kraju.</w:t>
      </w:r>
      <w:bookmarkEnd w:id="9"/>
      <w:bookmarkEnd w:id="10"/>
    </w:p>
    <w:p w14:paraId="106CFCE4" w14:textId="77777777" w:rsidR="00B74B5F" w:rsidRPr="009A2256" w:rsidRDefault="00B74B5F" w:rsidP="00F47F05">
      <w:pPr>
        <w:spacing w:before="120" w:after="120"/>
        <w:rPr>
          <w:sz w:val="20"/>
        </w:rPr>
      </w:pPr>
      <w:r w:rsidRPr="00BA6DD6">
        <w:rPr>
          <w:sz w:val="20"/>
        </w:rPr>
        <w:t>Źródło: http://www.rozklady.miasta.pl/rozklad_pks/plonsk_pks.html</w:t>
      </w:r>
    </w:p>
    <w:p w14:paraId="51CA8BD3" w14:textId="77777777" w:rsidR="00EA32AC" w:rsidRDefault="00D1214F" w:rsidP="00F47F05">
      <w:pPr>
        <w:pStyle w:val="Nagwek2"/>
      </w:pPr>
      <w:bookmarkStart w:id="11" w:name="_Toc163125596"/>
      <w:r w:rsidRPr="00E76197">
        <w:t>Demografia</w:t>
      </w:r>
      <w:bookmarkEnd w:id="11"/>
      <w:r w:rsidRPr="00E76197">
        <w:t xml:space="preserve"> </w:t>
      </w:r>
    </w:p>
    <w:p w14:paraId="6262F3AB" w14:textId="3BE7B69A" w:rsidR="00EA32AC" w:rsidRDefault="00EA32AC" w:rsidP="00F47F05">
      <w:pPr>
        <w:spacing w:before="120" w:after="120"/>
      </w:pPr>
      <w:r>
        <w:t xml:space="preserve">Na terenie miasta </w:t>
      </w:r>
      <w:r w:rsidR="005C6AB9">
        <w:t>jest zameldowanych 20 776</w:t>
      </w:r>
      <w:r w:rsidRPr="005C6AB9">
        <w:t xml:space="preserve"> osób</w:t>
      </w:r>
      <w:r>
        <w:t xml:space="preserve"> (stan na dzień 31.12.202</w:t>
      </w:r>
      <w:r w:rsidR="005C6AB9">
        <w:t>3</w:t>
      </w:r>
      <w:r>
        <w:t>)</w:t>
      </w:r>
      <w:r w:rsidR="005C6AB9">
        <w:rPr>
          <w:rStyle w:val="Odwoanieprzypisudolnego"/>
        </w:rPr>
        <w:footnoteReference w:id="16"/>
      </w:r>
      <w:r>
        <w:t xml:space="preserve">. </w:t>
      </w:r>
    </w:p>
    <w:p w14:paraId="6FC88A11" w14:textId="5E21B9DE" w:rsidR="00F06D69" w:rsidRDefault="005C6AB9" w:rsidP="00F47F05">
      <w:pPr>
        <w:spacing w:before="120" w:after="120"/>
      </w:pPr>
      <w:r>
        <w:lastRenderedPageBreak/>
        <w:t>Według danych GUS w</w:t>
      </w:r>
      <w:r w:rsidR="00F06D69">
        <w:t xml:space="preserve"> </w:t>
      </w:r>
      <w:r>
        <w:t>latach 2020-2022</w:t>
      </w:r>
      <w:r w:rsidR="00F06D69">
        <w:t xml:space="preserve"> liczba </w:t>
      </w:r>
      <w:r w:rsidR="0038709B">
        <w:t xml:space="preserve">osób zamieszkujących miasto </w:t>
      </w:r>
      <w:r w:rsidR="00F06D69">
        <w:t>nieznacznie spadła</w:t>
      </w:r>
      <w:r>
        <w:rPr>
          <w:rStyle w:val="Odwoanieprzypisudolnego"/>
        </w:rPr>
        <w:footnoteReference w:id="17"/>
      </w:r>
      <w:r w:rsidR="0038709B">
        <w:t xml:space="preserve"> co przedstawia wykres poniżej.</w:t>
      </w:r>
      <w:r w:rsidR="00F06D69">
        <w:t xml:space="preserve"> </w:t>
      </w:r>
    </w:p>
    <w:p w14:paraId="22A0EE92" w14:textId="77777777" w:rsidR="00F06D69" w:rsidRDefault="00F06D69" w:rsidP="00F47F05">
      <w:pPr>
        <w:keepNext/>
        <w:spacing w:before="120" w:after="120"/>
        <w:jc w:val="center"/>
      </w:pPr>
      <w:r>
        <w:rPr>
          <w:noProof/>
        </w:rPr>
        <w:drawing>
          <wp:inline distT="0" distB="0" distL="0" distR="0" wp14:anchorId="5053C665" wp14:editId="6384E14A">
            <wp:extent cx="4959350" cy="3009900"/>
            <wp:effectExtent l="0" t="0" r="12700" b="0"/>
            <wp:docPr id="24" name="Wykres 2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8C10750-2B85-0A40-917E-1FB0084BD4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0839ABD" w14:textId="7E078643" w:rsidR="00F06D69" w:rsidRDefault="00F06D69" w:rsidP="004E5783">
      <w:pPr>
        <w:pStyle w:val="Legenda"/>
      </w:pPr>
      <w:bookmarkStart w:id="12" w:name="_Toc163125571"/>
      <w:r>
        <w:t xml:space="preserve">Wykres </w:t>
      </w:r>
      <w:r w:rsidR="00AF4651">
        <w:rPr>
          <w:noProof/>
        </w:rPr>
        <w:fldChar w:fldCharType="begin"/>
      </w:r>
      <w:r w:rsidR="00AF4651">
        <w:rPr>
          <w:noProof/>
        </w:rPr>
        <w:instrText xml:space="preserve"> SEQ Wykres \* ARABIC </w:instrText>
      </w:r>
      <w:r w:rsidR="00AF4651">
        <w:rPr>
          <w:noProof/>
        </w:rPr>
        <w:fldChar w:fldCharType="separate"/>
      </w:r>
      <w:r w:rsidR="00E65FB5">
        <w:rPr>
          <w:noProof/>
        </w:rPr>
        <w:t>1</w:t>
      </w:r>
      <w:r w:rsidR="00AF4651">
        <w:rPr>
          <w:noProof/>
        </w:rPr>
        <w:fldChar w:fldCharType="end"/>
      </w:r>
      <w:r>
        <w:t xml:space="preserve"> Liczba </w:t>
      </w:r>
      <w:r w:rsidR="005C6AB9">
        <w:t xml:space="preserve">osób zamieszkałych </w:t>
      </w:r>
      <w:r>
        <w:t>w Gminie Miasto Płońsk</w:t>
      </w:r>
      <w:bookmarkEnd w:id="12"/>
    </w:p>
    <w:p w14:paraId="42A77FE2" w14:textId="77777777" w:rsidR="00A36DEC" w:rsidRPr="00A36DEC" w:rsidRDefault="00A36DEC" w:rsidP="00A36DEC">
      <w:pPr>
        <w:spacing w:before="120" w:after="120"/>
        <w:rPr>
          <w:rStyle w:val="Wyrnieniedelikatne"/>
        </w:rPr>
      </w:pPr>
      <w:r w:rsidRPr="00A36DEC">
        <w:rPr>
          <w:rStyle w:val="Wyrnieniedelikatne"/>
        </w:rPr>
        <w:t>Źródło: opracowanie własne na podstawie Banku Danych Lokalnych Głównego Urzędu Statystycznego</w:t>
      </w:r>
    </w:p>
    <w:p w14:paraId="39E74397" w14:textId="2F080DB4" w:rsidR="005F000A" w:rsidRPr="005F000A" w:rsidRDefault="005F000A" w:rsidP="00F47F05">
      <w:pPr>
        <w:spacing w:before="120" w:after="120"/>
      </w:pPr>
      <w:r>
        <w:t>Zarówno w przypadku mężczyzn jak i kobiet, w latach 2020 – 2022 nastąpił spadek licz</w:t>
      </w:r>
      <w:r w:rsidR="00A90B5C">
        <w:t>b</w:t>
      </w:r>
      <w:r>
        <w:t xml:space="preserve">y mieszkańców. </w:t>
      </w:r>
    </w:p>
    <w:p w14:paraId="4F5CF9D4" w14:textId="26FEF259" w:rsidR="00D60D8B" w:rsidRDefault="00D60D8B" w:rsidP="00F47F05">
      <w:pPr>
        <w:spacing w:before="120" w:after="120"/>
        <w:rPr>
          <w:sz w:val="20"/>
          <w:szCs w:val="20"/>
        </w:rPr>
      </w:pPr>
    </w:p>
    <w:p w14:paraId="54B41DA1" w14:textId="77777777" w:rsidR="00FC3E8E" w:rsidRDefault="00FC3E8E" w:rsidP="00F47F05">
      <w:pPr>
        <w:keepNext/>
        <w:spacing w:before="120" w:after="120"/>
        <w:jc w:val="center"/>
      </w:pPr>
      <w:r>
        <w:rPr>
          <w:noProof/>
        </w:rPr>
        <w:lastRenderedPageBreak/>
        <w:drawing>
          <wp:inline distT="0" distB="0" distL="0" distR="0" wp14:anchorId="271A1755" wp14:editId="48DC438E">
            <wp:extent cx="5407117" cy="3636458"/>
            <wp:effectExtent l="0" t="0" r="3175" b="2540"/>
            <wp:docPr id="25" name="Wykres 2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7C2F2F2-2DCD-524E-8BA6-51956F76FB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6973085" w14:textId="789EC985" w:rsidR="00F06D69" w:rsidRDefault="00FC3E8E" w:rsidP="004E5783">
      <w:pPr>
        <w:pStyle w:val="Legenda"/>
      </w:pPr>
      <w:bookmarkStart w:id="13" w:name="_Toc163125572"/>
      <w:r>
        <w:t xml:space="preserve">Wykres </w:t>
      </w:r>
      <w:r w:rsidR="00AF4651">
        <w:rPr>
          <w:noProof/>
        </w:rPr>
        <w:fldChar w:fldCharType="begin"/>
      </w:r>
      <w:r w:rsidR="00AF4651">
        <w:rPr>
          <w:noProof/>
        </w:rPr>
        <w:instrText xml:space="preserve"> SEQ Wy</w:instrText>
      </w:r>
      <w:r w:rsidR="00AF4651">
        <w:rPr>
          <w:noProof/>
        </w:rPr>
        <w:instrText xml:space="preserve">kres \* ARABIC </w:instrText>
      </w:r>
      <w:r w:rsidR="00AF4651">
        <w:rPr>
          <w:noProof/>
        </w:rPr>
        <w:fldChar w:fldCharType="separate"/>
      </w:r>
      <w:r w:rsidR="00E65FB5">
        <w:rPr>
          <w:noProof/>
        </w:rPr>
        <w:t>2</w:t>
      </w:r>
      <w:r w:rsidR="00AF4651">
        <w:rPr>
          <w:noProof/>
        </w:rPr>
        <w:fldChar w:fldCharType="end"/>
      </w:r>
      <w:r w:rsidR="00E53048">
        <w:rPr>
          <w:noProof/>
        </w:rPr>
        <w:t xml:space="preserve"> </w:t>
      </w:r>
      <w:r>
        <w:t>Rozkład ludności ze względu na płeć.</w:t>
      </w:r>
      <w:bookmarkEnd w:id="13"/>
      <w:r>
        <w:t xml:space="preserve"> </w:t>
      </w:r>
    </w:p>
    <w:p w14:paraId="718B522E" w14:textId="77777777" w:rsidR="00FC3E8E" w:rsidRPr="00A36DEC" w:rsidRDefault="00FC3E8E" w:rsidP="00F47F05">
      <w:pPr>
        <w:spacing w:before="120" w:after="120"/>
        <w:rPr>
          <w:rStyle w:val="Wyrnieniedelikatne"/>
        </w:rPr>
      </w:pPr>
      <w:r w:rsidRPr="00A36DEC">
        <w:rPr>
          <w:rStyle w:val="Wyrnieniedelikatne"/>
        </w:rPr>
        <w:t>Źródło: opracowanie własne na podstawie Banku Danych Lokalnych Głównego Urzędu Statystycznego</w:t>
      </w:r>
    </w:p>
    <w:p w14:paraId="4B3BCC61" w14:textId="0E4604CC" w:rsidR="00EA32AC" w:rsidRDefault="00EA32AC" w:rsidP="007F2580">
      <w:pPr>
        <w:spacing w:before="120" w:after="120"/>
      </w:pPr>
      <w:r>
        <w:t xml:space="preserve">Na poniższym wykresie przedstawiono rozkład wieku mieszkańców Gminy Miasta Płońsk. </w:t>
      </w:r>
      <w:r>
        <w:rPr>
          <w:noProof/>
        </w:rPr>
        <w:drawing>
          <wp:inline distT="0" distB="0" distL="0" distR="0" wp14:anchorId="528D9666" wp14:editId="4533904B">
            <wp:extent cx="5438830" cy="3446178"/>
            <wp:effectExtent l="0" t="0" r="9525" b="1905"/>
            <wp:docPr id="6" name="Wykres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DD60AF0-CB79-DE42-9B58-59E5D017EF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01C86B8" w14:textId="6EF68016" w:rsidR="00EA32AC" w:rsidRDefault="00EA32AC" w:rsidP="004E5783">
      <w:pPr>
        <w:pStyle w:val="Legenda"/>
      </w:pPr>
      <w:bookmarkStart w:id="14" w:name="_Toc141303767"/>
      <w:bookmarkStart w:id="15" w:name="_Toc163125573"/>
      <w:r>
        <w:t xml:space="preserve">Wykres </w:t>
      </w:r>
      <w:r w:rsidR="00AF4651">
        <w:rPr>
          <w:noProof/>
        </w:rPr>
        <w:fldChar w:fldCharType="begin"/>
      </w:r>
      <w:r w:rsidR="00AF4651">
        <w:rPr>
          <w:noProof/>
        </w:rPr>
        <w:instrText xml:space="preserve"> SEQ Wykres </w:instrText>
      </w:r>
      <w:r w:rsidR="00AF4651">
        <w:rPr>
          <w:noProof/>
        </w:rPr>
        <w:instrText xml:space="preserve">\* ARABIC </w:instrText>
      </w:r>
      <w:r w:rsidR="00AF4651">
        <w:rPr>
          <w:noProof/>
        </w:rPr>
        <w:fldChar w:fldCharType="separate"/>
      </w:r>
      <w:r w:rsidR="00E65FB5">
        <w:rPr>
          <w:noProof/>
        </w:rPr>
        <w:t>3</w:t>
      </w:r>
      <w:r w:rsidR="00AF4651">
        <w:rPr>
          <w:noProof/>
        </w:rPr>
        <w:fldChar w:fldCharType="end"/>
      </w:r>
      <w:r>
        <w:t xml:space="preserve"> Piramida wieku mieszkańców Płońska</w:t>
      </w:r>
      <w:bookmarkEnd w:id="14"/>
      <w:bookmarkEnd w:id="15"/>
    </w:p>
    <w:p w14:paraId="716926BE" w14:textId="77777777" w:rsidR="00EA32AC" w:rsidRPr="00A36DEC" w:rsidRDefault="00EA32AC" w:rsidP="00F47F05">
      <w:pPr>
        <w:spacing w:before="120" w:after="120"/>
        <w:rPr>
          <w:rStyle w:val="Wyrnieniedelikatne"/>
        </w:rPr>
      </w:pPr>
      <w:r w:rsidRPr="00A36DEC">
        <w:rPr>
          <w:rStyle w:val="Wyrnieniedelikatne"/>
        </w:rPr>
        <w:t>Źródło: opracowanie własne na podstawie Banku Danych Lokalnych Głównego Urzędu Statystycznego</w:t>
      </w:r>
    </w:p>
    <w:p w14:paraId="6A00486C" w14:textId="77777777" w:rsidR="00EA32AC" w:rsidRPr="00E97F86" w:rsidRDefault="00EA32AC" w:rsidP="00F47F05">
      <w:pPr>
        <w:spacing w:before="120" w:after="120"/>
        <w:rPr>
          <w:sz w:val="20"/>
          <w:szCs w:val="20"/>
        </w:rPr>
      </w:pPr>
    </w:p>
    <w:p w14:paraId="27E74BC0" w14:textId="63027D3E" w:rsidR="00EA32AC" w:rsidRDefault="00EA32AC" w:rsidP="00F47F05">
      <w:pPr>
        <w:spacing w:before="120" w:after="120"/>
      </w:pPr>
      <w:r>
        <w:t>Jak widać na wykresie większość populacji obu płci jest w wieku produkcyjnym. Niestety tylko 3304 osoby są w wieku przedprodukcyjnym, co wyraźni</w:t>
      </w:r>
      <w:r w:rsidR="00A90B5C">
        <w:t>e</w:t>
      </w:r>
      <w:r>
        <w:t xml:space="preserve"> wskazuje, że populacja ma charakter starzejący się. Ten trend pokrywa się z sytuacją na terenie Polski. </w:t>
      </w:r>
      <w:r w:rsidR="00967C4A">
        <w:t>Na terenie miasta w 2022 roku odnotowano ujemny przyrost naturalny.</w:t>
      </w:r>
    </w:p>
    <w:p w14:paraId="6F51C988" w14:textId="77777777" w:rsidR="00967C4A" w:rsidRPr="00967C4A" w:rsidRDefault="00967C4A" w:rsidP="00F47F05">
      <w:pPr>
        <w:spacing w:before="120" w:after="120"/>
      </w:pPr>
    </w:p>
    <w:p w14:paraId="2FAD5CDF" w14:textId="2C8E01F0" w:rsidR="006943D8" w:rsidRDefault="001B7126" w:rsidP="00F47F05">
      <w:pPr>
        <w:pStyle w:val="Nagwek2"/>
      </w:pPr>
      <w:bookmarkStart w:id="16" w:name="_Toc163125597"/>
      <w:r>
        <w:t>C</w:t>
      </w:r>
      <w:r w:rsidR="00C63005" w:rsidRPr="00E76197">
        <w:t>harakterystyka środowiska naturalnego</w:t>
      </w:r>
      <w:bookmarkEnd w:id="16"/>
    </w:p>
    <w:p w14:paraId="16E92D29" w14:textId="77777777" w:rsidR="001B7126" w:rsidRPr="001B7126" w:rsidRDefault="001B7126" w:rsidP="001B7126">
      <w:pPr>
        <w:spacing w:before="120" w:after="120"/>
        <w:rPr>
          <w:rFonts w:eastAsiaTheme="minorHAnsi"/>
          <w:lang w:eastAsia="en-US"/>
        </w:rPr>
      </w:pPr>
      <w:r w:rsidRPr="001B7126">
        <w:rPr>
          <w:rFonts w:eastAsiaTheme="minorHAnsi"/>
          <w:lang w:eastAsia="en-US"/>
        </w:rPr>
        <w:t xml:space="preserve">Gmina Miejska Płońsk leży w obszarze „Zielonych Płuc Polski”. Przez miasto przepływa rzeka Płonka, która ma swoje ujście do rzeki Wkry. W pobliży rzeki Płonki jest zlokalizowany korytarz ekologiczny. </w:t>
      </w:r>
    </w:p>
    <w:p w14:paraId="7296971F" w14:textId="07CA6847" w:rsidR="001B7126" w:rsidRPr="001B7126" w:rsidRDefault="001B7126" w:rsidP="001B7126">
      <w:pPr>
        <w:spacing w:before="120" w:after="120"/>
        <w:rPr>
          <w:rFonts w:eastAsiaTheme="minorHAnsi"/>
          <w:lang w:eastAsia="en-US"/>
        </w:rPr>
      </w:pPr>
      <w:r w:rsidRPr="001B7126">
        <w:rPr>
          <w:rFonts w:eastAsiaTheme="minorHAnsi"/>
          <w:lang w:eastAsia="en-US"/>
        </w:rPr>
        <w:t xml:space="preserve">Formy ochrony przyrody w Płońsku zajmują obszar 835,96 h, co stanowi 6,6% całkowitej powierzchni gminy. </w:t>
      </w:r>
    </w:p>
    <w:p w14:paraId="163085A3" w14:textId="77777777" w:rsidR="001B7126" w:rsidRPr="001B7126" w:rsidRDefault="001B7126" w:rsidP="001B7126">
      <w:pPr>
        <w:spacing w:before="120" w:after="120"/>
        <w:rPr>
          <w:rFonts w:eastAsiaTheme="minorHAnsi"/>
          <w:lang w:eastAsia="en-US"/>
        </w:rPr>
      </w:pPr>
      <w:r w:rsidRPr="001B7126">
        <w:rPr>
          <w:rFonts w:eastAsiaTheme="minorHAnsi"/>
          <w:lang w:eastAsia="en-US"/>
        </w:rPr>
        <w:t>Na terenie Miasta Płońsk są liczne pomniki przyrody, czyli formy punktowe ochrony przyrody. Ochroną zostały objęte:</w:t>
      </w:r>
    </w:p>
    <w:p w14:paraId="5E837DFA" w14:textId="3878314B" w:rsidR="001B7126" w:rsidRPr="001B7126" w:rsidRDefault="001B7126" w:rsidP="00AF4651">
      <w:pPr>
        <w:pStyle w:val="Akapitzlist"/>
        <w:numPr>
          <w:ilvl w:val="0"/>
          <w:numId w:val="45"/>
        </w:numPr>
        <w:spacing w:before="120" w:after="120"/>
        <w:rPr>
          <w:rFonts w:eastAsiaTheme="minorHAnsi"/>
          <w:lang w:eastAsia="en-US"/>
        </w:rPr>
      </w:pPr>
      <w:r w:rsidRPr="001B7126">
        <w:rPr>
          <w:rFonts w:eastAsiaTheme="minorHAnsi"/>
          <w:lang w:eastAsia="en-US"/>
        </w:rPr>
        <w:t>lipa drobnolistna (wysokość: 17 m, obwód: 3,21 m),</w:t>
      </w:r>
    </w:p>
    <w:p w14:paraId="7584CFC3" w14:textId="1C10BDA0" w:rsidR="001B7126" w:rsidRPr="001B7126" w:rsidRDefault="001B7126" w:rsidP="00AF4651">
      <w:pPr>
        <w:pStyle w:val="Akapitzlist"/>
        <w:numPr>
          <w:ilvl w:val="0"/>
          <w:numId w:val="45"/>
        </w:numPr>
        <w:spacing w:before="120" w:after="120"/>
        <w:rPr>
          <w:rFonts w:eastAsiaTheme="minorHAnsi"/>
          <w:lang w:eastAsia="en-US"/>
        </w:rPr>
      </w:pPr>
      <w:r w:rsidRPr="001B7126">
        <w:rPr>
          <w:rFonts w:eastAsiaTheme="minorHAnsi"/>
          <w:lang w:eastAsia="en-US"/>
        </w:rPr>
        <w:t xml:space="preserve">14 jesionów wyniosłych (wysokość: 19 m, obwód: 2,33-3,00 m), </w:t>
      </w:r>
    </w:p>
    <w:p w14:paraId="032353EB" w14:textId="5E96FE7E" w:rsidR="001B7126" w:rsidRPr="001B7126" w:rsidRDefault="001B7126" w:rsidP="00AF4651">
      <w:pPr>
        <w:pStyle w:val="Akapitzlist"/>
        <w:numPr>
          <w:ilvl w:val="0"/>
          <w:numId w:val="45"/>
        </w:numPr>
        <w:spacing w:before="120" w:after="120"/>
        <w:rPr>
          <w:rFonts w:eastAsiaTheme="minorHAnsi"/>
          <w:lang w:eastAsia="en-US"/>
        </w:rPr>
      </w:pPr>
      <w:r w:rsidRPr="001B7126">
        <w:rPr>
          <w:rFonts w:eastAsiaTheme="minorHAnsi"/>
          <w:lang w:eastAsia="en-US"/>
        </w:rPr>
        <w:t>1 wiąz szypułkowy (wysokość: 19 m, obwód: 2,68 m),</w:t>
      </w:r>
    </w:p>
    <w:p w14:paraId="7D571D62" w14:textId="48731F11" w:rsidR="001B7126" w:rsidRPr="001B7126" w:rsidRDefault="001B7126" w:rsidP="00AF4651">
      <w:pPr>
        <w:pStyle w:val="Akapitzlist"/>
        <w:numPr>
          <w:ilvl w:val="0"/>
          <w:numId w:val="45"/>
        </w:numPr>
        <w:spacing w:before="120" w:after="120"/>
        <w:rPr>
          <w:rFonts w:eastAsiaTheme="minorHAnsi"/>
          <w:lang w:eastAsia="en-US"/>
        </w:rPr>
      </w:pPr>
      <w:r w:rsidRPr="001B7126">
        <w:rPr>
          <w:rFonts w:eastAsiaTheme="minorHAnsi"/>
          <w:lang w:eastAsia="en-US"/>
        </w:rPr>
        <w:t>2 aleje z lip drobnolistnych: odcinek wschodni - 64 sztuki (wysokość: 17 m, obwód: 0,89-3,16 m), odcinek zachodni – 65 sztuk (wysokość: 17 m, obwód: 0,84-1,71 m),</w:t>
      </w:r>
    </w:p>
    <w:p w14:paraId="120F2F98" w14:textId="2BF4B404" w:rsidR="001B7126" w:rsidRPr="001B7126" w:rsidRDefault="001B7126" w:rsidP="00AF4651">
      <w:pPr>
        <w:pStyle w:val="Akapitzlist"/>
        <w:numPr>
          <w:ilvl w:val="0"/>
          <w:numId w:val="45"/>
        </w:numPr>
        <w:spacing w:before="120" w:after="120"/>
        <w:rPr>
          <w:rFonts w:eastAsiaTheme="minorHAnsi"/>
          <w:lang w:eastAsia="en-US"/>
        </w:rPr>
      </w:pPr>
      <w:r w:rsidRPr="001B7126">
        <w:rPr>
          <w:rFonts w:eastAsiaTheme="minorHAnsi"/>
          <w:lang w:eastAsia="en-US"/>
        </w:rPr>
        <w:t>krąg lip drobnolistnych – składa się z 14 drzew (wysokość: 17 m, obwód: 0,63-1,44 m).</w:t>
      </w:r>
    </w:p>
    <w:p w14:paraId="6BA18F7E" w14:textId="77777777" w:rsidR="001B7126" w:rsidRPr="001B7126" w:rsidRDefault="001B7126" w:rsidP="001B7126">
      <w:pPr>
        <w:spacing w:before="120" w:after="120"/>
        <w:rPr>
          <w:rFonts w:eastAsiaTheme="minorHAnsi"/>
          <w:lang w:eastAsia="en-US"/>
        </w:rPr>
      </w:pPr>
    </w:p>
    <w:p w14:paraId="300AB43C" w14:textId="77777777" w:rsidR="001B7126" w:rsidRPr="001B7126" w:rsidRDefault="001B7126" w:rsidP="001B7126">
      <w:pPr>
        <w:spacing w:before="120" w:after="120"/>
        <w:rPr>
          <w:rFonts w:eastAsiaTheme="minorHAnsi"/>
          <w:lang w:eastAsia="en-US"/>
        </w:rPr>
      </w:pPr>
      <w:r w:rsidRPr="001B7126">
        <w:rPr>
          <w:rFonts w:eastAsiaTheme="minorHAnsi"/>
          <w:lang w:eastAsia="en-US"/>
        </w:rPr>
        <w:t>Wymienione powyżej drzewa znajdują się na terenie parku w Poświętnem. Nie są to jedyne chronione drzewa. Przykładowo w  bezpośrednim sąsiedztwie Urzędu Miasta Płońsk znajduje się kasztanowiec biały objęty ochroną.</w:t>
      </w:r>
    </w:p>
    <w:p w14:paraId="17EB54B0" w14:textId="041BD4F6" w:rsidR="001B7126" w:rsidRPr="001B7126" w:rsidRDefault="001B7126" w:rsidP="001B7126">
      <w:pPr>
        <w:spacing w:before="120" w:after="120"/>
        <w:rPr>
          <w:rFonts w:eastAsiaTheme="minorHAnsi"/>
          <w:lang w:eastAsia="en-US"/>
        </w:rPr>
      </w:pPr>
      <w:r w:rsidRPr="001B7126">
        <w:rPr>
          <w:rFonts w:eastAsiaTheme="minorHAnsi"/>
          <w:lang w:eastAsia="en-US"/>
        </w:rPr>
        <w:t xml:space="preserve"> Ochroną objęto również zabytkowe parki:</w:t>
      </w:r>
    </w:p>
    <w:p w14:paraId="7725C0F3" w14:textId="7EFEC3D2" w:rsidR="001B7126" w:rsidRPr="00A90B5C" w:rsidRDefault="001B7126" w:rsidP="00AF4651">
      <w:pPr>
        <w:pStyle w:val="Akapitzlist"/>
        <w:numPr>
          <w:ilvl w:val="0"/>
          <w:numId w:val="45"/>
        </w:numPr>
        <w:spacing w:before="120" w:after="120"/>
        <w:rPr>
          <w:rFonts w:eastAsiaTheme="minorHAnsi"/>
          <w:lang w:eastAsia="en-US"/>
        </w:rPr>
      </w:pPr>
      <w:r w:rsidRPr="00A90B5C">
        <w:rPr>
          <w:rFonts w:eastAsiaTheme="minorHAnsi"/>
          <w:lang w:eastAsia="en-US"/>
        </w:rPr>
        <w:t>Zespół podworski przy ul. Sienkiewicza 11 (wpisany do rejestru zabytków nr rej. a - 212 z 30.08.1980 r.</w:t>
      </w:r>
      <w:r w:rsidR="00A90B5C">
        <w:rPr>
          <w:rFonts w:eastAsiaTheme="minorHAnsi"/>
          <w:lang w:eastAsia="en-US"/>
        </w:rPr>
        <w:t>)</w:t>
      </w:r>
    </w:p>
    <w:p w14:paraId="7E683112" w14:textId="7134F673" w:rsidR="001B7126" w:rsidRPr="001B7126" w:rsidRDefault="001B7126" w:rsidP="00AF4651">
      <w:pPr>
        <w:pStyle w:val="Akapitzlist"/>
        <w:numPr>
          <w:ilvl w:val="0"/>
          <w:numId w:val="45"/>
        </w:numPr>
        <w:spacing w:before="120" w:after="120"/>
        <w:rPr>
          <w:rFonts w:eastAsiaTheme="minorHAnsi"/>
          <w:lang w:eastAsia="en-US"/>
        </w:rPr>
      </w:pPr>
      <w:r w:rsidRPr="001B7126">
        <w:rPr>
          <w:rFonts w:eastAsiaTheme="minorHAnsi"/>
          <w:lang w:eastAsia="en-US"/>
        </w:rPr>
        <w:t>Park północny na terenie Mazowieckiego Ośrodka Doradztwa Rolniczego</w:t>
      </w:r>
    </w:p>
    <w:p w14:paraId="5E1ED758" w14:textId="2F75180D" w:rsidR="001B7126" w:rsidRPr="001B7126" w:rsidRDefault="001B7126" w:rsidP="00AF4651">
      <w:pPr>
        <w:pStyle w:val="Akapitzlist"/>
        <w:numPr>
          <w:ilvl w:val="0"/>
          <w:numId w:val="45"/>
        </w:numPr>
        <w:spacing w:before="120" w:after="120"/>
        <w:rPr>
          <w:rFonts w:eastAsiaTheme="minorHAnsi"/>
          <w:lang w:eastAsia="en-US"/>
        </w:rPr>
      </w:pPr>
      <w:r w:rsidRPr="001B7126">
        <w:rPr>
          <w:rFonts w:eastAsiaTheme="minorHAnsi"/>
          <w:lang w:eastAsia="en-US"/>
        </w:rPr>
        <w:t>Park południowy – własność Gminy Miasta Płońsk – park miejski</w:t>
      </w:r>
    </w:p>
    <w:p w14:paraId="10AF2738" w14:textId="77777777" w:rsidR="00865F52" w:rsidRDefault="00865F52" w:rsidP="00F47F05">
      <w:pPr>
        <w:pStyle w:val="Nagwek2"/>
      </w:pPr>
      <w:bookmarkStart w:id="17" w:name="_Toc163125598"/>
      <w:r w:rsidRPr="00E76197">
        <w:lastRenderedPageBreak/>
        <w:t>Infrastruktura budowlana</w:t>
      </w:r>
      <w:bookmarkEnd w:id="17"/>
    </w:p>
    <w:p w14:paraId="2A804FB5" w14:textId="77777777" w:rsidR="003D6C6A" w:rsidRDefault="00DF603E" w:rsidP="00F47F05">
      <w:pPr>
        <w:spacing w:before="120" w:after="120"/>
      </w:pPr>
      <w:r w:rsidRPr="00DF603E">
        <w:t xml:space="preserve">Gmina </w:t>
      </w:r>
      <w:r>
        <w:t xml:space="preserve">Miasto Płońsk ma przejrzyście rozmieszczoną zabudowę o charakterze mieszkaniowym, przemysłowo – składową i usługową. </w:t>
      </w:r>
    </w:p>
    <w:p w14:paraId="177EADB8" w14:textId="77777777" w:rsidR="00DF603E" w:rsidRDefault="00DF603E" w:rsidP="00F47F05">
      <w:pPr>
        <w:spacing w:before="120" w:after="120"/>
      </w:pPr>
      <w:r>
        <w:t xml:space="preserve">Poszczególne rodzaje zabudowy są zlokalizowane w następujący sposób: </w:t>
      </w:r>
    </w:p>
    <w:p w14:paraId="71DB32F3" w14:textId="35F629E6" w:rsidR="00DF603E" w:rsidRDefault="001B7126" w:rsidP="00AF4651">
      <w:pPr>
        <w:pStyle w:val="Akapitzlist"/>
        <w:numPr>
          <w:ilvl w:val="0"/>
          <w:numId w:val="43"/>
        </w:numPr>
        <w:spacing w:before="120" w:after="120"/>
      </w:pPr>
      <w:r>
        <w:t xml:space="preserve">w centralnej części miasta (stare miasto) dominuje zabudowa </w:t>
      </w:r>
      <w:proofErr w:type="spellStart"/>
      <w:r>
        <w:t>substandardowa</w:t>
      </w:r>
      <w:proofErr w:type="spellEnd"/>
      <w:r>
        <w:t>,</w:t>
      </w:r>
    </w:p>
    <w:p w14:paraId="013E7C95" w14:textId="2FB8B693" w:rsidR="00DF603E" w:rsidRDefault="001B7126" w:rsidP="00AF4651">
      <w:pPr>
        <w:pStyle w:val="Akapitzlist"/>
        <w:numPr>
          <w:ilvl w:val="0"/>
          <w:numId w:val="43"/>
        </w:numPr>
        <w:spacing w:before="120" w:after="120"/>
      </w:pPr>
      <w:r>
        <w:t>w północnej części miasta dominuje zabudowa mieszkaniowa wielorodzinna, na obszarze której są zlokalizowane centra usługowe,</w:t>
      </w:r>
    </w:p>
    <w:p w14:paraId="553E0D9C" w14:textId="44EE7ACC" w:rsidR="00DF603E" w:rsidRDefault="001B7126" w:rsidP="00AF4651">
      <w:pPr>
        <w:pStyle w:val="Akapitzlist"/>
        <w:numPr>
          <w:ilvl w:val="0"/>
          <w:numId w:val="43"/>
        </w:numPr>
        <w:spacing w:before="120" w:after="120"/>
      </w:pPr>
      <w:r>
        <w:t>w północnej, południowo - zachodniej oraz południowej części miasta dominuje budownictwo jednorodzinne,</w:t>
      </w:r>
    </w:p>
    <w:p w14:paraId="489CFD54" w14:textId="20A4AD1B" w:rsidR="00DF603E" w:rsidRDefault="001B7126" w:rsidP="00AF4651">
      <w:pPr>
        <w:pStyle w:val="Akapitzlist"/>
        <w:numPr>
          <w:ilvl w:val="0"/>
          <w:numId w:val="43"/>
        </w:numPr>
        <w:spacing w:before="120" w:after="120"/>
      </w:pPr>
      <w:r>
        <w:t xml:space="preserve">w południowo </w:t>
      </w:r>
      <w:r w:rsidR="00DF603E">
        <w:t xml:space="preserve">– zachodniej części miasta, na jej obrzeżach, przy linii kolejowej jest dzielnica przemysłowa. Obszar jest wyposażony w infrastrukturę techniczną. </w:t>
      </w:r>
    </w:p>
    <w:p w14:paraId="49AF54C9" w14:textId="77777777" w:rsidR="00CB259C" w:rsidRDefault="00CB259C" w:rsidP="00F47F05">
      <w:pPr>
        <w:spacing w:before="120" w:after="120"/>
      </w:pPr>
      <w:r>
        <w:t>Przeważającą jest zabudowa mieszkaniowa jednorodzinna z udziałem zabudowy wielorodzinnej. Mieszkania były budowane przez różne podmioty, co wpłynęło na charakter tej zabudowy. Wśród inwestorów realizujących tego typu przedsięwzięcia byli:</w:t>
      </w:r>
    </w:p>
    <w:p w14:paraId="6654719E" w14:textId="77777777" w:rsidR="00CB259C" w:rsidRDefault="00CB259C" w:rsidP="00AF4651">
      <w:pPr>
        <w:pStyle w:val="Akapitzlist"/>
        <w:numPr>
          <w:ilvl w:val="0"/>
          <w:numId w:val="44"/>
        </w:numPr>
        <w:spacing w:before="120" w:after="120"/>
      </w:pPr>
      <w:r>
        <w:t>Spółdzielnie mieszkaniowe (budujące mieszkania wielorodzinne).</w:t>
      </w:r>
    </w:p>
    <w:p w14:paraId="5097A8FE" w14:textId="77777777" w:rsidR="00CB259C" w:rsidRDefault="00CB259C" w:rsidP="00AF4651">
      <w:pPr>
        <w:pStyle w:val="Akapitzlist"/>
        <w:numPr>
          <w:ilvl w:val="0"/>
          <w:numId w:val="44"/>
        </w:numPr>
        <w:spacing w:before="120" w:after="120"/>
      </w:pPr>
      <w:r>
        <w:t>Władze miasta (mieszkania wielorodzinne komunalne).</w:t>
      </w:r>
    </w:p>
    <w:p w14:paraId="653AF602" w14:textId="77777777" w:rsidR="00CB259C" w:rsidRDefault="00CB259C" w:rsidP="00AF4651">
      <w:pPr>
        <w:pStyle w:val="Akapitzlist"/>
        <w:numPr>
          <w:ilvl w:val="0"/>
          <w:numId w:val="44"/>
        </w:numPr>
        <w:spacing w:before="120" w:after="120"/>
      </w:pPr>
      <w:r>
        <w:t>Zakłady pracy (mieszkania wielorodzinne).</w:t>
      </w:r>
    </w:p>
    <w:p w14:paraId="21FC8D7C" w14:textId="5134E124" w:rsidR="00CB259C" w:rsidRDefault="00CB259C" w:rsidP="00AF4651">
      <w:pPr>
        <w:pStyle w:val="Akapitzlist"/>
        <w:numPr>
          <w:ilvl w:val="0"/>
          <w:numId w:val="44"/>
        </w:numPr>
        <w:spacing w:before="120" w:after="120"/>
      </w:pPr>
      <w:r>
        <w:t>Inwestorzy indywidualni (mieszkania jed</w:t>
      </w:r>
      <w:r w:rsidR="000E46E7">
        <w:t>n</w:t>
      </w:r>
      <w:r>
        <w:t>orodzinne).</w:t>
      </w:r>
    </w:p>
    <w:p w14:paraId="06D258C8" w14:textId="52729704" w:rsidR="007F2580" w:rsidRDefault="000E46E7" w:rsidP="001B7126">
      <w:pPr>
        <w:spacing w:before="120" w:after="120"/>
        <w:ind w:left="360"/>
      </w:pPr>
      <w:r w:rsidRPr="000E46E7">
        <w:t>W sektorze budynk</w:t>
      </w:r>
      <w:r>
        <w:t>ó</w:t>
      </w:r>
      <w:r w:rsidRPr="000E46E7">
        <w:t>w mieszkalnych i u</w:t>
      </w:r>
      <w:r>
        <w:t>ż</w:t>
      </w:r>
      <w:r w:rsidRPr="000E46E7">
        <w:t>yteczno</w:t>
      </w:r>
      <w:r>
        <w:t>ś</w:t>
      </w:r>
      <w:r w:rsidRPr="000E46E7">
        <w:t>ci publicznej (budynki edukacyjne, urz</w:t>
      </w:r>
      <w:r>
        <w:t>ę</w:t>
      </w:r>
      <w:r w:rsidRPr="000E46E7">
        <w:t>dy, obiekty sportowe) energia mo</w:t>
      </w:r>
      <w:r>
        <w:t>ż</w:t>
      </w:r>
      <w:r w:rsidRPr="000E46E7">
        <w:t>e by</w:t>
      </w:r>
      <w:r>
        <w:t>ć</w:t>
      </w:r>
      <w:r w:rsidRPr="000E46E7">
        <w:t xml:space="preserve"> u</w:t>
      </w:r>
      <w:r>
        <w:t>ż</w:t>
      </w:r>
      <w:r w:rsidRPr="000E46E7">
        <w:t>ytkowana do realizacji cel</w:t>
      </w:r>
      <w:r>
        <w:t>ó</w:t>
      </w:r>
      <w:r w:rsidRPr="000E46E7">
        <w:t>w takich jak: ogrzewanie i wentylacja, podgrzewanie wody, klimatyzacja, gotowanie, o</w:t>
      </w:r>
      <w:r>
        <w:t>ś</w:t>
      </w:r>
      <w:r w:rsidRPr="000E46E7">
        <w:t>wietlenie, nap</w:t>
      </w:r>
      <w:r>
        <w:t>ę</w:t>
      </w:r>
      <w:r w:rsidRPr="000E46E7">
        <w:t>dy urz</w:t>
      </w:r>
      <w:r>
        <w:t>ą</w:t>
      </w:r>
      <w:r w:rsidRPr="000E46E7">
        <w:t>dze</w:t>
      </w:r>
      <w:r>
        <w:t>ń</w:t>
      </w:r>
      <w:r w:rsidRPr="000E46E7">
        <w:t xml:space="preserve"> elektrycznych, zasilanie urz</w:t>
      </w:r>
      <w:r>
        <w:t>ą</w:t>
      </w:r>
      <w:r w:rsidRPr="000E46E7">
        <w:t>dze</w:t>
      </w:r>
      <w:r>
        <w:t>ń</w:t>
      </w:r>
      <w:r w:rsidRPr="000E46E7">
        <w:t xml:space="preserve"> biurowych i sprz</w:t>
      </w:r>
      <w:r>
        <w:t>ę</w:t>
      </w:r>
      <w:r w:rsidRPr="000E46E7">
        <w:t>tu AGD. W budownictwie tradycyjnym energia zu</w:t>
      </w:r>
      <w:r>
        <w:t>ż</w:t>
      </w:r>
      <w:r w:rsidRPr="000E46E7">
        <w:t>ywana jest gł</w:t>
      </w:r>
      <w:r>
        <w:t>ó</w:t>
      </w:r>
      <w:r w:rsidRPr="000E46E7">
        <w:t>wnie do cel</w:t>
      </w:r>
      <w:r>
        <w:t>ó</w:t>
      </w:r>
      <w:r w:rsidRPr="000E46E7">
        <w:t>w ogrzewania pomieszcze</w:t>
      </w:r>
      <w:r>
        <w:t>ń</w:t>
      </w:r>
      <w:r w:rsidRPr="000E46E7">
        <w:t xml:space="preserve">. </w:t>
      </w:r>
    </w:p>
    <w:p w14:paraId="11184F7F" w14:textId="77777777" w:rsidR="007F2580" w:rsidRDefault="007F2580">
      <w:pPr>
        <w:spacing w:line="240" w:lineRule="auto"/>
        <w:jc w:val="left"/>
      </w:pPr>
      <w:r>
        <w:br w:type="page"/>
      </w:r>
    </w:p>
    <w:p w14:paraId="72E1E8B5" w14:textId="02E04C66" w:rsidR="006943D8" w:rsidRDefault="00D1214F" w:rsidP="00F47F05">
      <w:pPr>
        <w:pStyle w:val="Nagwek2"/>
      </w:pPr>
      <w:bookmarkStart w:id="18" w:name="_Toc163125599"/>
      <w:r w:rsidRPr="00E76197">
        <w:lastRenderedPageBreak/>
        <w:t>Zasoby mieszkaniowe</w:t>
      </w:r>
      <w:bookmarkEnd w:id="18"/>
    </w:p>
    <w:p w14:paraId="5FA9628F" w14:textId="0B95BB8D" w:rsidR="00462494" w:rsidRDefault="00462494" w:rsidP="00F47F05">
      <w:pPr>
        <w:spacing w:before="120" w:after="120"/>
      </w:pPr>
      <w:r>
        <w:t xml:space="preserve">W </w:t>
      </w:r>
      <w:r w:rsidR="00FC3054">
        <w:t xml:space="preserve">latach 2020 – 2022 </w:t>
      </w:r>
      <w:r>
        <w:t>zasoby mieszkaniowe miasta Płońska przedstawia poniższa tabela.</w:t>
      </w:r>
    </w:p>
    <w:p w14:paraId="0036FD11" w14:textId="67515CDB" w:rsidR="00462494" w:rsidRDefault="00462494" w:rsidP="004E5783">
      <w:pPr>
        <w:pStyle w:val="Legenda"/>
      </w:pPr>
      <w:bookmarkStart w:id="19" w:name="_Toc141303764"/>
      <w:bookmarkStart w:id="20" w:name="_Toc163125546"/>
      <w:r>
        <w:t xml:space="preserve">Tabela </w:t>
      </w:r>
      <w:r w:rsidR="00AF4651">
        <w:rPr>
          <w:noProof/>
        </w:rPr>
        <w:fldChar w:fldCharType="begin"/>
      </w:r>
      <w:r w:rsidR="00AF4651">
        <w:rPr>
          <w:noProof/>
        </w:rPr>
        <w:instrText xml:space="preserve"> SEQ Tabela \* ARABIC </w:instrText>
      </w:r>
      <w:r w:rsidR="00AF4651">
        <w:rPr>
          <w:noProof/>
        </w:rPr>
        <w:fldChar w:fldCharType="separate"/>
      </w:r>
      <w:r w:rsidR="00E65FB5">
        <w:rPr>
          <w:noProof/>
        </w:rPr>
        <w:t>1</w:t>
      </w:r>
      <w:r w:rsidR="00AF4651">
        <w:rPr>
          <w:noProof/>
        </w:rPr>
        <w:fldChar w:fldCharType="end"/>
      </w:r>
      <w:r>
        <w:t xml:space="preserve"> Zasoby mieszkaniowe</w:t>
      </w:r>
      <w:bookmarkEnd w:id="19"/>
      <w:bookmarkEnd w:id="20"/>
      <w:r>
        <w:t xml:space="preserve"> </w:t>
      </w:r>
    </w:p>
    <w:tbl>
      <w:tblPr>
        <w:tblW w:w="4940" w:type="dxa"/>
        <w:jc w:val="center"/>
        <w:tblCellMar>
          <w:left w:w="70" w:type="dxa"/>
          <w:right w:w="70" w:type="dxa"/>
        </w:tblCellMar>
        <w:tblLook w:val="04A0" w:firstRow="1" w:lastRow="0" w:firstColumn="1" w:lastColumn="0" w:noHBand="0" w:noVBand="1"/>
      </w:tblPr>
      <w:tblGrid>
        <w:gridCol w:w="1760"/>
        <w:gridCol w:w="1060"/>
        <w:gridCol w:w="1060"/>
        <w:gridCol w:w="1060"/>
      </w:tblGrid>
      <w:tr w:rsidR="00FC3054" w:rsidRPr="00BD7F61" w14:paraId="035E062E" w14:textId="77777777" w:rsidTr="00BD7F61">
        <w:trPr>
          <w:trHeight w:val="300"/>
          <w:jc w:val="center"/>
        </w:trPr>
        <w:tc>
          <w:tcPr>
            <w:tcW w:w="17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2C70F4" w14:textId="04ADE625" w:rsidR="00FC3054" w:rsidRPr="00BD7F61" w:rsidRDefault="00BD7F61" w:rsidP="00F47F05">
            <w:pPr>
              <w:spacing w:before="120" w:after="120"/>
              <w:jc w:val="center"/>
              <w:rPr>
                <w:b/>
                <w:bCs/>
                <w:sz w:val="20"/>
                <w:szCs w:val="20"/>
              </w:rPr>
            </w:pPr>
            <w:r w:rsidRPr="00BD7F61">
              <w:rPr>
                <w:b/>
                <w:bCs/>
                <w:sz w:val="20"/>
                <w:szCs w:val="20"/>
              </w:rPr>
              <w:t>Wyszczególnienie</w:t>
            </w:r>
          </w:p>
        </w:tc>
        <w:tc>
          <w:tcPr>
            <w:tcW w:w="1060" w:type="dxa"/>
            <w:tcBorders>
              <w:top w:val="single" w:sz="4" w:space="0" w:color="auto"/>
              <w:left w:val="nil"/>
              <w:bottom w:val="single" w:sz="4" w:space="0" w:color="auto"/>
              <w:right w:val="single" w:sz="4" w:space="0" w:color="auto"/>
            </w:tcBorders>
            <w:shd w:val="clear" w:color="auto" w:fill="auto"/>
            <w:vAlign w:val="bottom"/>
            <w:hideMark/>
          </w:tcPr>
          <w:p w14:paraId="62F619CE" w14:textId="1E62C427" w:rsidR="00FC3054" w:rsidRPr="00BD7F61" w:rsidRDefault="00FC3054" w:rsidP="00F47F05">
            <w:pPr>
              <w:spacing w:before="120" w:after="120"/>
              <w:jc w:val="center"/>
              <w:rPr>
                <w:b/>
                <w:bCs/>
                <w:sz w:val="20"/>
                <w:szCs w:val="20"/>
              </w:rPr>
            </w:pPr>
            <w:r w:rsidRPr="00BD7F61">
              <w:rPr>
                <w:b/>
                <w:bCs/>
                <w:sz w:val="20"/>
                <w:szCs w:val="20"/>
              </w:rPr>
              <w:t>2020</w:t>
            </w:r>
          </w:p>
        </w:tc>
        <w:tc>
          <w:tcPr>
            <w:tcW w:w="1060" w:type="dxa"/>
            <w:tcBorders>
              <w:top w:val="single" w:sz="4" w:space="0" w:color="auto"/>
              <w:left w:val="nil"/>
              <w:bottom w:val="single" w:sz="4" w:space="0" w:color="auto"/>
              <w:right w:val="single" w:sz="4" w:space="0" w:color="auto"/>
            </w:tcBorders>
            <w:shd w:val="clear" w:color="auto" w:fill="auto"/>
            <w:vAlign w:val="bottom"/>
            <w:hideMark/>
          </w:tcPr>
          <w:p w14:paraId="1648D386" w14:textId="4E0BD42C" w:rsidR="00FC3054" w:rsidRPr="00BD7F61" w:rsidRDefault="00FC3054" w:rsidP="00F47F05">
            <w:pPr>
              <w:spacing w:before="120" w:after="120"/>
              <w:jc w:val="center"/>
              <w:rPr>
                <w:b/>
                <w:bCs/>
                <w:sz w:val="20"/>
                <w:szCs w:val="20"/>
              </w:rPr>
            </w:pPr>
            <w:r w:rsidRPr="00BD7F61">
              <w:rPr>
                <w:b/>
                <w:bCs/>
                <w:sz w:val="20"/>
                <w:szCs w:val="20"/>
              </w:rPr>
              <w:t>2021</w:t>
            </w:r>
          </w:p>
        </w:tc>
        <w:tc>
          <w:tcPr>
            <w:tcW w:w="1060" w:type="dxa"/>
            <w:tcBorders>
              <w:top w:val="single" w:sz="4" w:space="0" w:color="auto"/>
              <w:left w:val="nil"/>
              <w:bottom w:val="single" w:sz="4" w:space="0" w:color="auto"/>
              <w:right w:val="single" w:sz="4" w:space="0" w:color="auto"/>
            </w:tcBorders>
            <w:shd w:val="clear" w:color="auto" w:fill="auto"/>
            <w:vAlign w:val="bottom"/>
            <w:hideMark/>
          </w:tcPr>
          <w:p w14:paraId="02E76D70" w14:textId="36D78B2E" w:rsidR="00FC3054" w:rsidRPr="00BD7F61" w:rsidRDefault="00FC3054" w:rsidP="00F47F05">
            <w:pPr>
              <w:spacing w:before="120" w:after="120"/>
              <w:jc w:val="center"/>
              <w:rPr>
                <w:b/>
                <w:bCs/>
                <w:sz w:val="20"/>
                <w:szCs w:val="20"/>
              </w:rPr>
            </w:pPr>
            <w:r w:rsidRPr="00BD7F61">
              <w:rPr>
                <w:b/>
                <w:bCs/>
                <w:sz w:val="20"/>
                <w:szCs w:val="20"/>
              </w:rPr>
              <w:t>2022</w:t>
            </w:r>
          </w:p>
        </w:tc>
      </w:tr>
      <w:tr w:rsidR="00FC3054" w:rsidRPr="00BD7F61" w14:paraId="0A685C1E" w14:textId="77777777" w:rsidTr="00FC3054">
        <w:trPr>
          <w:trHeight w:val="320"/>
          <w:jc w:val="center"/>
        </w:trPr>
        <w:tc>
          <w:tcPr>
            <w:tcW w:w="1760" w:type="dxa"/>
            <w:tcBorders>
              <w:top w:val="nil"/>
              <w:left w:val="single" w:sz="4" w:space="0" w:color="auto"/>
              <w:bottom w:val="single" w:sz="4" w:space="0" w:color="auto"/>
              <w:right w:val="single" w:sz="4" w:space="0" w:color="auto"/>
            </w:tcBorders>
            <w:shd w:val="clear" w:color="auto" w:fill="auto"/>
            <w:vAlign w:val="bottom"/>
            <w:hideMark/>
          </w:tcPr>
          <w:p w14:paraId="491FD7CC" w14:textId="77777777" w:rsidR="00FC3054" w:rsidRPr="00BD7F61" w:rsidRDefault="00FC3054" w:rsidP="00F47F05">
            <w:pPr>
              <w:spacing w:before="120" w:after="120"/>
              <w:jc w:val="center"/>
              <w:rPr>
                <w:sz w:val="20"/>
                <w:szCs w:val="20"/>
              </w:rPr>
            </w:pPr>
            <w:r w:rsidRPr="00BD7F61">
              <w:rPr>
                <w:sz w:val="20"/>
                <w:szCs w:val="20"/>
              </w:rPr>
              <w:t>Liczba mieszkań</w:t>
            </w:r>
          </w:p>
        </w:tc>
        <w:tc>
          <w:tcPr>
            <w:tcW w:w="1060" w:type="dxa"/>
            <w:tcBorders>
              <w:top w:val="nil"/>
              <w:left w:val="nil"/>
              <w:bottom w:val="single" w:sz="4" w:space="0" w:color="auto"/>
              <w:right w:val="single" w:sz="4" w:space="0" w:color="auto"/>
            </w:tcBorders>
            <w:shd w:val="clear" w:color="auto" w:fill="auto"/>
            <w:vAlign w:val="bottom"/>
            <w:hideMark/>
          </w:tcPr>
          <w:p w14:paraId="65A689B6" w14:textId="77777777" w:rsidR="00FC3054" w:rsidRPr="00BD7F61" w:rsidRDefault="00FC3054" w:rsidP="00F47F05">
            <w:pPr>
              <w:spacing w:before="120" w:after="120"/>
              <w:jc w:val="right"/>
              <w:rPr>
                <w:sz w:val="20"/>
                <w:szCs w:val="20"/>
              </w:rPr>
            </w:pPr>
            <w:r w:rsidRPr="00BD7F61">
              <w:rPr>
                <w:sz w:val="20"/>
                <w:szCs w:val="20"/>
              </w:rPr>
              <w:t>9 570</w:t>
            </w:r>
          </w:p>
        </w:tc>
        <w:tc>
          <w:tcPr>
            <w:tcW w:w="1060" w:type="dxa"/>
            <w:tcBorders>
              <w:top w:val="nil"/>
              <w:left w:val="nil"/>
              <w:bottom w:val="single" w:sz="4" w:space="0" w:color="auto"/>
              <w:right w:val="single" w:sz="4" w:space="0" w:color="auto"/>
            </w:tcBorders>
            <w:shd w:val="clear" w:color="auto" w:fill="auto"/>
            <w:vAlign w:val="bottom"/>
            <w:hideMark/>
          </w:tcPr>
          <w:p w14:paraId="40FDE927" w14:textId="77777777" w:rsidR="00FC3054" w:rsidRPr="00BD7F61" w:rsidRDefault="00FC3054" w:rsidP="00F47F05">
            <w:pPr>
              <w:spacing w:before="120" w:after="120"/>
              <w:jc w:val="right"/>
              <w:rPr>
                <w:sz w:val="20"/>
                <w:szCs w:val="20"/>
              </w:rPr>
            </w:pPr>
            <w:r w:rsidRPr="00BD7F61">
              <w:rPr>
                <w:sz w:val="20"/>
                <w:szCs w:val="20"/>
              </w:rPr>
              <w:t>9 772</w:t>
            </w:r>
          </w:p>
        </w:tc>
        <w:tc>
          <w:tcPr>
            <w:tcW w:w="1060" w:type="dxa"/>
            <w:tcBorders>
              <w:top w:val="nil"/>
              <w:left w:val="nil"/>
              <w:bottom w:val="single" w:sz="4" w:space="0" w:color="auto"/>
              <w:right w:val="single" w:sz="4" w:space="0" w:color="auto"/>
            </w:tcBorders>
            <w:shd w:val="clear" w:color="auto" w:fill="auto"/>
            <w:vAlign w:val="bottom"/>
            <w:hideMark/>
          </w:tcPr>
          <w:p w14:paraId="67E6556E" w14:textId="77777777" w:rsidR="00FC3054" w:rsidRPr="00BD7F61" w:rsidRDefault="00FC3054" w:rsidP="00F47F05">
            <w:pPr>
              <w:spacing w:before="120" w:after="120"/>
              <w:jc w:val="right"/>
              <w:rPr>
                <w:sz w:val="20"/>
                <w:szCs w:val="20"/>
              </w:rPr>
            </w:pPr>
            <w:r w:rsidRPr="00BD7F61">
              <w:rPr>
                <w:sz w:val="20"/>
                <w:szCs w:val="20"/>
              </w:rPr>
              <w:t>10 009</w:t>
            </w:r>
          </w:p>
        </w:tc>
      </w:tr>
      <w:tr w:rsidR="00FC3054" w:rsidRPr="00BD7F61" w14:paraId="2B596433" w14:textId="77777777" w:rsidTr="00FC3054">
        <w:trPr>
          <w:trHeight w:val="320"/>
          <w:jc w:val="center"/>
        </w:trPr>
        <w:tc>
          <w:tcPr>
            <w:tcW w:w="1760" w:type="dxa"/>
            <w:tcBorders>
              <w:top w:val="nil"/>
              <w:left w:val="single" w:sz="4" w:space="0" w:color="auto"/>
              <w:bottom w:val="single" w:sz="4" w:space="0" w:color="auto"/>
              <w:right w:val="single" w:sz="4" w:space="0" w:color="auto"/>
            </w:tcBorders>
            <w:shd w:val="clear" w:color="auto" w:fill="auto"/>
            <w:vAlign w:val="bottom"/>
            <w:hideMark/>
          </w:tcPr>
          <w:p w14:paraId="60A2A7BD" w14:textId="77777777" w:rsidR="00FC3054" w:rsidRPr="00BD7F61" w:rsidRDefault="00FC3054" w:rsidP="00F47F05">
            <w:pPr>
              <w:spacing w:before="120" w:after="120"/>
              <w:jc w:val="center"/>
              <w:rPr>
                <w:sz w:val="20"/>
                <w:szCs w:val="20"/>
              </w:rPr>
            </w:pPr>
            <w:r w:rsidRPr="00BD7F61">
              <w:rPr>
                <w:sz w:val="20"/>
                <w:szCs w:val="20"/>
              </w:rPr>
              <w:t>Liczba izb</w:t>
            </w:r>
          </w:p>
        </w:tc>
        <w:tc>
          <w:tcPr>
            <w:tcW w:w="1060" w:type="dxa"/>
            <w:tcBorders>
              <w:top w:val="nil"/>
              <w:left w:val="nil"/>
              <w:bottom w:val="single" w:sz="4" w:space="0" w:color="auto"/>
              <w:right w:val="single" w:sz="4" w:space="0" w:color="auto"/>
            </w:tcBorders>
            <w:shd w:val="clear" w:color="auto" w:fill="auto"/>
            <w:vAlign w:val="bottom"/>
            <w:hideMark/>
          </w:tcPr>
          <w:p w14:paraId="5B09EA61" w14:textId="77777777" w:rsidR="00FC3054" w:rsidRPr="00BD7F61" w:rsidRDefault="00FC3054" w:rsidP="00F47F05">
            <w:pPr>
              <w:spacing w:before="120" w:after="120"/>
              <w:jc w:val="right"/>
              <w:rPr>
                <w:sz w:val="20"/>
                <w:szCs w:val="20"/>
              </w:rPr>
            </w:pPr>
            <w:r w:rsidRPr="00BD7F61">
              <w:rPr>
                <w:sz w:val="20"/>
                <w:szCs w:val="20"/>
              </w:rPr>
              <w:t>34 849</w:t>
            </w:r>
          </w:p>
        </w:tc>
        <w:tc>
          <w:tcPr>
            <w:tcW w:w="1060" w:type="dxa"/>
            <w:tcBorders>
              <w:top w:val="nil"/>
              <w:left w:val="nil"/>
              <w:bottom w:val="single" w:sz="4" w:space="0" w:color="auto"/>
              <w:right w:val="single" w:sz="4" w:space="0" w:color="auto"/>
            </w:tcBorders>
            <w:shd w:val="clear" w:color="auto" w:fill="auto"/>
            <w:vAlign w:val="bottom"/>
            <w:hideMark/>
          </w:tcPr>
          <w:p w14:paraId="26717A95" w14:textId="77777777" w:rsidR="00FC3054" w:rsidRPr="00BD7F61" w:rsidRDefault="00FC3054" w:rsidP="00F47F05">
            <w:pPr>
              <w:spacing w:before="120" w:after="120"/>
              <w:jc w:val="right"/>
              <w:rPr>
                <w:sz w:val="20"/>
                <w:szCs w:val="20"/>
              </w:rPr>
            </w:pPr>
            <w:r w:rsidRPr="00BD7F61">
              <w:rPr>
                <w:sz w:val="20"/>
                <w:szCs w:val="20"/>
              </w:rPr>
              <w:t>35 380</w:t>
            </w:r>
          </w:p>
        </w:tc>
        <w:tc>
          <w:tcPr>
            <w:tcW w:w="1060" w:type="dxa"/>
            <w:tcBorders>
              <w:top w:val="nil"/>
              <w:left w:val="nil"/>
              <w:bottom w:val="single" w:sz="4" w:space="0" w:color="auto"/>
              <w:right w:val="single" w:sz="4" w:space="0" w:color="auto"/>
            </w:tcBorders>
            <w:shd w:val="clear" w:color="auto" w:fill="auto"/>
            <w:vAlign w:val="bottom"/>
            <w:hideMark/>
          </w:tcPr>
          <w:p w14:paraId="6A787CD2" w14:textId="77777777" w:rsidR="00FC3054" w:rsidRPr="00BD7F61" w:rsidRDefault="00FC3054" w:rsidP="00F47F05">
            <w:pPr>
              <w:spacing w:before="120" w:after="120"/>
              <w:jc w:val="right"/>
              <w:rPr>
                <w:sz w:val="20"/>
                <w:szCs w:val="20"/>
              </w:rPr>
            </w:pPr>
            <w:r w:rsidRPr="00BD7F61">
              <w:rPr>
                <w:sz w:val="20"/>
                <w:szCs w:val="20"/>
              </w:rPr>
              <w:t>35 982</w:t>
            </w:r>
          </w:p>
        </w:tc>
      </w:tr>
      <w:tr w:rsidR="00FC3054" w:rsidRPr="00BD7F61" w14:paraId="640180FA" w14:textId="77777777" w:rsidTr="00FC3054">
        <w:trPr>
          <w:trHeight w:val="960"/>
          <w:jc w:val="center"/>
        </w:trPr>
        <w:tc>
          <w:tcPr>
            <w:tcW w:w="1760" w:type="dxa"/>
            <w:tcBorders>
              <w:top w:val="nil"/>
              <w:left w:val="single" w:sz="4" w:space="0" w:color="auto"/>
              <w:bottom w:val="single" w:sz="4" w:space="0" w:color="auto"/>
              <w:right w:val="single" w:sz="4" w:space="0" w:color="auto"/>
            </w:tcBorders>
            <w:shd w:val="clear" w:color="auto" w:fill="auto"/>
            <w:vAlign w:val="bottom"/>
            <w:hideMark/>
          </w:tcPr>
          <w:p w14:paraId="1F65BF30" w14:textId="3A2C2586" w:rsidR="00FC3054" w:rsidRPr="00BD7F61" w:rsidRDefault="00FC3054" w:rsidP="00F47F05">
            <w:pPr>
              <w:spacing w:before="120" w:after="120"/>
              <w:jc w:val="center"/>
              <w:rPr>
                <w:sz w:val="20"/>
                <w:szCs w:val="20"/>
              </w:rPr>
            </w:pPr>
            <w:r w:rsidRPr="00BD7F61">
              <w:rPr>
                <w:sz w:val="20"/>
                <w:szCs w:val="20"/>
              </w:rPr>
              <w:t>Powierzchnia użytkowa mieszkań</w:t>
            </w:r>
          </w:p>
        </w:tc>
        <w:tc>
          <w:tcPr>
            <w:tcW w:w="1060" w:type="dxa"/>
            <w:tcBorders>
              <w:top w:val="nil"/>
              <w:left w:val="nil"/>
              <w:bottom w:val="single" w:sz="4" w:space="0" w:color="auto"/>
              <w:right w:val="single" w:sz="4" w:space="0" w:color="auto"/>
            </w:tcBorders>
            <w:shd w:val="clear" w:color="auto" w:fill="auto"/>
            <w:vAlign w:val="bottom"/>
            <w:hideMark/>
          </w:tcPr>
          <w:p w14:paraId="1D6452EE" w14:textId="77777777" w:rsidR="00FC3054" w:rsidRPr="00BD7F61" w:rsidRDefault="00FC3054" w:rsidP="00F47F05">
            <w:pPr>
              <w:spacing w:before="120" w:after="120"/>
              <w:jc w:val="center"/>
              <w:rPr>
                <w:sz w:val="20"/>
                <w:szCs w:val="20"/>
              </w:rPr>
            </w:pPr>
            <w:r w:rsidRPr="00BD7F61">
              <w:rPr>
                <w:sz w:val="20"/>
                <w:szCs w:val="20"/>
              </w:rPr>
              <w:t>638 556</w:t>
            </w:r>
          </w:p>
        </w:tc>
        <w:tc>
          <w:tcPr>
            <w:tcW w:w="1060" w:type="dxa"/>
            <w:tcBorders>
              <w:top w:val="nil"/>
              <w:left w:val="nil"/>
              <w:bottom w:val="single" w:sz="4" w:space="0" w:color="auto"/>
              <w:right w:val="single" w:sz="4" w:space="0" w:color="auto"/>
            </w:tcBorders>
            <w:shd w:val="clear" w:color="auto" w:fill="auto"/>
            <w:vAlign w:val="bottom"/>
            <w:hideMark/>
          </w:tcPr>
          <w:p w14:paraId="2CCE3AAC" w14:textId="77777777" w:rsidR="00FC3054" w:rsidRPr="00BD7F61" w:rsidRDefault="00FC3054" w:rsidP="00F47F05">
            <w:pPr>
              <w:spacing w:before="120" w:after="120"/>
              <w:jc w:val="center"/>
              <w:rPr>
                <w:sz w:val="20"/>
                <w:szCs w:val="20"/>
              </w:rPr>
            </w:pPr>
            <w:r w:rsidRPr="00BD7F61">
              <w:rPr>
                <w:sz w:val="20"/>
                <w:szCs w:val="20"/>
              </w:rPr>
              <w:t>651 620</w:t>
            </w:r>
          </w:p>
        </w:tc>
        <w:tc>
          <w:tcPr>
            <w:tcW w:w="1060" w:type="dxa"/>
            <w:tcBorders>
              <w:top w:val="nil"/>
              <w:left w:val="nil"/>
              <w:bottom w:val="single" w:sz="4" w:space="0" w:color="auto"/>
              <w:right w:val="single" w:sz="4" w:space="0" w:color="auto"/>
            </w:tcBorders>
            <w:shd w:val="clear" w:color="auto" w:fill="auto"/>
            <w:vAlign w:val="bottom"/>
            <w:hideMark/>
          </w:tcPr>
          <w:p w14:paraId="7EAD9386" w14:textId="77777777" w:rsidR="00FC3054" w:rsidRPr="00BD7F61" w:rsidRDefault="00FC3054" w:rsidP="00F47F05">
            <w:pPr>
              <w:spacing w:before="120" w:after="120"/>
              <w:jc w:val="center"/>
              <w:rPr>
                <w:sz w:val="20"/>
                <w:szCs w:val="20"/>
              </w:rPr>
            </w:pPr>
            <w:r w:rsidRPr="00BD7F61">
              <w:rPr>
                <w:sz w:val="20"/>
                <w:szCs w:val="20"/>
              </w:rPr>
              <w:t>665 956</w:t>
            </w:r>
          </w:p>
        </w:tc>
      </w:tr>
    </w:tbl>
    <w:p w14:paraId="4DC6130A" w14:textId="77777777" w:rsidR="00462494" w:rsidRPr="009760D7" w:rsidRDefault="00462494" w:rsidP="004E5783">
      <w:pPr>
        <w:pStyle w:val="Legenda"/>
      </w:pPr>
      <w:r w:rsidRPr="00E97F86">
        <w:t>Źródło: opracowanie własne na podstawie Banku Danych Lokalnych Głównego Urzędu Statystycznego</w:t>
      </w:r>
    </w:p>
    <w:p w14:paraId="42D54E69" w14:textId="77777777" w:rsidR="003D6C6A" w:rsidRDefault="003D6C6A" w:rsidP="00F47F05">
      <w:pPr>
        <w:spacing w:before="120" w:after="120"/>
        <w:rPr>
          <w:b/>
        </w:rPr>
      </w:pPr>
    </w:p>
    <w:p w14:paraId="6A454F13" w14:textId="77777777" w:rsidR="009C382D" w:rsidRPr="009C382D" w:rsidRDefault="009C382D" w:rsidP="00F47F05">
      <w:pPr>
        <w:spacing w:before="120" w:after="120"/>
      </w:pPr>
      <w:r w:rsidRPr="009C382D">
        <w:t>Zasoby mieszkaniowe Płońska stanowi budownictwo, w którym wyodrębnić można trzy zasadnicze typy zabudowy:</w:t>
      </w:r>
    </w:p>
    <w:p w14:paraId="7FF7776C" w14:textId="77777777" w:rsidR="009C382D" w:rsidRPr="009C382D" w:rsidRDefault="009C382D" w:rsidP="00AF4651">
      <w:pPr>
        <w:numPr>
          <w:ilvl w:val="0"/>
          <w:numId w:val="14"/>
        </w:numPr>
        <w:spacing w:before="120" w:after="120"/>
      </w:pPr>
      <w:r w:rsidRPr="009C382D">
        <w:t>śródmiejska zabudowa mieszkalna i mieszkalno-usługowa skupiona wokół historycznego centrum,</w:t>
      </w:r>
    </w:p>
    <w:p w14:paraId="53AD5D2C" w14:textId="77777777" w:rsidR="009C382D" w:rsidRPr="009C382D" w:rsidRDefault="009C382D" w:rsidP="00AF4651">
      <w:pPr>
        <w:numPr>
          <w:ilvl w:val="0"/>
          <w:numId w:val="14"/>
        </w:numPr>
        <w:spacing w:before="120" w:after="120"/>
      </w:pPr>
      <w:r w:rsidRPr="009C382D">
        <w:t xml:space="preserve">osiedla wielorodzinne bloków mieszkalnych powstałych wraz z rozwojem miasta, </w:t>
      </w:r>
    </w:p>
    <w:p w14:paraId="3CDC5367" w14:textId="77777777" w:rsidR="009C382D" w:rsidRPr="009C382D" w:rsidRDefault="009C382D" w:rsidP="00AF4651">
      <w:pPr>
        <w:numPr>
          <w:ilvl w:val="0"/>
          <w:numId w:val="14"/>
        </w:numPr>
        <w:spacing w:before="120" w:after="120"/>
      </w:pPr>
      <w:r w:rsidRPr="009C382D">
        <w:t xml:space="preserve">zabudowa peryferyjnych części miasta, charakterystyczna dla osadnictwa podmiejskiego zarówno pod względem formy jak i funkcji. </w:t>
      </w:r>
    </w:p>
    <w:p w14:paraId="6B7857E7" w14:textId="08D9DF42" w:rsidR="009C382D" w:rsidRPr="009C382D" w:rsidRDefault="009C382D" w:rsidP="00F47F05">
      <w:pPr>
        <w:spacing w:before="120" w:after="120"/>
      </w:pPr>
      <w:r w:rsidRPr="009C382D">
        <w:t>W Płońsku występuje struktura zabudowy mieszkalnej charakterystyczna dla miast, których początek datuje się w średniowieczu, następnie późniejszy rozwój oparty o lokalny przemysł i</w:t>
      </w:r>
      <w:r w:rsidR="005208F6">
        <w:t> </w:t>
      </w:r>
      <w:r w:rsidRPr="009C382D">
        <w:t xml:space="preserve">działalność handlową doprowadził do rozbudowy mieszkalnictwa, a ostatnie dziesięciolecia wraz ze wzrostem znaczenia miasta w województwie zaowocowały dynamiczną urbanizacją wchłaniając okoliczne wiejskie obszary. </w:t>
      </w:r>
    </w:p>
    <w:p w14:paraId="73E34BAD" w14:textId="77777777" w:rsidR="00C63005" w:rsidRDefault="00C63005" w:rsidP="00F47F05">
      <w:pPr>
        <w:pStyle w:val="Nagwek2"/>
      </w:pPr>
      <w:bookmarkStart w:id="21" w:name="_Toc163125600"/>
      <w:r w:rsidRPr="00E76197">
        <w:t>Obiekty użyteczności publicznej</w:t>
      </w:r>
      <w:bookmarkEnd w:id="21"/>
    </w:p>
    <w:p w14:paraId="71DB1B1D" w14:textId="06032C78" w:rsidR="0013452C" w:rsidRPr="00866FEE" w:rsidRDefault="0013452C" w:rsidP="00F47F05">
      <w:pPr>
        <w:spacing w:before="120" w:after="120"/>
      </w:pPr>
      <w:r w:rsidRPr="00866FEE">
        <w:t xml:space="preserve">Na terenie miasta znajdują się liczne zabudowania, w których świadczone są usługi dla mieszkańców. Do budynków należą między innymi: przedszkola, szkoły, biblioteka dla mieszkańców. Większość z nich, w ostatnich latach poddana została gruntownej modernizacji, w tym termomodernizacji. </w:t>
      </w:r>
    </w:p>
    <w:p w14:paraId="4102FCB4" w14:textId="77777777" w:rsidR="007F2580" w:rsidRDefault="007F2580">
      <w:pPr>
        <w:spacing w:line="240" w:lineRule="auto"/>
        <w:jc w:val="left"/>
      </w:pPr>
      <w:r>
        <w:br w:type="page"/>
      </w:r>
    </w:p>
    <w:p w14:paraId="7DAC1DB2" w14:textId="3D9CBCC7" w:rsidR="0013452C" w:rsidRPr="00866FEE" w:rsidRDefault="0013452C" w:rsidP="00F47F05">
      <w:pPr>
        <w:spacing w:before="120" w:after="120"/>
      </w:pPr>
      <w:r w:rsidRPr="00866FEE">
        <w:lastRenderedPageBreak/>
        <w:t>Na terenie miasta znajdują się następujące publiczne szkoły oraz przedszkola:</w:t>
      </w:r>
    </w:p>
    <w:p w14:paraId="4EFC20BC" w14:textId="77777777" w:rsidR="0013452C" w:rsidRPr="00866FEE" w:rsidRDefault="0013452C" w:rsidP="00AF4651">
      <w:pPr>
        <w:pStyle w:val="Akapitzlist"/>
        <w:numPr>
          <w:ilvl w:val="0"/>
          <w:numId w:val="6"/>
        </w:numPr>
        <w:spacing w:before="120" w:after="120"/>
      </w:pPr>
      <w:r w:rsidRPr="00866FEE">
        <w:t>Szkoła Podstawowa Nr 1 im. Bolesława Chrobrego w Płońsku,</w:t>
      </w:r>
    </w:p>
    <w:p w14:paraId="3980BBDE" w14:textId="77777777" w:rsidR="0013452C" w:rsidRPr="00866FEE" w:rsidRDefault="0013452C" w:rsidP="00AF4651">
      <w:pPr>
        <w:pStyle w:val="Akapitzlist"/>
        <w:numPr>
          <w:ilvl w:val="0"/>
          <w:numId w:val="6"/>
        </w:numPr>
        <w:spacing w:before="120" w:after="120"/>
      </w:pPr>
      <w:r w:rsidRPr="00866FEE">
        <w:t>Szkoła Podstawowa Nr 2 im. Jana Walerego Jędrzejewicza w Płońsku,</w:t>
      </w:r>
    </w:p>
    <w:p w14:paraId="1AB3F8E3" w14:textId="77777777" w:rsidR="0013452C" w:rsidRPr="00866FEE" w:rsidRDefault="0013452C" w:rsidP="00AF4651">
      <w:pPr>
        <w:pStyle w:val="Akapitzlist"/>
        <w:numPr>
          <w:ilvl w:val="0"/>
          <w:numId w:val="6"/>
        </w:numPr>
        <w:spacing w:before="120" w:after="120"/>
      </w:pPr>
      <w:r w:rsidRPr="00866FEE">
        <w:t>Szkoła Podstawowa Nr 3 im. Stanisława Wyspiańskiego w Płońsku,</w:t>
      </w:r>
    </w:p>
    <w:p w14:paraId="055FC9A7" w14:textId="77777777" w:rsidR="0013452C" w:rsidRPr="00866FEE" w:rsidRDefault="0013452C" w:rsidP="00AF4651">
      <w:pPr>
        <w:pStyle w:val="Akapitzlist"/>
        <w:numPr>
          <w:ilvl w:val="0"/>
          <w:numId w:val="6"/>
        </w:numPr>
        <w:spacing w:before="120" w:after="120"/>
      </w:pPr>
      <w:r w:rsidRPr="00866FEE">
        <w:t>Szkoła Podstawowa Nr 4 im. Papieża Jana Pawła II w Płońsku w Płońsku,</w:t>
      </w:r>
    </w:p>
    <w:p w14:paraId="46C7AD16" w14:textId="77777777" w:rsidR="0013452C" w:rsidRPr="00866FEE" w:rsidRDefault="0013452C" w:rsidP="00AF4651">
      <w:pPr>
        <w:pStyle w:val="Akapitzlist"/>
        <w:numPr>
          <w:ilvl w:val="0"/>
          <w:numId w:val="6"/>
        </w:numPr>
        <w:spacing w:before="120" w:after="120"/>
      </w:pPr>
      <w:r w:rsidRPr="00866FEE">
        <w:t>Przedszkole Nr 1 w Płońsku,</w:t>
      </w:r>
    </w:p>
    <w:p w14:paraId="7547FF47" w14:textId="77777777" w:rsidR="0013452C" w:rsidRPr="00866FEE" w:rsidRDefault="0013452C" w:rsidP="00AF4651">
      <w:pPr>
        <w:pStyle w:val="Akapitzlist"/>
        <w:numPr>
          <w:ilvl w:val="0"/>
          <w:numId w:val="6"/>
        </w:numPr>
        <w:spacing w:before="120" w:after="120"/>
      </w:pPr>
      <w:r w:rsidRPr="00866FEE">
        <w:t>Przedszkole Nr 2 im. Przyjaciół Kubusia Puchatka w Płońsku,</w:t>
      </w:r>
    </w:p>
    <w:p w14:paraId="66194246" w14:textId="77777777" w:rsidR="0013452C" w:rsidRPr="00866FEE" w:rsidRDefault="0013452C" w:rsidP="00AF4651">
      <w:pPr>
        <w:pStyle w:val="Akapitzlist"/>
        <w:numPr>
          <w:ilvl w:val="0"/>
          <w:numId w:val="6"/>
        </w:numPr>
        <w:spacing w:before="120" w:after="120"/>
      </w:pPr>
      <w:r w:rsidRPr="00866FEE">
        <w:t>Przedszkole Nr 3 Płońsku</w:t>
      </w:r>
      <w:r w:rsidRPr="00AD2B58">
        <w:t>,</w:t>
      </w:r>
    </w:p>
    <w:p w14:paraId="72105E74" w14:textId="77777777" w:rsidR="0013452C" w:rsidRPr="00866FEE" w:rsidRDefault="0013452C" w:rsidP="00AF4651">
      <w:pPr>
        <w:pStyle w:val="Akapitzlist"/>
        <w:numPr>
          <w:ilvl w:val="0"/>
          <w:numId w:val="6"/>
        </w:numPr>
        <w:spacing w:before="120" w:after="120"/>
      </w:pPr>
      <w:r w:rsidRPr="00866FEE">
        <w:t>Przedszkole Nr 4</w:t>
      </w:r>
      <w:r w:rsidR="00F829C5">
        <w:t xml:space="preserve"> „</w:t>
      </w:r>
      <w:r w:rsidRPr="00866FEE">
        <w:t>Pod Zielonym Listkiem" w Płońsku,</w:t>
      </w:r>
    </w:p>
    <w:p w14:paraId="79047EF9" w14:textId="77777777" w:rsidR="0013452C" w:rsidRPr="00866FEE" w:rsidRDefault="0013452C" w:rsidP="00AF4651">
      <w:pPr>
        <w:pStyle w:val="Akapitzlist"/>
        <w:numPr>
          <w:ilvl w:val="0"/>
          <w:numId w:val="6"/>
        </w:numPr>
        <w:spacing w:before="120" w:after="120"/>
      </w:pPr>
      <w:r w:rsidRPr="00866FEE">
        <w:t>Przedszkole Nr 5 im. Jasia i Małgosi w Płońsku.</w:t>
      </w:r>
    </w:p>
    <w:p w14:paraId="4C589D73" w14:textId="77777777" w:rsidR="0013452C" w:rsidRPr="00866FEE" w:rsidRDefault="0013452C" w:rsidP="00F47F05">
      <w:pPr>
        <w:spacing w:before="120" w:after="120"/>
      </w:pPr>
      <w:r w:rsidRPr="00866FEE">
        <w:t xml:space="preserve">Na terenie miasta znajduje się również </w:t>
      </w:r>
      <w:r w:rsidRPr="00866FEE">
        <w:rPr>
          <w:rFonts w:eastAsiaTheme="minorHAnsi"/>
          <w:bCs/>
        </w:rPr>
        <w:t>Samodzielny Publiczny Zespół Zakładów Opieki Zdrowotnej</w:t>
      </w:r>
      <w:r w:rsidRPr="00866FEE">
        <w:rPr>
          <w:bCs/>
        </w:rPr>
        <w:t xml:space="preserve"> </w:t>
      </w:r>
      <w:r w:rsidRPr="00866FEE">
        <w:rPr>
          <w:rFonts w:eastAsiaTheme="minorHAnsi"/>
          <w:bCs/>
        </w:rPr>
        <w:t>im. Marszałka Józefa Piłsudskiego w Płońsku</w:t>
      </w:r>
      <w:r w:rsidRPr="00866FEE">
        <w:rPr>
          <w:bCs/>
        </w:rPr>
        <w:t xml:space="preserve">. Budynki należące do szpitala są </w:t>
      </w:r>
      <w:r w:rsidRPr="00866FEE">
        <w:t>poddawane kolejnym modernizacjom, w tym termomodernizacjom, mającym na celu obniżenie realnych kosztów utrzymania budynków.</w:t>
      </w:r>
    </w:p>
    <w:p w14:paraId="7E9D2F9F" w14:textId="77777777" w:rsidR="0013452C" w:rsidRPr="00866FEE" w:rsidRDefault="0013452C" w:rsidP="00F47F05">
      <w:pPr>
        <w:spacing w:before="120" w:after="120"/>
      </w:pPr>
      <w:r w:rsidRPr="00866FEE">
        <w:t xml:space="preserve">W Płońsku znajduje się </w:t>
      </w:r>
      <w:r w:rsidRPr="00866FEE">
        <w:rPr>
          <w:rFonts w:eastAsiaTheme="minorHAnsi"/>
          <w:lang w:eastAsia="en-US"/>
        </w:rPr>
        <w:t>Miejska Biblioteka Publiczna im. Henryka Sienkiewicza</w:t>
      </w:r>
      <w:r w:rsidRPr="00866FEE">
        <w:t>. Płońska książnica oprócz tradycyjnej funkcji informacyjnej, przyczynia się do promocji kultury i wiedzy w środowisku lokalnym. Jest organizatorem cyklicznych i kameralnych imprez zapewniających mieszkańcom Płońska kontakt ze znanymi osobistościami kultury polskiej.</w:t>
      </w:r>
      <w:r w:rsidRPr="00866FEE">
        <w:rPr>
          <w:rStyle w:val="Odwoanieprzypisudolnego"/>
        </w:rPr>
        <w:footnoteReference w:id="18"/>
      </w:r>
    </w:p>
    <w:p w14:paraId="6F38E7B6" w14:textId="77777777" w:rsidR="0013452C" w:rsidRPr="00866FEE" w:rsidRDefault="0013452C" w:rsidP="00F47F05">
      <w:pPr>
        <w:spacing w:before="120" w:after="120"/>
        <w:rPr>
          <w:bCs/>
        </w:rPr>
      </w:pPr>
      <w:r w:rsidRPr="00866FEE">
        <w:rPr>
          <w:bCs/>
        </w:rPr>
        <w:t xml:space="preserve">Miejskie Centrum Kultury w Płońsku przeszło generalny remont i modernizację w 2015 roku </w:t>
      </w:r>
      <w:r>
        <w:rPr>
          <w:bCs/>
        </w:rPr>
        <w:br/>
      </w:r>
      <w:r w:rsidRPr="00866FEE">
        <w:rPr>
          <w:bCs/>
        </w:rPr>
        <w:t xml:space="preserve">i od tego czasu działa w odnowionej siedzibie. Obiekt ma charakter bardzo nowoczesny </w:t>
      </w:r>
      <w:r>
        <w:rPr>
          <w:bCs/>
        </w:rPr>
        <w:br/>
      </w:r>
      <w:r w:rsidRPr="00866FEE">
        <w:rPr>
          <w:bCs/>
        </w:rPr>
        <w:t xml:space="preserve">i komfortowy. W strukturze MCK funkcjonują: Dom Kultury, Kino Kalejdoskop, Pracownia Dokumentacji Dziejów Miasta oraz Bistro Kultura. Po rozbudowie obiekt zwiększył się dwukrotnie, ma powierzchnię 3.370 m². Powstały: sala prób muzycznych, pracownia </w:t>
      </w:r>
      <w:proofErr w:type="spellStart"/>
      <w:r w:rsidRPr="00866FEE">
        <w:rPr>
          <w:bCs/>
        </w:rPr>
        <w:t>artystyczno</w:t>
      </w:r>
      <w:proofErr w:type="spellEnd"/>
      <w:r w:rsidRPr="00866FEE">
        <w:rPr>
          <w:bCs/>
        </w:rPr>
        <w:t xml:space="preserve"> – krawiecka i malarska, sala wystawiennicza, sala taneczna, sala wielofunkcyjna, studio nagrań.</w:t>
      </w:r>
      <w:r w:rsidRPr="00866FEE">
        <w:rPr>
          <w:rStyle w:val="Odwoanieprzypisudolnego"/>
          <w:bCs/>
        </w:rPr>
        <w:footnoteReference w:id="19"/>
      </w:r>
    </w:p>
    <w:p w14:paraId="751E222E" w14:textId="4247693C" w:rsidR="0013452C" w:rsidRPr="00866FEE" w:rsidRDefault="0013452C" w:rsidP="00F47F05">
      <w:pPr>
        <w:spacing w:before="120" w:after="120"/>
        <w:rPr>
          <w:bCs/>
        </w:rPr>
      </w:pPr>
      <w:r w:rsidRPr="00866FEE">
        <w:rPr>
          <w:bCs/>
        </w:rPr>
        <w:t>Na terenie miasta znajdują się ponadto siedziby miejskich spółek</w:t>
      </w:r>
      <w:r>
        <w:rPr>
          <w:bCs/>
        </w:rPr>
        <w:t xml:space="preserve"> i zakładów</w:t>
      </w:r>
      <w:r w:rsidRPr="00866FEE">
        <w:rPr>
          <w:bCs/>
        </w:rPr>
        <w:t>: Przedsiębiorstwa Energetyki Cieplnej w Płońsku Sp. z o.o., Przedsiębiorstw</w:t>
      </w:r>
      <w:r w:rsidR="00B50250">
        <w:rPr>
          <w:bCs/>
        </w:rPr>
        <w:t>a</w:t>
      </w:r>
      <w:r w:rsidRPr="00866FEE">
        <w:rPr>
          <w:bCs/>
        </w:rPr>
        <w:t xml:space="preserve"> Gospodarki Komunalnej w Płońsku Sp. z o. o., Zarząd</w:t>
      </w:r>
      <w:r w:rsidR="00B50250">
        <w:rPr>
          <w:bCs/>
        </w:rPr>
        <w:t>u</w:t>
      </w:r>
      <w:r w:rsidRPr="00866FEE">
        <w:rPr>
          <w:bCs/>
        </w:rPr>
        <w:t xml:space="preserve"> Dróg i Mostów Sp. z o. o oraz Towarzystw</w:t>
      </w:r>
      <w:r w:rsidR="00B50250">
        <w:rPr>
          <w:bCs/>
        </w:rPr>
        <w:t>a</w:t>
      </w:r>
      <w:r w:rsidRPr="00866FEE">
        <w:rPr>
          <w:bCs/>
        </w:rPr>
        <w:t xml:space="preserve"> Budownictwa Społecznego </w:t>
      </w:r>
      <w:r>
        <w:rPr>
          <w:bCs/>
        </w:rPr>
        <w:br/>
      </w:r>
      <w:r w:rsidRPr="00866FEE">
        <w:rPr>
          <w:bCs/>
        </w:rPr>
        <w:t xml:space="preserve">w Płońsku Sp. z o. o., </w:t>
      </w:r>
      <w:r w:rsidRPr="00866FEE">
        <w:rPr>
          <w:rFonts w:eastAsiaTheme="minorHAnsi"/>
          <w:lang w:eastAsia="en-US"/>
        </w:rPr>
        <w:t>Zakładu Gospodarki Mieszkaniowej w Płońsku</w:t>
      </w:r>
      <w:r w:rsidRPr="00866FEE">
        <w:t xml:space="preserve">. </w:t>
      </w:r>
    </w:p>
    <w:p w14:paraId="4274A2D3" w14:textId="3AC59884" w:rsidR="0088531B" w:rsidRDefault="0088531B" w:rsidP="00F47F05">
      <w:pPr>
        <w:spacing w:before="120" w:after="120" w:line="240" w:lineRule="auto"/>
        <w:jc w:val="left"/>
        <w:rPr>
          <w:b/>
        </w:rPr>
      </w:pPr>
    </w:p>
    <w:p w14:paraId="0F9748E7" w14:textId="77777777" w:rsidR="00D1214F" w:rsidRDefault="00C63005" w:rsidP="00F47F05">
      <w:pPr>
        <w:pStyle w:val="Nagwek2"/>
      </w:pPr>
      <w:bookmarkStart w:id="22" w:name="_Toc163125601"/>
      <w:r w:rsidRPr="00E76197">
        <w:t>Rolnictwo i leśnictwo</w:t>
      </w:r>
      <w:bookmarkEnd w:id="22"/>
    </w:p>
    <w:p w14:paraId="39D48E00" w14:textId="77777777" w:rsidR="002F4753" w:rsidRPr="00A94A1F" w:rsidRDefault="00EF0C9D" w:rsidP="00F47F05">
      <w:pPr>
        <w:spacing w:before="120" w:after="120"/>
      </w:pPr>
      <w:r>
        <w:t xml:space="preserve">Zalesienie na terenie Płońska obejmuje 6,68 ha. Poniższa tabela zawiera dane dotyczące lasów pochodzące z Banku Danych Lokalnych. </w:t>
      </w:r>
    </w:p>
    <w:p w14:paraId="2A5865CD" w14:textId="7CD36BD8" w:rsidR="00EF0C9D" w:rsidRDefault="00EF0C9D" w:rsidP="004E5783">
      <w:pPr>
        <w:pStyle w:val="Legenda"/>
      </w:pPr>
      <w:bookmarkStart w:id="23" w:name="_Toc141303762"/>
      <w:bookmarkStart w:id="24" w:name="_Toc163125547"/>
      <w:r>
        <w:t xml:space="preserve">Tabela </w:t>
      </w:r>
      <w:r w:rsidR="00AF4651">
        <w:rPr>
          <w:noProof/>
        </w:rPr>
        <w:fldChar w:fldCharType="begin"/>
      </w:r>
      <w:r w:rsidR="00AF4651">
        <w:rPr>
          <w:noProof/>
        </w:rPr>
        <w:instrText xml:space="preserve"> SEQ Tabela \* ARABIC </w:instrText>
      </w:r>
      <w:r w:rsidR="00AF4651">
        <w:rPr>
          <w:noProof/>
        </w:rPr>
        <w:fldChar w:fldCharType="separate"/>
      </w:r>
      <w:r w:rsidR="00E65FB5">
        <w:rPr>
          <w:noProof/>
        </w:rPr>
        <w:t>2</w:t>
      </w:r>
      <w:r w:rsidR="00AF4651">
        <w:rPr>
          <w:noProof/>
        </w:rPr>
        <w:fldChar w:fldCharType="end"/>
      </w:r>
      <w:r>
        <w:t xml:space="preserve"> Powierzchnia lasów na terenie Płońska w 2022 roku</w:t>
      </w:r>
      <w:bookmarkEnd w:id="23"/>
      <w:bookmarkEnd w:id="24"/>
    </w:p>
    <w:tbl>
      <w:tblPr>
        <w:tblW w:w="5840" w:type="dxa"/>
        <w:jc w:val="center"/>
        <w:tblCellMar>
          <w:left w:w="70" w:type="dxa"/>
          <w:right w:w="70" w:type="dxa"/>
        </w:tblCellMar>
        <w:tblLook w:val="04A0" w:firstRow="1" w:lastRow="0" w:firstColumn="1" w:lastColumn="0" w:noHBand="0" w:noVBand="1"/>
      </w:tblPr>
      <w:tblGrid>
        <w:gridCol w:w="2980"/>
        <w:gridCol w:w="1420"/>
        <w:gridCol w:w="1440"/>
      </w:tblGrid>
      <w:tr w:rsidR="00EF0C9D" w14:paraId="5DB662C7" w14:textId="77777777" w:rsidTr="0059358F">
        <w:trPr>
          <w:trHeight w:val="300"/>
          <w:jc w:val="center"/>
        </w:trPr>
        <w:tc>
          <w:tcPr>
            <w:tcW w:w="29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462E1C" w14:textId="77777777" w:rsidR="00EF0C9D" w:rsidRPr="00713D8A" w:rsidRDefault="00EF0C9D" w:rsidP="00F47F05">
            <w:pPr>
              <w:spacing w:before="120" w:after="120"/>
              <w:jc w:val="center"/>
              <w:rPr>
                <w:b/>
                <w:szCs w:val="20"/>
              </w:rPr>
            </w:pPr>
            <w:r w:rsidRPr="00713D8A">
              <w:rPr>
                <w:b/>
                <w:szCs w:val="20"/>
              </w:rPr>
              <w:t>Kategoria lasów</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14:paraId="4B63AA55" w14:textId="77777777" w:rsidR="00EF0C9D" w:rsidRPr="00713D8A" w:rsidRDefault="00EF0C9D" w:rsidP="00F47F05">
            <w:pPr>
              <w:spacing w:before="120" w:after="120"/>
              <w:jc w:val="center"/>
              <w:rPr>
                <w:b/>
                <w:szCs w:val="20"/>
              </w:rPr>
            </w:pPr>
            <w:r w:rsidRPr="00713D8A">
              <w:rPr>
                <w:b/>
                <w:szCs w:val="20"/>
              </w:rPr>
              <w:t>Wartość</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14:paraId="498A67A1" w14:textId="77777777" w:rsidR="00EF0C9D" w:rsidRPr="00713D8A" w:rsidRDefault="00EF0C9D" w:rsidP="00F47F05">
            <w:pPr>
              <w:spacing w:before="120" w:after="120"/>
              <w:jc w:val="center"/>
              <w:rPr>
                <w:b/>
                <w:szCs w:val="20"/>
              </w:rPr>
            </w:pPr>
            <w:r w:rsidRPr="00713D8A">
              <w:rPr>
                <w:b/>
                <w:szCs w:val="20"/>
              </w:rPr>
              <w:t>Jednostka miary</w:t>
            </w:r>
          </w:p>
        </w:tc>
      </w:tr>
      <w:tr w:rsidR="00EF0C9D" w14:paraId="582539BB" w14:textId="77777777" w:rsidTr="0059358F">
        <w:trPr>
          <w:trHeight w:val="300"/>
          <w:jc w:val="center"/>
        </w:trPr>
        <w:tc>
          <w:tcPr>
            <w:tcW w:w="2980" w:type="dxa"/>
            <w:tcBorders>
              <w:top w:val="nil"/>
              <w:left w:val="single" w:sz="4" w:space="0" w:color="auto"/>
              <w:bottom w:val="single" w:sz="4" w:space="0" w:color="auto"/>
              <w:right w:val="single" w:sz="4" w:space="0" w:color="auto"/>
            </w:tcBorders>
            <w:shd w:val="clear" w:color="auto" w:fill="auto"/>
            <w:vAlign w:val="center"/>
            <w:hideMark/>
          </w:tcPr>
          <w:p w14:paraId="38F85D96" w14:textId="77777777" w:rsidR="00EF0C9D" w:rsidRDefault="00EF0C9D" w:rsidP="00F47F05">
            <w:pPr>
              <w:spacing w:before="120" w:after="120"/>
              <w:jc w:val="center"/>
              <w:rPr>
                <w:sz w:val="20"/>
                <w:szCs w:val="20"/>
              </w:rPr>
            </w:pPr>
            <w:r>
              <w:rPr>
                <w:sz w:val="20"/>
                <w:szCs w:val="20"/>
              </w:rPr>
              <w:t>Lasy ogółem</w:t>
            </w:r>
          </w:p>
        </w:tc>
        <w:tc>
          <w:tcPr>
            <w:tcW w:w="1420" w:type="dxa"/>
            <w:tcBorders>
              <w:top w:val="nil"/>
              <w:left w:val="nil"/>
              <w:bottom w:val="single" w:sz="4" w:space="0" w:color="auto"/>
              <w:right w:val="single" w:sz="4" w:space="0" w:color="auto"/>
            </w:tcBorders>
            <w:shd w:val="clear" w:color="auto" w:fill="auto"/>
            <w:vAlign w:val="center"/>
            <w:hideMark/>
          </w:tcPr>
          <w:p w14:paraId="2B2B0F8C" w14:textId="77777777" w:rsidR="00EF0C9D" w:rsidRDefault="00EF0C9D" w:rsidP="00F47F05">
            <w:pPr>
              <w:spacing w:before="120" w:after="120"/>
              <w:jc w:val="center"/>
              <w:rPr>
                <w:sz w:val="20"/>
                <w:szCs w:val="20"/>
              </w:rPr>
            </w:pPr>
            <w:r>
              <w:rPr>
                <w:sz w:val="20"/>
                <w:szCs w:val="20"/>
              </w:rPr>
              <w:t>6,68</w:t>
            </w:r>
          </w:p>
        </w:tc>
        <w:tc>
          <w:tcPr>
            <w:tcW w:w="1440" w:type="dxa"/>
            <w:tcBorders>
              <w:top w:val="nil"/>
              <w:left w:val="nil"/>
              <w:bottom w:val="single" w:sz="4" w:space="0" w:color="auto"/>
              <w:right w:val="single" w:sz="4" w:space="0" w:color="auto"/>
            </w:tcBorders>
            <w:shd w:val="clear" w:color="auto" w:fill="auto"/>
            <w:vAlign w:val="center"/>
            <w:hideMark/>
          </w:tcPr>
          <w:p w14:paraId="2E002F59" w14:textId="77777777" w:rsidR="00EF0C9D" w:rsidRDefault="00EF0C9D" w:rsidP="00F47F05">
            <w:pPr>
              <w:spacing w:before="120" w:after="120"/>
              <w:jc w:val="center"/>
              <w:rPr>
                <w:sz w:val="20"/>
                <w:szCs w:val="20"/>
              </w:rPr>
            </w:pPr>
            <w:r>
              <w:rPr>
                <w:sz w:val="20"/>
                <w:szCs w:val="20"/>
              </w:rPr>
              <w:t>Ha</w:t>
            </w:r>
          </w:p>
        </w:tc>
      </w:tr>
      <w:tr w:rsidR="00EF0C9D" w14:paraId="6D1CD920" w14:textId="77777777" w:rsidTr="0059358F">
        <w:trPr>
          <w:trHeight w:val="300"/>
          <w:jc w:val="center"/>
        </w:trPr>
        <w:tc>
          <w:tcPr>
            <w:tcW w:w="2980" w:type="dxa"/>
            <w:tcBorders>
              <w:top w:val="nil"/>
              <w:left w:val="single" w:sz="4" w:space="0" w:color="auto"/>
              <w:bottom w:val="single" w:sz="4" w:space="0" w:color="auto"/>
              <w:right w:val="single" w:sz="4" w:space="0" w:color="auto"/>
            </w:tcBorders>
            <w:shd w:val="clear" w:color="auto" w:fill="auto"/>
            <w:vAlign w:val="center"/>
            <w:hideMark/>
          </w:tcPr>
          <w:p w14:paraId="272490F4" w14:textId="77777777" w:rsidR="00EF0C9D" w:rsidRDefault="00EF0C9D" w:rsidP="00F47F05">
            <w:pPr>
              <w:spacing w:before="120" w:after="120"/>
              <w:jc w:val="center"/>
              <w:rPr>
                <w:sz w:val="20"/>
                <w:szCs w:val="20"/>
              </w:rPr>
            </w:pPr>
            <w:r>
              <w:rPr>
                <w:sz w:val="20"/>
                <w:szCs w:val="20"/>
              </w:rPr>
              <w:t>lesistość w %</w:t>
            </w:r>
          </w:p>
        </w:tc>
        <w:tc>
          <w:tcPr>
            <w:tcW w:w="1420" w:type="dxa"/>
            <w:tcBorders>
              <w:top w:val="nil"/>
              <w:left w:val="nil"/>
              <w:bottom w:val="single" w:sz="4" w:space="0" w:color="auto"/>
              <w:right w:val="single" w:sz="4" w:space="0" w:color="auto"/>
            </w:tcBorders>
            <w:shd w:val="clear" w:color="auto" w:fill="auto"/>
            <w:vAlign w:val="center"/>
            <w:hideMark/>
          </w:tcPr>
          <w:p w14:paraId="40D9A833" w14:textId="77777777" w:rsidR="00EF0C9D" w:rsidRDefault="00EF0C9D" w:rsidP="00F47F05">
            <w:pPr>
              <w:spacing w:before="120" w:after="120"/>
              <w:jc w:val="center"/>
              <w:rPr>
                <w:sz w:val="20"/>
                <w:szCs w:val="20"/>
              </w:rPr>
            </w:pPr>
            <w:r>
              <w:rPr>
                <w:sz w:val="20"/>
                <w:szCs w:val="20"/>
              </w:rPr>
              <w:t>0,5</w:t>
            </w:r>
          </w:p>
        </w:tc>
        <w:tc>
          <w:tcPr>
            <w:tcW w:w="1440" w:type="dxa"/>
            <w:tcBorders>
              <w:top w:val="nil"/>
              <w:left w:val="nil"/>
              <w:bottom w:val="single" w:sz="4" w:space="0" w:color="auto"/>
              <w:right w:val="single" w:sz="4" w:space="0" w:color="auto"/>
            </w:tcBorders>
            <w:shd w:val="clear" w:color="auto" w:fill="auto"/>
            <w:vAlign w:val="center"/>
            <w:hideMark/>
          </w:tcPr>
          <w:p w14:paraId="791671E8" w14:textId="77777777" w:rsidR="00EF0C9D" w:rsidRDefault="00EF0C9D" w:rsidP="00F47F05">
            <w:pPr>
              <w:spacing w:before="120" w:after="120"/>
              <w:jc w:val="center"/>
              <w:rPr>
                <w:sz w:val="20"/>
                <w:szCs w:val="20"/>
              </w:rPr>
            </w:pPr>
            <w:r>
              <w:rPr>
                <w:sz w:val="20"/>
                <w:szCs w:val="20"/>
              </w:rPr>
              <w:t>%</w:t>
            </w:r>
          </w:p>
        </w:tc>
      </w:tr>
      <w:tr w:rsidR="00EF0C9D" w14:paraId="704CC2A9" w14:textId="77777777" w:rsidTr="0059358F">
        <w:trPr>
          <w:trHeight w:val="300"/>
          <w:jc w:val="center"/>
        </w:trPr>
        <w:tc>
          <w:tcPr>
            <w:tcW w:w="2980" w:type="dxa"/>
            <w:tcBorders>
              <w:top w:val="nil"/>
              <w:left w:val="single" w:sz="4" w:space="0" w:color="auto"/>
              <w:bottom w:val="single" w:sz="4" w:space="0" w:color="auto"/>
              <w:right w:val="single" w:sz="4" w:space="0" w:color="auto"/>
            </w:tcBorders>
            <w:shd w:val="clear" w:color="auto" w:fill="auto"/>
            <w:vAlign w:val="center"/>
            <w:hideMark/>
          </w:tcPr>
          <w:p w14:paraId="06C2869B" w14:textId="77777777" w:rsidR="00EF0C9D" w:rsidRDefault="00EF0C9D" w:rsidP="00F47F05">
            <w:pPr>
              <w:spacing w:before="120" w:after="120"/>
              <w:jc w:val="center"/>
              <w:rPr>
                <w:sz w:val="20"/>
                <w:szCs w:val="20"/>
              </w:rPr>
            </w:pPr>
            <w:r>
              <w:rPr>
                <w:sz w:val="20"/>
                <w:szCs w:val="20"/>
              </w:rPr>
              <w:t>Grunty leśne publiczne ogółem</w:t>
            </w:r>
          </w:p>
        </w:tc>
        <w:tc>
          <w:tcPr>
            <w:tcW w:w="1420" w:type="dxa"/>
            <w:tcBorders>
              <w:top w:val="nil"/>
              <w:left w:val="nil"/>
              <w:bottom w:val="single" w:sz="4" w:space="0" w:color="auto"/>
              <w:right w:val="single" w:sz="4" w:space="0" w:color="auto"/>
            </w:tcBorders>
            <w:shd w:val="clear" w:color="auto" w:fill="auto"/>
            <w:vAlign w:val="center"/>
            <w:hideMark/>
          </w:tcPr>
          <w:p w14:paraId="6FB2A406" w14:textId="77777777" w:rsidR="00EF0C9D" w:rsidRDefault="00EF0C9D" w:rsidP="00F47F05">
            <w:pPr>
              <w:spacing w:before="120" w:after="120"/>
              <w:jc w:val="center"/>
              <w:rPr>
                <w:sz w:val="20"/>
                <w:szCs w:val="20"/>
              </w:rPr>
            </w:pPr>
            <w:r>
              <w:rPr>
                <w:sz w:val="20"/>
                <w:szCs w:val="20"/>
              </w:rPr>
              <w:t>5,49</w:t>
            </w:r>
          </w:p>
        </w:tc>
        <w:tc>
          <w:tcPr>
            <w:tcW w:w="1440" w:type="dxa"/>
            <w:tcBorders>
              <w:top w:val="nil"/>
              <w:left w:val="nil"/>
              <w:bottom w:val="single" w:sz="4" w:space="0" w:color="auto"/>
              <w:right w:val="single" w:sz="4" w:space="0" w:color="auto"/>
            </w:tcBorders>
            <w:shd w:val="clear" w:color="auto" w:fill="auto"/>
            <w:vAlign w:val="center"/>
            <w:hideMark/>
          </w:tcPr>
          <w:p w14:paraId="334B7177" w14:textId="77777777" w:rsidR="00EF0C9D" w:rsidRDefault="00EF0C9D" w:rsidP="00F47F05">
            <w:pPr>
              <w:spacing w:before="120" w:after="120"/>
              <w:jc w:val="center"/>
              <w:rPr>
                <w:sz w:val="20"/>
                <w:szCs w:val="20"/>
              </w:rPr>
            </w:pPr>
            <w:r>
              <w:rPr>
                <w:sz w:val="20"/>
                <w:szCs w:val="20"/>
              </w:rPr>
              <w:t>Ha</w:t>
            </w:r>
          </w:p>
        </w:tc>
      </w:tr>
      <w:tr w:rsidR="00EF0C9D" w14:paraId="0DBBF3A6" w14:textId="77777777" w:rsidTr="0059358F">
        <w:trPr>
          <w:trHeight w:val="300"/>
          <w:jc w:val="center"/>
        </w:trPr>
        <w:tc>
          <w:tcPr>
            <w:tcW w:w="2980" w:type="dxa"/>
            <w:tcBorders>
              <w:top w:val="nil"/>
              <w:left w:val="single" w:sz="4" w:space="0" w:color="auto"/>
              <w:bottom w:val="single" w:sz="4" w:space="0" w:color="auto"/>
              <w:right w:val="single" w:sz="4" w:space="0" w:color="auto"/>
            </w:tcBorders>
            <w:shd w:val="clear" w:color="auto" w:fill="auto"/>
            <w:vAlign w:val="center"/>
            <w:hideMark/>
          </w:tcPr>
          <w:p w14:paraId="4BD4C4D4" w14:textId="77777777" w:rsidR="00EF0C9D" w:rsidRDefault="00EF0C9D" w:rsidP="00F47F05">
            <w:pPr>
              <w:spacing w:before="120" w:after="120"/>
              <w:jc w:val="center"/>
              <w:rPr>
                <w:sz w:val="20"/>
                <w:szCs w:val="20"/>
              </w:rPr>
            </w:pPr>
            <w:r>
              <w:rPr>
                <w:sz w:val="20"/>
                <w:szCs w:val="20"/>
              </w:rPr>
              <w:t>Grunty leśne prywatne</w:t>
            </w:r>
          </w:p>
        </w:tc>
        <w:tc>
          <w:tcPr>
            <w:tcW w:w="1420" w:type="dxa"/>
            <w:tcBorders>
              <w:top w:val="nil"/>
              <w:left w:val="nil"/>
              <w:bottom w:val="single" w:sz="4" w:space="0" w:color="auto"/>
              <w:right w:val="single" w:sz="4" w:space="0" w:color="auto"/>
            </w:tcBorders>
            <w:shd w:val="clear" w:color="auto" w:fill="auto"/>
            <w:vAlign w:val="center"/>
            <w:hideMark/>
          </w:tcPr>
          <w:p w14:paraId="3C8FE789" w14:textId="77777777" w:rsidR="00EF0C9D" w:rsidRDefault="00EF0C9D" w:rsidP="00F47F05">
            <w:pPr>
              <w:spacing w:before="120" w:after="120"/>
              <w:jc w:val="center"/>
              <w:rPr>
                <w:sz w:val="20"/>
                <w:szCs w:val="20"/>
              </w:rPr>
            </w:pPr>
            <w:r>
              <w:rPr>
                <w:sz w:val="20"/>
                <w:szCs w:val="20"/>
              </w:rPr>
              <w:t>0,76</w:t>
            </w:r>
          </w:p>
        </w:tc>
        <w:tc>
          <w:tcPr>
            <w:tcW w:w="1440" w:type="dxa"/>
            <w:tcBorders>
              <w:top w:val="nil"/>
              <w:left w:val="nil"/>
              <w:bottom w:val="single" w:sz="4" w:space="0" w:color="auto"/>
              <w:right w:val="single" w:sz="4" w:space="0" w:color="auto"/>
            </w:tcBorders>
            <w:shd w:val="clear" w:color="auto" w:fill="auto"/>
            <w:vAlign w:val="center"/>
            <w:hideMark/>
          </w:tcPr>
          <w:p w14:paraId="77B24989" w14:textId="77777777" w:rsidR="00EF0C9D" w:rsidRDefault="00EF0C9D" w:rsidP="00F47F05">
            <w:pPr>
              <w:spacing w:before="120" w:after="120"/>
              <w:jc w:val="center"/>
              <w:rPr>
                <w:sz w:val="20"/>
                <w:szCs w:val="20"/>
              </w:rPr>
            </w:pPr>
            <w:r>
              <w:rPr>
                <w:sz w:val="20"/>
                <w:szCs w:val="20"/>
              </w:rPr>
              <w:t>Ha</w:t>
            </w:r>
          </w:p>
        </w:tc>
      </w:tr>
    </w:tbl>
    <w:p w14:paraId="7E7EE9EA" w14:textId="77777777" w:rsidR="00EF0C9D" w:rsidRPr="00E97F86" w:rsidRDefault="00EF0C9D" w:rsidP="004E5783">
      <w:pPr>
        <w:pStyle w:val="Legenda"/>
      </w:pPr>
      <w:r w:rsidRPr="00E97F86">
        <w:t>Źródło: opracowanie własne na podstawie Banku Danych Lokalnych Głównego Urzędu Statystycznego</w:t>
      </w:r>
    </w:p>
    <w:p w14:paraId="65E0A234" w14:textId="77777777" w:rsidR="00EF0C9D" w:rsidRDefault="00EF0C9D" w:rsidP="00F47F05">
      <w:pPr>
        <w:spacing w:before="120" w:after="120"/>
      </w:pPr>
    </w:p>
    <w:p w14:paraId="75BB89D1" w14:textId="77777777" w:rsidR="00EF0C9D" w:rsidRDefault="00EF0C9D" w:rsidP="00F47F05">
      <w:pPr>
        <w:spacing w:before="120" w:after="120"/>
      </w:pPr>
      <w:r>
        <w:t>Grunty leśne prywatne stanowią jedynie 0,76 hektara, co stanowi niewiele powyżej 10% ogólnej powierzchni lasów na terenie miasta.</w:t>
      </w:r>
    </w:p>
    <w:p w14:paraId="36A30A77" w14:textId="55CBB34C" w:rsidR="003D6C6A" w:rsidRPr="00967C4A" w:rsidRDefault="00EF0C9D" w:rsidP="00F47F05">
      <w:pPr>
        <w:spacing w:before="120" w:after="120"/>
      </w:pPr>
      <w:r w:rsidRPr="00866FEE">
        <w:t>W drzewostanie na terenie miasta Płońska dominują so</w:t>
      </w:r>
      <w:r w:rsidR="003D0714">
        <w:t>sny</w:t>
      </w:r>
      <w:r w:rsidRPr="00866FEE">
        <w:t xml:space="preserve"> pospolite, które stanowią powyżej 50% występujących gatunków. Średni wiek drzewostanu to 57 lat.</w:t>
      </w:r>
    </w:p>
    <w:p w14:paraId="3E1DEB01" w14:textId="0F5092B8" w:rsidR="00C63005" w:rsidRDefault="00C63005" w:rsidP="00F47F05">
      <w:pPr>
        <w:pStyle w:val="Nagwek2"/>
      </w:pPr>
      <w:bookmarkStart w:id="25" w:name="_Toc163125602"/>
      <w:r w:rsidRPr="00E76197">
        <w:t>Transport</w:t>
      </w:r>
      <w:bookmarkEnd w:id="25"/>
      <w:r w:rsidR="00A525A8">
        <w:t xml:space="preserve"> </w:t>
      </w:r>
    </w:p>
    <w:p w14:paraId="1CCD58C3" w14:textId="77777777" w:rsidR="00BE259F" w:rsidRDefault="00BE259F" w:rsidP="00F47F05">
      <w:pPr>
        <w:spacing w:before="120" w:after="120"/>
      </w:pPr>
      <w:r>
        <w:t xml:space="preserve">Płońsk jest miastem bardzo dobrze skomunikowanym, ponieważ jest położone pomiędzy dwiema dużymi arteriami drogowymi: trasą nr 7, biegnącą z południa na północ, przez Warszawę oraz trasę nr 10 biegnącą z południowego wschodu na północny zachód. </w:t>
      </w:r>
    </w:p>
    <w:p w14:paraId="12821E1C" w14:textId="78CE1602" w:rsidR="00BE259F" w:rsidRDefault="00BE259F" w:rsidP="00F47F05">
      <w:pPr>
        <w:spacing w:before="120" w:after="120"/>
      </w:pPr>
      <w:r>
        <w:t xml:space="preserve">Łączna długość dróg na terenie </w:t>
      </w:r>
      <w:r w:rsidR="003D0714">
        <w:t>miasta</w:t>
      </w:r>
      <w:r w:rsidR="00A93146">
        <w:t xml:space="preserve"> wynosi 80,33</w:t>
      </w:r>
      <w:r>
        <w:t xml:space="preserve"> kilometra, z czego:</w:t>
      </w:r>
    </w:p>
    <w:p w14:paraId="24C9C62E" w14:textId="152F349A" w:rsidR="00BE259F" w:rsidRDefault="00BE259F" w:rsidP="00AF4651">
      <w:pPr>
        <w:pStyle w:val="Akapitzlist"/>
        <w:numPr>
          <w:ilvl w:val="0"/>
          <w:numId w:val="46"/>
        </w:numPr>
        <w:spacing w:before="120" w:after="120"/>
      </w:pPr>
      <w:r>
        <w:t xml:space="preserve">9,24 km to drogi krajowe (zarządzane przez Generalną Dyrekcję Dróg Krajowych </w:t>
      </w:r>
      <w:r w:rsidR="00A93146">
        <w:br/>
      </w:r>
      <w:r>
        <w:t>i Autostrad</w:t>
      </w:r>
      <w:r w:rsidR="00037BC2">
        <w:t>,</w:t>
      </w:r>
      <w:r>
        <w:t xml:space="preserve"> są to: droga krajowa nr 7 Warszawa – Gdańsk, droga krajowa nr 10 Warszawa – Płońsk – Toruń- Bydgoszcz – Szczecin i droga krajowa nr 50 Ciechanów – Płońsk – Wyszków).</w:t>
      </w:r>
    </w:p>
    <w:p w14:paraId="6BC49A6A" w14:textId="0C7708E2" w:rsidR="00BE259F" w:rsidRDefault="00BE259F" w:rsidP="00AF4651">
      <w:pPr>
        <w:pStyle w:val="Akapitzlist"/>
        <w:numPr>
          <w:ilvl w:val="0"/>
          <w:numId w:val="46"/>
        </w:numPr>
        <w:spacing w:before="120" w:after="120"/>
      </w:pPr>
      <w:r>
        <w:t>2,5 km to drogi wojewódzkie (zarządzane przez Mazowiecki Zarząd Dróg Wojewódzkich w Warszawie</w:t>
      </w:r>
      <w:r w:rsidR="00037BC2">
        <w:t>,</w:t>
      </w:r>
      <w:r>
        <w:t xml:space="preserve"> jest to drga wojewódzka nr 619 Płońsk – Nasielsk – Pułtusk).</w:t>
      </w:r>
    </w:p>
    <w:p w14:paraId="7064CE30" w14:textId="77777777" w:rsidR="00BE259F" w:rsidRDefault="00BE259F" w:rsidP="00AF4651">
      <w:pPr>
        <w:pStyle w:val="Akapitzlist"/>
        <w:numPr>
          <w:ilvl w:val="0"/>
          <w:numId w:val="46"/>
        </w:numPr>
        <w:spacing w:before="120" w:after="120"/>
      </w:pPr>
      <w:r>
        <w:lastRenderedPageBreak/>
        <w:t>10,29 km to drogi powiatowe (zarządzane przez Powiatowy Zarząd Dróg w Płońsku)</w:t>
      </w:r>
    </w:p>
    <w:p w14:paraId="6647070A" w14:textId="15501080" w:rsidR="00BE259F" w:rsidRDefault="00A93146" w:rsidP="00AF4651">
      <w:pPr>
        <w:pStyle w:val="Akapitzlist"/>
        <w:numPr>
          <w:ilvl w:val="0"/>
          <w:numId w:val="46"/>
        </w:numPr>
        <w:spacing w:before="120" w:after="120"/>
      </w:pPr>
      <w:r>
        <w:t>58,3</w:t>
      </w:r>
      <w:r w:rsidR="00BE259F">
        <w:t xml:space="preserve"> km to drogi gminne.</w:t>
      </w:r>
    </w:p>
    <w:p w14:paraId="4F96DB0C" w14:textId="77777777" w:rsidR="00BE259F" w:rsidRDefault="00BE259F" w:rsidP="00F47F05">
      <w:pPr>
        <w:spacing w:before="120" w:after="120"/>
      </w:pPr>
      <w:r>
        <w:t xml:space="preserve">Układ wewnętrzny ulic Płońska jest wolny od ruchu tranzytowego. </w:t>
      </w:r>
    </w:p>
    <w:p w14:paraId="695E3040" w14:textId="77777777" w:rsidR="00BE259F" w:rsidRDefault="00BE259F" w:rsidP="00F47F05">
      <w:pPr>
        <w:spacing w:before="120" w:after="120"/>
      </w:pPr>
      <w:r>
        <w:t>Podział dróg i poszczególnych ulic w mieście pod względem podmiotu, który odpowiada za ich stan wygląda następująco:</w:t>
      </w:r>
    </w:p>
    <w:p w14:paraId="5D6DFFBC" w14:textId="77777777" w:rsidR="00BE259F" w:rsidRDefault="00BE259F" w:rsidP="00AF4651">
      <w:pPr>
        <w:pStyle w:val="Akapitzlist"/>
        <w:numPr>
          <w:ilvl w:val="0"/>
          <w:numId w:val="47"/>
        </w:numPr>
        <w:spacing w:before="120" w:after="120"/>
      </w:pPr>
      <w:r>
        <w:t>D</w:t>
      </w:r>
      <w:r w:rsidRPr="00C54A24">
        <w:t>rogi krajowe, w ci</w:t>
      </w:r>
      <w:r>
        <w:t>ą</w:t>
      </w:r>
      <w:r w:rsidRPr="00C54A24">
        <w:t>gu kt</w:t>
      </w:r>
      <w:r>
        <w:t>ó</w:t>
      </w:r>
      <w:r w:rsidRPr="00C54A24">
        <w:t xml:space="preserve">rych </w:t>
      </w:r>
      <w:r>
        <w:t>są zlokalizowane:</w:t>
      </w:r>
      <w:r w:rsidRPr="00C54A24">
        <w:t xml:space="preserve"> ulica Bydgoska, obwodnica Bydgoska, obwodnica Gda</w:t>
      </w:r>
      <w:r>
        <w:t>ń</w:t>
      </w:r>
      <w:r w:rsidRPr="00C54A24">
        <w:t>ska, ul. Sienkiewicza</w:t>
      </w:r>
      <w:r>
        <w:t>,</w:t>
      </w:r>
      <w:r w:rsidRPr="00C54A24">
        <w:t xml:space="preserve"> podlegaj</w:t>
      </w:r>
      <w:r>
        <w:t>ą</w:t>
      </w:r>
      <w:r w:rsidRPr="00C54A24">
        <w:t xml:space="preserve"> Generalnej Dyrekcji Dr</w:t>
      </w:r>
      <w:r>
        <w:t>ó</w:t>
      </w:r>
      <w:r w:rsidRPr="00C54A24">
        <w:t>g Publicznych w Warszawie, kt</w:t>
      </w:r>
      <w:r>
        <w:t>ó</w:t>
      </w:r>
      <w:r w:rsidRPr="00C54A24">
        <w:t>ra odpowiada za stan techniczny i utrzymani</w:t>
      </w:r>
      <w:r>
        <w:t>e.</w:t>
      </w:r>
    </w:p>
    <w:p w14:paraId="5FF8AC22" w14:textId="77777777" w:rsidR="00BE259F" w:rsidRDefault="00BE259F" w:rsidP="00AF4651">
      <w:pPr>
        <w:pStyle w:val="Akapitzlist"/>
        <w:numPr>
          <w:ilvl w:val="0"/>
          <w:numId w:val="47"/>
        </w:numPr>
        <w:spacing w:before="120" w:after="120"/>
      </w:pPr>
      <w:r>
        <w:t xml:space="preserve">Drogi </w:t>
      </w:r>
      <w:r w:rsidRPr="00C54A24">
        <w:t>wojew</w:t>
      </w:r>
      <w:r>
        <w:t>ó</w:t>
      </w:r>
      <w:r w:rsidRPr="00C54A24">
        <w:t xml:space="preserve">dzkie, </w:t>
      </w:r>
      <w:r>
        <w:t>do których należą</w:t>
      </w:r>
      <w:r w:rsidRPr="00C54A24">
        <w:t xml:space="preserve"> ulice Wyszogrodzka i Targowa,</w:t>
      </w:r>
      <w:r>
        <w:t xml:space="preserve"> </w:t>
      </w:r>
      <w:r w:rsidRPr="00C54A24">
        <w:t>podlegaj</w:t>
      </w:r>
      <w:r>
        <w:t>ą</w:t>
      </w:r>
      <w:r w:rsidRPr="00C54A24">
        <w:t xml:space="preserve"> </w:t>
      </w:r>
      <w:r>
        <w:t xml:space="preserve">i są finansowane przez </w:t>
      </w:r>
      <w:r w:rsidRPr="00C54A24">
        <w:t>Marszał</w:t>
      </w:r>
      <w:r>
        <w:t>ka Województwa Mazowieckiego.</w:t>
      </w:r>
    </w:p>
    <w:p w14:paraId="61F07036" w14:textId="11E5B432" w:rsidR="00BE259F" w:rsidRDefault="00BE259F" w:rsidP="00AF4651">
      <w:pPr>
        <w:pStyle w:val="Akapitzlist"/>
        <w:numPr>
          <w:ilvl w:val="0"/>
          <w:numId w:val="47"/>
        </w:numPr>
        <w:spacing w:before="120" w:after="120"/>
      </w:pPr>
      <w:r>
        <w:t>D</w:t>
      </w:r>
      <w:r w:rsidRPr="00C54A24">
        <w:t>rogi powiatowe, do kt</w:t>
      </w:r>
      <w:r>
        <w:t>ó</w:t>
      </w:r>
      <w:r w:rsidRPr="00C54A24">
        <w:t>rych nale</w:t>
      </w:r>
      <w:r>
        <w:t>żą</w:t>
      </w:r>
      <w:r w:rsidRPr="00C54A24">
        <w:t xml:space="preserve"> ulice Grunwaldzka, Sienkiewicza, </w:t>
      </w:r>
      <w:r w:rsidR="00A93146">
        <w:br/>
      </w:r>
      <w:r w:rsidRPr="00C54A24">
        <w:t xml:space="preserve">Ks. Jaworowskiego, Kopernika, Płocka, </w:t>
      </w:r>
      <w:r w:rsidR="00A93146">
        <w:t xml:space="preserve">ks. Popiełuszki, </w:t>
      </w:r>
      <w:r w:rsidRPr="00C54A24">
        <w:t>Kolejowa, Warszawska, Młodzie</w:t>
      </w:r>
      <w:r>
        <w:t>ż</w:t>
      </w:r>
      <w:r w:rsidRPr="00C54A24">
        <w:t xml:space="preserve">owa i Kwiatowa. </w:t>
      </w:r>
    </w:p>
    <w:p w14:paraId="600DBBFB" w14:textId="77777777" w:rsidR="00BE259F" w:rsidRPr="00C54A24" w:rsidRDefault="00BE259F" w:rsidP="00AF4651">
      <w:pPr>
        <w:pStyle w:val="Akapitzlist"/>
        <w:numPr>
          <w:ilvl w:val="0"/>
          <w:numId w:val="47"/>
        </w:numPr>
        <w:spacing w:before="120" w:after="120"/>
      </w:pPr>
      <w:r>
        <w:t>P</w:t>
      </w:r>
      <w:r w:rsidRPr="00C54A24">
        <w:t>ozostałe drogi i ulice pozostaj</w:t>
      </w:r>
      <w:r>
        <w:t>ą</w:t>
      </w:r>
      <w:r w:rsidRPr="00C54A24">
        <w:t xml:space="preserve"> w gestii miasta. </w:t>
      </w:r>
      <w:r>
        <w:t>Ich s</w:t>
      </w:r>
      <w:r w:rsidRPr="00C54A24">
        <w:t>tan techniczny jest r</w:t>
      </w:r>
      <w:r>
        <w:t>óżn</w:t>
      </w:r>
      <w:r w:rsidRPr="00C54A24">
        <w:t xml:space="preserve">y – od nawierzchni gruntowych po bitumiczne. </w:t>
      </w:r>
    </w:p>
    <w:p w14:paraId="0D652009" w14:textId="77777777" w:rsidR="00BE259F" w:rsidRDefault="00BE259F" w:rsidP="00F47F05">
      <w:pPr>
        <w:spacing w:before="120" w:after="120"/>
      </w:pPr>
      <w:r>
        <w:t xml:space="preserve">Poza bardzo dobrą komunikacją drogową, miasto jest również skomunikowane linią kolejową. Jest to jednotorowa linia, niezelektryfikowana Sierpc – Płońsk – Nasielsk. Stacja kolejowa na terenie miasta obsługuje zarówno pociągi osobowe jak i towarowe. Od linii odprowadzone są bocznice do strefy przemysłowej. </w:t>
      </w:r>
    </w:p>
    <w:p w14:paraId="123DE08D" w14:textId="77777777" w:rsidR="00DA5722" w:rsidRDefault="00DA5722" w:rsidP="00F47F05">
      <w:pPr>
        <w:spacing w:before="120" w:after="120"/>
      </w:pPr>
      <w:r w:rsidRPr="00DA5722">
        <w:t>Od 1 października 2021 r. funkcjonuje w Płońsku komunikacja miejska. Autobusy kursują na dwóch liniach.</w:t>
      </w:r>
      <w:r>
        <w:t xml:space="preserve"> </w:t>
      </w:r>
    </w:p>
    <w:p w14:paraId="11AF41E3" w14:textId="489CF764" w:rsidR="00DA5722" w:rsidRPr="00314C02" w:rsidRDefault="00DA5722" w:rsidP="00F47F05">
      <w:pPr>
        <w:spacing w:before="120" w:after="120"/>
      </w:pPr>
      <w:r w:rsidRPr="00DA5722">
        <w:t xml:space="preserve">Na terenie miasta </w:t>
      </w:r>
      <w:r>
        <w:t xml:space="preserve">znajdują się </w:t>
      </w:r>
      <w:r w:rsidRPr="00DA5722">
        <w:t>parkingi typu „Parkuj i Jedź” zlokalizowane przy głównych drogach wjazdowych do miasta.</w:t>
      </w:r>
    </w:p>
    <w:p w14:paraId="57471BB7" w14:textId="6224CB0D" w:rsidR="00BE259F" w:rsidRDefault="00BE259F" w:rsidP="00F47F05">
      <w:pPr>
        <w:spacing w:before="120" w:after="120"/>
      </w:pPr>
      <w:r>
        <w:t xml:space="preserve">Miasto ma rozbudowaną </w:t>
      </w:r>
      <w:r w:rsidR="00DA5722">
        <w:t xml:space="preserve">regionalną </w:t>
      </w:r>
      <w:r>
        <w:t xml:space="preserve">sieć autobusową. Komunikacja </w:t>
      </w:r>
      <w:r w:rsidR="00DA5722">
        <w:t xml:space="preserve">autobusowa </w:t>
      </w:r>
      <w:r>
        <w:t>obsługuje sąsiednie gminy i miejscowości: Boboszewo, Brodnica, Ciechanów, Czerwińsk, Dziektarzew</w:t>
      </w:r>
      <w:r w:rsidR="00B50250">
        <w:t>o</w:t>
      </w:r>
      <w:r>
        <w:t>, Nowe Miasto oraz Płock. Poza wymienionymi, Płońsk ma również połączenie z Warszawą, Łodzią, Krakowem, Gdynią, Gdańskiem</w:t>
      </w:r>
      <w:r w:rsidR="00B50250">
        <w:t>,</w:t>
      </w:r>
      <w:r>
        <w:t xml:space="preserve"> Płockiem, Międzyzdrojami, Helem, Krynicą Morską </w:t>
      </w:r>
      <w:r w:rsidR="00A93146">
        <w:br/>
      </w:r>
      <w:r>
        <w:t xml:space="preserve">i Toruniem. </w:t>
      </w:r>
    </w:p>
    <w:p w14:paraId="5DFF1A57" w14:textId="77777777" w:rsidR="00BE259F" w:rsidRDefault="00BE259F" w:rsidP="00F47F05">
      <w:pPr>
        <w:spacing w:before="120" w:after="120"/>
      </w:pPr>
      <w:r>
        <w:t xml:space="preserve">Na terenie miasta jest rozbudowana sieć tras rowerowych oraz liczne ścieżki dla pieszych. Intensywna w ostatnich latach rozbudowa ścieżek rowerowych ma na celu zapewnienie </w:t>
      </w:r>
      <w:r>
        <w:lastRenderedPageBreak/>
        <w:t xml:space="preserve">alternatywnych do komunikacji samochodowej sposobów przemieszczania się mieszkańców oraz przyczynienie się do redukcji poziomu zanieczyszczeń pochodzących z transportu. </w:t>
      </w:r>
    </w:p>
    <w:p w14:paraId="1EA253CC" w14:textId="79CF03F2" w:rsidR="00BE259F" w:rsidRDefault="00BE259F" w:rsidP="00F47F05">
      <w:pPr>
        <w:spacing w:before="120" w:after="120"/>
      </w:pPr>
      <w:r>
        <w:t xml:space="preserve">Poniższa tabela zawiera dane z Banku Danych Lokalnych Głównego Urzędu Statystycznego na temat długości dróg rowerowych, z podziałem na podmioty, które nimi zarządzają. </w:t>
      </w:r>
    </w:p>
    <w:p w14:paraId="3C5FB3CA" w14:textId="38D54B0C" w:rsidR="00BE259F" w:rsidRDefault="00BE259F" w:rsidP="004E5783">
      <w:pPr>
        <w:pStyle w:val="Legenda"/>
      </w:pPr>
      <w:bookmarkStart w:id="26" w:name="_Toc141303765"/>
      <w:bookmarkStart w:id="27" w:name="_Toc163125548"/>
      <w:r>
        <w:t xml:space="preserve">Tabela </w:t>
      </w:r>
      <w:r w:rsidR="00AF4651">
        <w:rPr>
          <w:noProof/>
        </w:rPr>
        <w:fldChar w:fldCharType="begin"/>
      </w:r>
      <w:r w:rsidR="00AF4651">
        <w:rPr>
          <w:noProof/>
        </w:rPr>
        <w:instrText xml:space="preserve"> SEQ Tabela \* ARABIC </w:instrText>
      </w:r>
      <w:r w:rsidR="00AF4651">
        <w:rPr>
          <w:noProof/>
        </w:rPr>
        <w:fldChar w:fldCharType="separate"/>
      </w:r>
      <w:r w:rsidR="00E65FB5">
        <w:rPr>
          <w:noProof/>
        </w:rPr>
        <w:t>3</w:t>
      </w:r>
      <w:r w:rsidR="00AF4651">
        <w:rPr>
          <w:noProof/>
        </w:rPr>
        <w:fldChar w:fldCharType="end"/>
      </w:r>
      <w:r>
        <w:t xml:space="preserve"> Ścieżki rowerowe w Płońsku</w:t>
      </w:r>
      <w:bookmarkEnd w:id="26"/>
      <w:r w:rsidR="00DA5722">
        <w:t xml:space="preserve"> (stan na koniec 2022 r.)</w:t>
      </w:r>
      <w:bookmarkEnd w:id="27"/>
    </w:p>
    <w:tbl>
      <w:tblPr>
        <w:tblW w:w="8260" w:type="dxa"/>
        <w:jc w:val="center"/>
        <w:tblCellMar>
          <w:left w:w="70" w:type="dxa"/>
          <w:right w:w="70" w:type="dxa"/>
        </w:tblCellMar>
        <w:tblLook w:val="04A0" w:firstRow="1" w:lastRow="0" w:firstColumn="1" w:lastColumn="0" w:noHBand="0" w:noVBand="1"/>
      </w:tblPr>
      <w:tblGrid>
        <w:gridCol w:w="4800"/>
        <w:gridCol w:w="2400"/>
        <w:gridCol w:w="1060"/>
      </w:tblGrid>
      <w:tr w:rsidR="00BE259F" w:rsidRPr="00BD7F61" w14:paraId="378B7CFB" w14:textId="77777777" w:rsidTr="00BD7F61">
        <w:trPr>
          <w:trHeight w:val="530"/>
          <w:jc w:val="center"/>
        </w:trPr>
        <w:tc>
          <w:tcPr>
            <w:tcW w:w="48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81125E" w14:textId="0B7EF2B7" w:rsidR="00BE259F" w:rsidRPr="00BD7F61" w:rsidRDefault="00BE259F" w:rsidP="00F47F05">
            <w:pPr>
              <w:spacing w:before="120" w:after="120"/>
              <w:jc w:val="center"/>
              <w:rPr>
                <w:b/>
                <w:bCs/>
                <w:sz w:val="20"/>
                <w:szCs w:val="20"/>
              </w:rPr>
            </w:pPr>
            <w:r w:rsidRPr="00BD7F61">
              <w:rPr>
                <w:b/>
                <w:bCs/>
                <w:sz w:val="20"/>
                <w:szCs w:val="20"/>
              </w:rPr>
              <w:t> </w:t>
            </w:r>
            <w:r w:rsidR="00BD7F61" w:rsidRPr="00BD7F61">
              <w:rPr>
                <w:b/>
                <w:bCs/>
                <w:sz w:val="20"/>
                <w:szCs w:val="20"/>
              </w:rPr>
              <w:t>Wyszczególnienie</w:t>
            </w:r>
          </w:p>
        </w:tc>
        <w:tc>
          <w:tcPr>
            <w:tcW w:w="2400" w:type="dxa"/>
            <w:tcBorders>
              <w:top w:val="single" w:sz="4" w:space="0" w:color="auto"/>
              <w:left w:val="nil"/>
              <w:bottom w:val="single" w:sz="4" w:space="0" w:color="auto"/>
              <w:right w:val="single" w:sz="4" w:space="0" w:color="auto"/>
            </w:tcBorders>
            <w:shd w:val="clear" w:color="auto" w:fill="auto"/>
            <w:vAlign w:val="center"/>
            <w:hideMark/>
          </w:tcPr>
          <w:p w14:paraId="78AA6CA6" w14:textId="77777777" w:rsidR="00BE259F" w:rsidRPr="00BD7F61" w:rsidRDefault="00BE259F" w:rsidP="00F47F05">
            <w:pPr>
              <w:spacing w:before="120" w:after="120"/>
              <w:jc w:val="center"/>
              <w:rPr>
                <w:b/>
                <w:bCs/>
                <w:sz w:val="20"/>
                <w:szCs w:val="20"/>
              </w:rPr>
            </w:pPr>
            <w:r w:rsidRPr="00BD7F61">
              <w:rPr>
                <w:b/>
                <w:bCs/>
                <w:sz w:val="20"/>
                <w:szCs w:val="20"/>
              </w:rPr>
              <w:t>Długość</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14:paraId="3D17079A" w14:textId="77777777" w:rsidR="00BE259F" w:rsidRPr="00BD7F61" w:rsidRDefault="00BE259F" w:rsidP="00F47F05">
            <w:pPr>
              <w:spacing w:before="120" w:after="120"/>
              <w:jc w:val="center"/>
              <w:rPr>
                <w:b/>
                <w:bCs/>
                <w:sz w:val="20"/>
                <w:szCs w:val="20"/>
              </w:rPr>
            </w:pPr>
            <w:r w:rsidRPr="00BD7F61">
              <w:rPr>
                <w:b/>
                <w:bCs/>
                <w:sz w:val="20"/>
                <w:szCs w:val="20"/>
              </w:rPr>
              <w:t>Jednostka miary</w:t>
            </w:r>
          </w:p>
        </w:tc>
      </w:tr>
      <w:tr w:rsidR="00BE259F" w:rsidRPr="00BD7F61" w14:paraId="5F9CC654" w14:textId="77777777" w:rsidTr="0059358F">
        <w:trPr>
          <w:trHeight w:val="300"/>
          <w:jc w:val="center"/>
        </w:trPr>
        <w:tc>
          <w:tcPr>
            <w:tcW w:w="4800" w:type="dxa"/>
            <w:tcBorders>
              <w:top w:val="nil"/>
              <w:left w:val="single" w:sz="4" w:space="0" w:color="auto"/>
              <w:bottom w:val="single" w:sz="4" w:space="0" w:color="auto"/>
              <w:right w:val="single" w:sz="4" w:space="0" w:color="auto"/>
            </w:tcBorders>
            <w:shd w:val="clear" w:color="auto" w:fill="auto"/>
            <w:vAlign w:val="center"/>
            <w:hideMark/>
          </w:tcPr>
          <w:p w14:paraId="7D468172" w14:textId="77777777" w:rsidR="00BE259F" w:rsidRPr="00BD7F61" w:rsidRDefault="00BE259F" w:rsidP="00F47F05">
            <w:pPr>
              <w:spacing w:before="120" w:after="120"/>
              <w:jc w:val="left"/>
              <w:rPr>
                <w:sz w:val="20"/>
                <w:szCs w:val="20"/>
              </w:rPr>
            </w:pPr>
            <w:r w:rsidRPr="00BD7F61">
              <w:rPr>
                <w:sz w:val="20"/>
                <w:szCs w:val="20"/>
              </w:rPr>
              <w:t>drogi dla rowerów ogółem</w:t>
            </w:r>
          </w:p>
        </w:tc>
        <w:tc>
          <w:tcPr>
            <w:tcW w:w="2400" w:type="dxa"/>
            <w:tcBorders>
              <w:top w:val="nil"/>
              <w:left w:val="nil"/>
              <w:bottom w:val="single" w:sz="4" w:space="0" w:color="auto"/>
              <w:right w:val="single" w:sz="4" w:space="0" w:color="auto"/>
            </w:tcBorders>
            <w:shd w:val="clear" w:color="auto" w:fill="auto"/>
            <w:vAlign w:val="center"/>
            <w:hideMark/>
          </w:tcPr>
          <w:p w14:paraId="14E0F192" w14:textId="77777777" w:rsidR="00BE259F" w:rsidRPr="00BD7F61" w:rsidRDefault="00BE259F" w:rsidP="00F47F05">
            <w:pPr>
              <w:spacing w:before="120" w:after="120"/>
              <w:jc w:val="center"/>
              <w:rPr>
                <w:sz w:val="20"/>
                <w:szCs w:val="20"/>
              </w:rPr>
            </w:pPr>
            <w:r w:rsidRPr="00BD7F61">
              <w:rPr>
                <w:sz w:val="20"/>
                <w:szCs w:val="20"/>
              </w:rPr>
              <w:t>14,1</w:t>
            </w:r>
          </w:p>
        </w:tc>
        <w:tc>
          <w:tcPr>
            <w:tcW w:w="1060" w:type="dxa"/>
            <w:tcBorders>
              <w:top w:val="nil"/>
              <w:left w:val="nil"/>
              <w:bottom w:val="single" w:sz="4" w:space="0" w:color="auto"/>
              <w:right w:val="single" w:sz="4" w:space="0" w:color="auto"/>
            </w:tcBorders>
            <w:shd w:val="clear" w:color="auto" w:fill="auto"/>
            <w:vAlign w:val="center"/>
            <w:hideMark/>
          </w:tcPr>
          <w:p w14:paraId="14A02AF5" w14:textId="7AEC836E" w:rsidR="00BE259F" w:rsidRPr="00BD7F61" w:rsidRDefault="00BD7F61" w:rsidP="00F47F05">
            <w:pPr>
              <w:spacing w:before="120" w:after="120"/>
              <w:jc w:val="center"/>
              <w:rPr>
                <w:sz w:val="20"/>
                <w:szCs w:val="20"/>
              </w:rPr>
            </w:pPr>
            <w:r>
              <w:rPr>
                <w:sz w:val="20"/>
                <w:szCs w:val="20"/>
              </w:rPr>
              <w:t>k</w:t>
            </w:r>
            <w:r w:rsidR="00BE259F" w:rsidRPr="00BD7F61">
              <w:rPr>
                <w:sz w:val="20"/>
                <w:szCs w:val="20"/>
              </w:rPr>
              <w:t>m</w:t>
            </w:r>
          </w:p>
        </w:tc>
      </w:tr>
      <w:tr w:rsidR="00BE259F" w:rsidRPr="00BD7F61" w14:paraId="7C44DA6A" w14:textId="77777777" w:rsidTr="0059358F">
        <w:trPr>
          <w:trHeight w:val="300"/>
          <w:jc w:val="center"/>
        </w:trPr>
        <w:tc>
          <w:tcPr>
            <w:tcW w:w="4800" w:type="dxa"/>
            <w:tcBorders>
              <w:top w:val="nil"/>
              <w:left w:val="single" w:sz="4" w:space="0" w:color="auto"/>
              <w:bottom w:val="single" w:sz="4" w:space="0" w:color="auto"/>
              <w:right w:val="single" w:sz="4" w:space="0" w:color="auto"/>
            </w:tcBorders>
            <w:shd w:val="clear" w:color="auto" w:fill="auto"/>
            <w:vAlign w:val="center"/>
            <w:hideMark/>
          </w:tcPr>
          <w:p w14:paraId="1C716FBE" w14:textId="77777777" w:rsidR="00BE259F" w:rsidRPr="00BD7F61" w:rsidRDefault="00BE259F" w:rsidP="00F47F05">
            <w:pPr>
              <w:spacing w:before="120" w:after="120"/>
              <w:jc w:val="left"/>
              <w:rPr>
                <w:sz w:val="20"/>
                <w:szCs w:val="20"/>
              </w:rPr>
            </w:pPr>
            <w:r w:rsidRPr="00BD7F61">
              <w:rPr>
                <w:sz w:val="20"/>
                <w:szCs w:val="20"/>
              </w:rPr>
              <w:t>będących pod zarządem gminy</w:t>
            </w:r>
          </w:p>
        </w:tc>
        <w:tc>
          <w:tcPr>
            <w:tcW w:w="2400" w:type="dxa"/>
            <w:tcBorders>
              <w:top w:val="nil"/>
              <w:left w:val="nil"/>
              <w:bottom w:val="single" w:sz="4" w:space="0" w:color="auto"/>
              <w:right w:val="single" w:sz="4" w:space="0" w:color="auto"/>
            </w:tcBorders>
            <w:shd w:val="clear" w:color="auto" w:fill="auto"/>
            <w:vAlign w:val="center"/>
            <w:hideMark/>
          </w:tcPr>
          <w:p w14:paraId="46D87CBA" w14:textId="77777777" w:rsidR="00BE259F" w:rsidRPr="00BD7F61" w:rsidRDefault="00BE259F" w:rsidP="00F47F05">
            <w:pPr>
              <w:spacing w:before="120" w:after="120"/>
              <w:jc w:val="center"/>
              <w:rPr>
                <w:sz w:val="20"/>
                <w:szCs w:val="20"/>
              </w:rPr>
            </w:pPr>
            <w:r w:rsidRPr="00BD7F61">
              <w:rPr>
                <w:sz w:val="20"/>
                <w:szCs w:val="20"/>
              </w:rPr>
              <w:t>8,0</w:t>
            </w:r>
          </w:p>
        </w:tc>
        <w:tc>
          <w:tcPr>
            <w:tcW w:w="1060" w:type="dxa"/>
            <w:tcBorders>
              <w:top w:val="nil"/>
              <w:left w:val="nil"/>
              <w:bottom w:val="single" w:sz="4" w:space="0" w:color="auto"/>
              <w:right w:val="single" w:sz="4" w:space="0" w:color="auto"/>
            </w:tcBorders>
            <w:shd w:val="clear" w:color="auto" w:fill="auto"/>
            <w:vAlign w:val="center"/>
            <w:hideMark/>
          </w:tcPr>
          <w:p w14:paraId="7A35C7F4" w14:textId="33A09850" w:rsidR="00BE259F" w:rsidRPr="00BD7F61" w:rsidRDefault="00BD7F61" w:rsidP="00F47F05">
            <w:pPr>
              <w:spacing w:before="120" w:after="120"/>
              <w:jc w:val="center"/>
              <w:rPr>
                <w:sz w:val="20"/>
                <w:szCs w:val="20"/>
              </w:rPr>
            </w:pPr>
            <w:r>
              <w:rPr>
                <w:sz w:val="20"/>
                <w:szCs w:val="20"/>
              </w:rPr>
              <w:t>k</w:t>
            </w:r>
            <w:r w:rsidR="00BE259F" w:rsidRPr="00BD7F61">
              <w:rPr>
                <w:sz w:val="20"/>
                <w:szCs w:val="20"/>
              </w:rPr>
              <w:t>m</w:t>
            </w:r>
          </w:p>
        </w:tc>
      </w:tr>
      <w:tr w:rsidR="00BE259F" w:rsidRPr="00BD7F61" w14:paraId="6058FFCA" w14:textId="77777777" w:rsidTr="0059358F">
        <w:trPr>
          <w:trHeight w:val="300"/>
          <w:jc w:val="center"/>
        </w:trPr>
        <w:tc>
          <w:tcPr>
            <w:tcW w:w="4800" w:type="dxa"/>
            <w:tcBorders>
              <w:top w:val="nil"/>
              <w:left w:val="single" w:sz="4" w:space="0" w:color="auto"/>
              <w:bottom w:val="single" w:sz="4" w:space="0" w:color="auto"/>
              <w:right w:val="single" w:sz="4" w:space="0" w:color="auto"/>
            </w:tcBorders>
            <w:shd w:val="clear" w:color="auto" w:fill="auto"/>
            <w:vAlign w:val="center"/>
            <w:hideMark/>
          </w:tcPr>
          <w:p w14:paraId="787C2198" w14:textId="77777777" w:rsidR="00BE259F" w:rsidRPr="00BD7F61" w:rsidRDefault="00BE259F" w:rsidP="00F47F05">
            <w:pPr>
              <w:spacing w:before="120" w:after="120"/>
              <w:jc w:val="left"/>
              <w:rPr>
                <w:sz w:val="20"/>
                <w:szCs w:val="20"/>
              </w:rPr>
            </w:pPr>
            <w:r w:rsidRPr="00BD7F61">
              <w:rPr>
                <w:sz w:val="20"/>
                <w:szCs w:val="20"/>
              </w:rPr>
              <w:t>będących pod zarządem starostwa</w:t>
            </w:r>
          </w:p>
        </w:tc>
        <w:tc>
          <w:tcPr>
            <w:tcW w:w="2400" w:type="dxa"/>
            <w:tcBorders>
              <w:top w:val="nil"/>
              <w:left w:val="nil"/>
              <w:bottom w:val="single" w:sz="4" w:space="0" w:color="auto"/>
              <w:right w:val="single" w:sz="4" w:space="0" w:color="auto"/>
            </w:tcBorders>
            <w:shd w:val="clear" w:color="auto" w:fill="auto"/>
            <w:vAlign w:val="center"/>
            <w:hideMark/>
          </w:tcPr>
          <w:p w14:paraId="4D21C59F" w14:textId="77777777" w:rsidR="00BE259F" w:rsidRPr="00BD7F61" w:rsidRDefault="00BE259F" w:rsidP="00F47F05">
            <w:pPr>
              <w:spacing w:before="120" w:after="120"/>
              <w:jc w:val="center"/>
              <w:rPr>
                <w:sz w:val="20"/>
                <w:szCs w:val="20"/>
              </w:rPr>
            </w:pPr>
            <w:r w:rsidRPr="00BD7F61">
              <w:rPr>
                <w:sz w:val="20"/>
                <w:szCs w:val="20"/>
              </w:rPr>
              <w:t>6,1</w:t>
            </w:r>
          </w:p>
        </w:tc>
        <w:tc>
          <w:tcPr>
            <w:tcW w:w="1060" w:type="dxa"/>
            <w:tcBorders>
              <w:top w:val="nil"/>
              <w:left w:val="nil"/>
              <w:bottom w:val="single" w:sz="4" w:space="0" w:color="auto"/>
              <w:right w:val="single" w:sz="4" w:space="0" w:color="auto"/>
            </w:tcBorders>
            <w:shd w:val="clear" w:color="auto" w:fill="auto"/>
            <w:vAlign w:val="center"/>
            <w:hideMark/>
          </w:tcPr>
          <w:p w14:paraId="23A732EA" w14:textId="21D8C1A8" w:rsidR="00BE259F" w:rsidRPr="00BD7F61" w:rsidRDefault="00BD7F61" w:rsidP="00F47F05">
            <w:pPr>
              <w:spacing w:before="120" w:after="120"/>
              <w:jc w:val="center"/>
              <w:rPr>
                <w:sz w:val="20"/>
                <w:szCs w:val="20"/>
              </w:rPr>
            </w:pPr>
            <w:r>
              <w:rPr>
                <w:sz w:val="20"/>
                <w:szCs w:val="20"/>
              </w:rPr>
              <w:t>k</w:t>
            </w:r>
            <w:r w:rsidR="00BE259F" w:rsidRPr="00BD7F61">
              <w:rPr>
                <w:sz w:val="20"/>
                <w:szCs w:val="20"/>
              </w:rPr>
              <w:t>m</w:t>
            </w:r>
          </w:p>
        </w:tc>
      </w:tr>
    </w:tbl>
    <w:p w14:paraId="5159DED8" w14:textId="77777777" w:rsidR="00BE259F" w:rsidRPr="00967C4A" w:rsidRDefault="00BE259F" w:rsidP="004E5783">
      <w:pPr>
        <w:pStyle w:val="Legenda"/>
      </w:pPr>
      <w:r w:rsidRPr="00E97F86">
        <w:t>Źródło: opracowanie własne na podstawie Banku Danych Lokalnych Głównego Urzędu Statystycznego</w:t>
      </w:r>
    </w:p>
    <w:p w14:paraId="7FC6E4F9" w14:textId="77777777" w:rsidR="003D6C6A" w:rsidRDefault="003D6C6A" w:rsidP="00F47F05">
      <w:pPr>
        <w:spacing w:before="120" w:after="120"/>
        <w:rPr>
          <w:b/>
        </w:rPr>
      </w:pPr>
    </w:p>
    <w:p w14:paraId="63342BF2" w14:textId="77777777" w:rsidR="00D1214F" w:rsidRDefault="00C63005" w:rsidP="00F47F05">
      <w:pPr>
        <w:pStyle w:val="Nagwek2"/>
      </w:pPr>
      <w:bookmarkStart w:id="28" w:name="_Toc163125603"/>
      <w:r w:rsidRPr="00E76197">
        <w:t>Gospodarka odpadami</w:t>
      </w:r>
      <w:bookmarkEnd w:id="28"/>
    </w:p>
    <w:p w14:paraId="7AFB99D8" w14:textId="77777777" w:rsidR="00E870EE" w:rsidRDefault="00E870EE" w:rsidP="00F47F05">
      <w:pPr>
        <w:spacing w:before="120" w:after="120"/>
      </w:pPr>
      <w:r>
        <w:t>Przedsiębiorstwo Gospodarki Komunalnej w Płońsku Sp. z o.o. jest właścicielem nowoczesnych obiektów:</w:t>
      </w:r>
    </w:p>
    <w:p w14:paraId="2149FC71" w14:textId="1F5D3F29" w:rsidR="00E870EE" w:rsidRDefault="00E870EE" w:rsidP="00AF4651">
      <w:pPr>
        <w:pStyle w:val="Akapitzlist"/>
        <w:numPr>
          <w:ilvl w:val="0"/>
          <w:numId w:val="15"/>
        </w:numPr>
        <w:spacing w:before="120" w:after="120"/>
      </w:pPr>
      <w:r>
        <w:t>sortowni odpadów zmieszanych i selektywnie zebranych w Poświętnem (technologia firmy SUTCO) o przepustowości 60 000 t/rok,</w:t>
      </w:r>
    </w:p>
    <w:p w14:paraId="2E663007" w14:textId="388EA03E" w:rsidR="00E870EE" w:rsidRDefault="00E870EE" w:rsidP="00AF4651">
      <w:pPr>
        <w:pStyle w:val="Akapitzlist"/>
        <w:numPr>
          <w:ilvl w:val="0"/>
          <w:numId w:val="15"/>
        </w:numPr>
        <w:spacing w:before="120" w:after="120"/>
      </w:pPr>
      <w:r>
        <w:t xml:space="preserve">kompostowni do przetwarzania frakcji biodegradowalnej pochodzącej z sortowania odpadów zmieszanych oraz do kompostowania odpadów zielonych  i bioodpadów </w:t>
      </w:r>
      <w:r w:rsidR="00A93146">
        <w:br/>
      </w:r>
      <w:r>
        <w:t>w Poświętnem (technologia firmy BIODEGMA) o przepustowości 33 000 t/rok.</w:t>
      </w:r>
    </w:p>
    <w:p w14:paraId="0C5FE0DB" w14:textId="214D4021" w:rsidR="00E870EE" w:rsidRDefault="00E870EE" w:rsidP="00F47F05">
      <w:pPr>
        <w:spacing w:before="120" w:after="120"/>
      </w:pPr>
      <w:r>
        <w:t>Sortownia i kompostownia funkcjonują od 1 stycznia 2010 r. i położone są na terenie gminy wiejskiej Płońsk w miejscowości Poświętne.</w:t>
      </w:r>
    </w:p>
    <w:p w14:paraId="34C02017" w14:textId="52A6414A" w:rsidR="00E870EE" w:rsidRDefault="00E870EE" w:rsidP="00F47F05">
      <w:pPr>
        <w:spacing w:before="120" w:after="120"/>
      </w:pPr>
      <w:r w:rsidRPr="00E870EE">
        <w:t>PGK w Płońsku Sp. z o.o. jest właścicielem i zarządzającym Składowiska Odpadów</w:t>
      </w:r>
      <w:r>
        <w:t xml:space="preserve"> </w:t>
      </w:r>
      <w:r w:rsidR="00A93146">
        <w:br/>
      </w:r>
      <w:r w:rsidRPr="00E870EE">
        <w:t>w Dalanówku.</w:t>
      </w:r>
      <w:r>
        <w:t xml:space="preserve"> </w:t>
      </w:r>
      <w:r w:rsidRPr="00E870EE">
        <w:t xml:space="preserve">Jest to składowisko odpadów innych niż niebezpieczne i obojętne o zdolności przyjmowania 70 000 </w:t>
      </w:r>
      <w:r>
        <w:t>Mg</w:t>
      </w:r>
      <w:r w:rsidRPr="00E870EE">
        <w:t xml:space="preserve"> odpadów na rok.</w:t>
      </w:r>
    </w:p>
    <w:p w14:paraId="40674FA0" w14:textId="1822753A" w:rsidR="00E870EE" w:rsidRDefault="00E870EE" w:rsidP="00F47F05">
      <w:pPr>
        <w:spacing w:before="120" w:after="120"/>
      </w:pPr>
      <w:r w:rsidRPr="00E870EE">
        <w:t>W 2022 r. odebrano, zebrano i  przekazano do odzysku   11 307,72 Mg odpadów komunalnych, z czego: masa odpadów zmieszanych 8 306,90Mg, masa odpadów budowlanych i rozbiórkowych 488,47 Mg, ilość odpadów segregowanych 2 512,35 Mg.</w:t>
      </w:r>
    </w:p>
    <w:p w14:paraId="1B1D06F8" w14:textId="4F239AC2" w:rsidR="00E870EE" w:rsidRDefault="00E870EE" w:rsidP="00F47F05">
      <w:pPr>
        <w:spacing w:before="120" w:after="120"/>
      </w:pPr>
      <w:r>
        <w:lastRenderedPageBreak/>
        <w:t xml:space="preserve">Poziom recyklingu i przygotowania do ponownego użycia  następujących frakcji odpadów komunalnych: papieru, metali, tworzyw sztucznych i szkła  osiągnięty przez miasto Płońsk </w:t>
      </w:r>
      <w:r w:rsidR="00A93146">
        <w:br/>
      </w:r>
      <w:r>
        <w:t>w 2022 r. wyniósł: 30,54 %.</w:t>
      </w:r>
    </w:p>
    <w:p w14:paraId="43A108DF" w14:textId="77777777" w:rsidR="00E870EE" w:rsidRDefault="00E870EE" w:rsidP="00F47F05">
      <w:pPr>
        <w:spacing w:before="120" w:after="120"/>
      </w:pPr>
      <w:r>
        <w:t xml:space="preserve">Poziom ograniczenia masy odpadów komunalnych ulegających biodegradacji osiągnięty przez miasto Płońsk 2022 r. wniósł: 3,73%. </w:t>
      </w:r>
    </w:p>
    <w:p w14:paraId="19C5F120" w14:textId="23F4ED61" w:rsidR="002E2493" w:rsidRDefault="00E870EE" w:rsidP="00F47F05">
      <w:pPr>
        <w:spacing w:before="120" w:after="120"/>
      </w:pPr>
      <w:r>
        <w:t xml:space="preserve">Poziom recyklingu, przygotowania do ponownego użycia  i odzysku innymi metodami innych niż niebezpieczne odpadów budowlanych i rozbiórkowych osiągnięty przez miasto Płońsk </w:t>
      </w:r>
      <w:r w:rsidR="00A93146">
        <w:br/>
      </w:r>
      <w:r>
        <w:t>w 2022 r. wyniósł : 100,00 %</w:t>
      </w:r>
      <w:r>
        <w:rPr>
          <w:rStyle w:val="Odwoanieprzypisudolnego"/>
        </w:rPr>
        <w:footnoteReference w:id="20"/>
      </w:r>
      <w:r>
        <w:t xml:space="preserve">. </w:t>
      </w:r>
    </w:p>
    <w:p w14:paraId="6D756674" w14:textId="77777777" w:rsidR="002E2493" w:rsidRDefault="002E2493">
      <w:pPr>
        <w:spacing w:line="240" w:lineRule="auto"/>
        <w:jc w:val="left"/>
      </w:pPr>
      <w:r>
        <w:br w:type="page"/>
      </w:r>
    </w:p>
    <w:p w14:paraId="3323BA84" w14:textId="7ACC5B3E" w:rsidR="000E5E9F" w:rsidRDefault="00467983" w:rsidP="00F47F05">
      <w:pPr>
        <w:pStyle w:val="Nagwek1"/>
        <w:spacing w:before="120" w:after="120"/>
      </w:pPr>
      <w:bookmarkStart w:id="29" w:name="_Toc163125604"/>
      <w:r w:rsidRPr="00A70408">
        <w:lastRenderedPageBreak/>
        <w:t>Charakterystyka stosowanych nośników energetycznych</w:t>
      </w:r>
      <w:r w:rsidR="00C63005" w:rsidRPr="00A70408">
        <w:t xml:space="preserve"> Gminy Miasto Płońsk</w:t>
      </w:r>
      <w:bookmarkEnd w:id="29"/>
    </w:p>
    <w:p w14:paraId="7CB73643" w14:textId="77777777" w:rsidR="00C63005" w:rsidRPr="00E76197" w:rsidRDefault="00C63005" w:rsidP="00F47F05">
      <w:pPr>
        <w:pStyle w:val="Nagwek2"/>
      </w:pPr>
      <w:bookmarkStart w:id="30" w:name="_Toc163125605"/>
      <w:r w:rsidRPr="00E76197">
        <w:t>Opis systemów energetycznych</w:t>
      </w:r>
      <w:bookmarkEnd w:id="30"/>
      <w:r w:rsidRPr="00E76197">
        <w:t xml:space="preserve"> </w:t>
      </w:r>
    </w:p>
    <w:p w14:paraId="1BA9A027" w14:textId="4E263A11" w:rsidR="00C63005" w:rsidRDefault="00C63005" w:rsidP="00F47F05">
      <w:pPr>
        <w:pStyle w:val="Nagwek3"/>
        <w:rPr>
          <w:b w:val="0"/>
        </w:rPr>
      </w:pPr>
      <w:bookmarkStart w:id="31" w:name="_Toc163125606"/>
      <w:r w:rsidRPr="0073397B">
        <w:t>Ciepło</w:t>
      </w:r>
      <w:bookmarkEnd w:id="31"/>
      <w:r w:rsidRPr="0073397B">
        <w:t xml:space="preserve"> </w:t>
      </w:r>
    </w:p>
    <w:p w14:paraId="5571BCBA" w14:textId="77777777" w:rsidR="00B92CE0" w:rsidRPr="007C5DF7" w:rsidRDefault="00ED7AF7" w:rsidP="00F47F05">
      <w:pPr>
        <w:spacing w:before="120" w:after="120"/>
      </w:pPr>
      <w:r w:rsidRPr="007C5DF7">
        <w:t>Pozyskiwane ciepło ma zastosowanie do celów socjalno-bytowych, do ogrzewania budynków, podgrzewania wody użytkowej oraz w procesach technologicznych.</w:t>
      </w:r>
    </w:p>
    <w:p w14:paraId="07620D21" w14:textId="77777777" w:rsidR="00ED7AF7" w:rsidRPr="007C5DF7" w:rsidRDefault="00ED7AF7" w:rsidP="00F47F05">
      <w:pPr>
        <w:spacing w:before="120" w:after="120"/>
      </w:pPr>
      <w:r w:rsidRPr="007C5DF7">
        <w:t>W przypadku Gminy Miasto Płońsk potrzeby w zakresie dostaw ciepła pokrywane są z:</w:t>
      </w:r>
    </w:p>
    <w:p w14:paraId="579E717F" w14:textId="77777777" w:rsidR="00ED7AF7" w:rsidRPr="007C5DF7" w:rsidRDefault="00ED7AF7" w:rsidP="00AF4651">
      <w:pPr>
        <w:pStyle w:val="Akapitzlist"/>
        <w:numPr>
          <w:ilvl w:val="0"/>
          <w:numId w:val="48"/>
        </w:numPr>
        <w:spacing w:before="120" w:after="120"/>
      </w:pPr>
      <w:r w:rsidRPr="007C5DF7">
        <w:t xml:space="preserve">systemu ciepłowniczego za pośrednictwem systemu sieci ciepłowniczych z czynnikiem wodnym i parowym - źródłem ciepła jest Elektrociepłownia zlokalizowana w Płońsku, </w:t>
      </w:r>
    </w:p>
    <w:p w14:paraId="7474EC0D" w14:textId="702EBBA9" w:rsidR="00ED7AF7" w:rsidRPr="007C5DF7" w:rsidRDefault="00ED7AF7" w:rsidP="00AF4651">
      <w:pPr>
        <w:pStyle w:val="Akapitzlist"/>
        <w:numPr>
          <w:ilvl w:val="0"/>
          <w:numId w:val="48"/>
        </w:numPr>
        <w:spacing w:before="120" w:after="120"/>
      </w:pPr>
      <w:r w:rsidRPr="007C5DF7">
        <w:t xml:space="preserve">z lokalnych </w:t>
      </w:r>
      <w:r w:rsidR="00EA6A7E" w:rsidRPr="007C5DF7">
        <w:t>ź</w:t>
      </w:r>
      <w:r w:rsidRPr="007C5DF7">
        <w:t>r</w:t>
      </w:r>
      <w:r w:rsidR="00EA6A7E" w:rsidRPr="007C5DF7">
        <w:t>ó</w:t>
      </w:r>
      <w:r w:rsidRPr="007C5DF7">
        <w:t>deł ciepła (kotłowni przemysłowych i lokalnych pokrywaj</w:t>
      </w:r>
      <w:r w:rsidR="00EA6A7E" w:rsidRPr="007C5DF7">
        <w:t>ą</w:t>
      </w:r>
      <w:r w:rsidRPr="007C5DF7">
        <w:t>cych potrzeby</w:t>
      </w:r>
      <w:r w:rsidR="00EA6A7E" w:rsidRPr="007C5DF7">
        <w:t xml:space="preserve"> </w:t>
      </w:r>
      <w:r w:rsidRPr="007C5DF7">
        <w:t>własne zakładu, a w przypadku kotłowni</w:t>
      </w:r>
      <w:r w:rsidR="00EA6A7E" w:rsidRPr="007C5DF7">
        <w:t xml:space="preserve"> - </w:t>
      </w:r>
      <w:r w:rsidRPr="007C5DF7">
        <w:t>lokalnych budynk</w:t>
      </w:r>
      <w:r w:rsidR="00EA6A7E" w:rsidRPr="007C5DF7">
        <w:t>ó</w:t>
      </w:r>
      <w:r w:rsidRPr="007C5DF7">
        <w:t xml:space="preserve">w mieszkalnych, biurowych), </w:t>
      </w:r>
    </w:p>
    <w:p w14:paraId="4490A389" w14:textId="46067B60" w:rsidR="00ED7AF7" w:rsidRPr="007C5DF7" w:rsidRDefault="00EA6A7E" w:rsidP="00AF4651">
      <w:pPr>
        <w:pStyle w:val="Akapitzlist"/>
        <w:numPr>
          <w:ilvl w:val="0"/>
          <w:numId w:val="48"/>
        </w:numPr>
        <w:spacing w:before="120" w:after="120"/>
      </w:pPr>
      <w:r w:rsidRPr="007C5DF7">
        <w:t xml:space="preserve">z </w:t>
      </w:r>
      <w:r w:rsidR="00ED7AF7" w:rsidRPr="007C5DF7">
        <w:t>indywidualnych</w:t>
      </w:r>
      <w:r w:rsidRPr="007C5DF7">
        <w:t xml:space="preserve"> ź</w:t>
      </w:r>
      <w:r w:rsidR="00ED7AF7" w:rsidRPr="007C5DF7">
        <w:t>r</w:t>
      </w:r>
      <w:r w:rsidRPr="007C5DF7">
        <w:t>ó</w:t>
      </w:r>
      <w:r w:rsidR="00ED7AF7" w:rsidRPr="007C5DF7">
        <w:t>deł</w:t>
      </w:r>
      <w:r w:rsidRPr="007C5DF7">
        <w:t xml:space="preserve"> </w:t>
      </w:r>
      <w:r w:rsidR="00ED7AF7" w:rsidRPr="007C5DF7">
        <w:t>ciepła</w:t>
      </w:r>
      <w:r w:rsidR="00445D1B">
        <w:t xml:space="preserve"> </w:t>
      </w:r>
      <w:r w:rsidR="00ED7AF7" w:rsidRPr="007C5DF7">
        <w:t>o</w:t>
      </w:r>
      <w:r w:rsidR="00445D1B">
        <w:t xml:space="preserve"> </w:t>
      </w:r>
      <w:r w:rsidR="00ED7AF7" w:rsidRPr="007C5DF7">
        <w:t>mocy</w:t>
      </w:r>
      <w:r w:rsidR="00445D1B">
        <w:t xml:space="preserve"> </w:t>
      </w:r>
      <w:r w:rsidR="00445D1B" w:rsidRPr="007C5DF7">
        <w:t>poniżej</w:t>
      </w:r>
      <w:r w:rsidR="00445D1B">
        <w:t xml:space="preserve"> </w:t>
      </w:r>
      <w:r w:rsidR="00ED7AF7" w:rsidRPr="007C5DF7">
        <w:t xml:space="preserve">0,1MW. </w:t>
      </w:r>
    </w:p>
    <w:p w14:paraId="36853B1B" w14:textId="77777777" w:rsidR="00AF0A00" w:rsidRPr="00AF0A00" w:rsidRDefault="00AF0A00" w:rsidP="00F47F05">
      <w:pPr>
        <w:spacing w:before="120" w:after="120"/>
        <w:contextualSpacing/>
        <w:rPr>
          <w:b/>
          <w:bCs/>
        </w:rPr>
      </w:pPr>
      <w:r w:rsidRPr="00AF0A00">
        <w:rPr>
          <w:b/>
          <w:bCs/>
        </w:rPr>
        <w:t>Miejskie ciepło sieciowe</w:t>
      </w:r>
    </w:p>
    <w:p w14:paraId="0A94DFAC" w14:textId="0643611B" w:rsidR="00AF0A00" w:rsidRPr="00AF0A00" w:rsidRDefault="00AF0A00" w:rsidP="00F47F05">
      <w:pPr>
        <w:spacing w:before="120" w:after="120"/>
        <w:contextualSpacing/>
      </w:pPr>
      <w:r w:rsidRPr="00AF0A00">
        <w:t xml:space="preserve">Przedsiębiorstwo Energetyki Cieplnej w Płońsku Sp. z o.o. prowadzi działalność związaną </w:t>
      </w:r>
      <w:r w:rsidR="00A93146">
        <w:br/>
      </w:r>
      <w:r w:rsidRPr="00AF0A00">
        <w:t xml:space="preserve">z wytwarzaniem, </w:t>
      </w:r>
      <w:proofErr w:type="spellStart"/>
      <w:r w:rsidRPr="00AF0A00">
        <w:t>przesyłem</w:t>
      </w:r>
      <w:proofErr w:type="spellEnd"/>
      <w:r w:rsidRPr="00AF0A00">
        <w:t xml:space="preserve"> i dystrybucją energii cieplnej oraz wytwarzaniem energii elektrycznej. System ciepłowniczy PEC w Płońsku oparty jest o źródło ciepła, sieci przesyłowe oraz węzły cieplne. Elektrociepłownia zlokalizowana jest przy ul. Przemysłowej 2, w centralnej części dzielnicy przemysłowej, która znajduje się w południowo - zachodniej części miasta. </w:t>
      </w:r>
    </w:p>
    <w:p w14:paraId="0C558FEC" w14:textId="77777777" w:rsidR="00AF0A00" w:rsidRPr="00AF0A00" w:rsidRDefault="00AF0A00" w:rsidP="00F47F05">
      <w:pPr>
        <w:spacing w:before="120" w:after="120"/>
        <w:contextualSpacing/>
      </w:pPr>
      <w:r w:rsidRPr="00AF0A00">
        <w:t>Elektrociepłownia produkuje parę oraz czynnik grzewczy w postaci gorącej wody. W chwili obecnej w Elektrociepłowni zainstalowane są trzy jednostki kotłowe:</w:t>
      </w:r>
    </w:p>
    <w:p w14:paraId="497EFA52" w14:textId="77777777" w:rsidR="00AF0A00" w:rsidRPr="00AF0A00" w:rsidRDefault="00AF0A00" w:rsidP="00AF4651">
      <w:pPr>
        <w:numPr>
          <w:ilvl w:val="0"/>
          <w:numId w:val="16"/>
        </w:numPr>
        <w:spacing w:before="120" w:after="120"/>
        <w:contextualSpacing/>
      </w:pPr>
      <w:r w:rsidRPr="00AF0A00">
        <w:t>kocioł parowy opalany zrębkami drzewnymi typu OS-14</w:t>
      </w:r>
    </w:p>
    <w:p w14:paraId="2755EE5D" w14:textId="77777777" w:rsidR="00AF0A00" w:rsidRPr="00AF0A00" w:rsidRDefault="00AF0A00" w:rsidP="00AF4651">
      <w:pPr>
        <w:numPr>
          <w:ilvl w:val="0"/>
          <w:numId w:val="17"/>
        </w:numPr>
        <w:spacing w:before="120" w:after="120"/>
        <w:contextualSpacing/>
      </w:pPr>
      <w:r w:rsidRPr="00AF0A00">
        <w:t>znamionowa moc cieplna</w:t>
      </w:r>
      <w:r w:rsidRPr="00AF0A00">
        <w:tab/>
        <w:t>10,2 MW</w:t>
      </w:r>
    </w:p>
    <w:p w14:paraId="26A61FB5" w14:textId="77777777" w:rsidR="00AF0A00" w:rsidRPr="00AF0A00" w:rsidRDefault="00AF0A00" w:rsidP="00AF4651">
      <w:pPr>
        <w:numPr>
          <w:ilvl w:val="0"/>
          <w:numId w:val="17"/>
        </w:numPr>
        <w:spacing w:before="120" w:after="120"/>
        <w:contextualSpacing/>
      </w:pPr>
      <w:r w:rsidRPr="00AF0A00">
        <w:t>wydajność pary</w:t>
      </w:r>
      <w:r w:rsidRPr="00AF0A00">
        <w:tab/>
      </w:r>
      <w:r w:rsidRPr="00AF0A00">
        <w:tab/>
        <w:t>13,4 t/h</w:t>
      </w:r>
    </w:p>
    <w:p w14:paraId="4E1B25E4" w14:textId="77777777" w:rsidR="00AF0A00" w:rsidRPr="00AF0A00" w:rsidRDefault="00AF0A00" w:rsidP="00AF4651">
      <w:pPr>
        <w:numPr>
          <w:ilvl w:val="0"/>
          <w:numId w:val="17"/>
        </w:numPr>
        <w:spacing w:before="120" w:after="120"/>
        <w:contextualSpacing/>
      </w:pPr>
      <w:r w:rsidRPr="00AF0A00">
        <w:t>ciśnienie pary</w:t>
      </w:r>
      <w:r w:rsidRPr="00AF0A00">
        <w:tab/>
      </w:r>
      <w:r w:rsidRPr="00AF0A00">
        <w:tab/>
      </w:r>
      <w:r w:rsidRPr="00AF0A00">
        <w:tab/>
        <w:t>40,0 bar</w:t>
      </w:r>
    </w:p>
    <w:p w14:paraId="02896C15" w14:textId="77777777" w:rsidR="00AF0A00" w:rsidRPr="00AF0A00" w:rsidRDefault="00AF0A00" w:rsidP="00AF4651">
      <w:pPr>
        <w:numPr>
          <w:ilvl w:val="0"/>
          <w:numId w:val="17"/>
        </w:numPr>
        <w:spacing w:before="120" w:after="120"/>
        <w:contextualSpacing/>
      </w:pPr>
      <w:r w:rsidRPr="00AF0A00">
        <w:t>temperatura pary</w:t>
      </w:r>
      <w:r w:rsidRPr="00AF0A00">
        <w:tab/>
      </w:r>
      <w:r w:rsidRPr="00AF0A00">
        <w:tab/>
        <w:t xml:space="preserve">450 </w:t>
      </w:r>
      <w:proofErr w:type="spellStart"/>
      <w:r w:rsidRPr="00AF0A00">
        <w:rPr>
          <w:vertAlign w:val="superscript"/>
        </w:rPr>
        <w:t>o</w:t>
      </w:r>
      <w:r w:rsidRPr="00AF0A00">
        <w:t>C</w:t>
      </w:r>
      <w:proofErr w:type="spellEnd"/>
    </w:p>
    <w:p w14:paraId="6D040358" w14:textId="77777777" w:rsidR="00AF0A00" w:rsidRPr="00AF0A00" w:rsidRDefault="00AF0A00" w:rsidP="00AF4651">
      <w:pPr>
        <w:numPr>
          <w:ilvl w:val="0"/>
          <w:numId w:val="17"/>
        </w:numPr>
        <w:spacing w:before="120" w:after="120"/>
        <w:contextualSpacing/>
      </w:pPr>
      <w:r w:rsidRPr="00AF0A00">
        <w:t>paliwo</w:t>
      </w:r>
      <w:r w:rsidRPr="00AF0A00">
        <w:tab/>
      </w:r>
      <w:r w:rsidRPr="00AF0A00">
        <w:tab/>
      </w:r>
      <w:r w:rsidRPr="00AF0A00">
        <w:tab/>
      </w:r>
      <w:r w:rsidRPr="00AF0A00">
        <w:tab/>
        <w:t>biomasa</w:t>
      </w:r>
    </w:p>
    <w:p w14:paraId="4E013D22" w14:textId="77777777" w:rsidR="00AF0A00" w:rsidRPr="00AF0A00" w:rsidRDefault="00AF0A00" w:rsidP="00AF4651">
      <w:pPr>
        <w:numPr>
          <w:ilvl w:val="0"/>
          <w:numId w:val="18"/>
        </w:numPr>
        <w:spacing w:before="120" w:after="120"/>
        <w:contextualSpacing/>
      </w:pPr>
      <w:r w:rsidRPr="00AF0A00">
        <w:t>turbina upustowo - przeciwprężna parowa typ MT5 53.</w:t>
      </w:r>
    </w:p>
    <w:p w14:paraId="20931CFE" w14:textId="77777777" w:rsidR="00AF0A00" w:rsidRPr="00AF0A00" w:rsidRDefault="00AF0A00" w:rsidP="00AF4651">
      <w:pPr>
        <w:numPr>
          <w:ilvl w:val="0"/>
          <w:numId w:val="19"/>
        </w:numPr>
        <w:spacing w:before="120" w:after="120"/>
        <w:contextualSpacing/>
      </w:pPr>
      <w:r w:rsidRPr="00AF0A00">
        <w:t>moc elektryczna</w:t>
      </w:r>
      <w:r w:rsidRPr="00AF0A00">
        <w:tab/>
      </w:r>
      <w:r w:rsidRPr="00AF0A00">
        <w:tab/>
      </w:r>
      <w:r w:rsidRPr="00AF0A00">
        <w:tab/>
      </w:r>
      <w:r w:rsidRPr="00AF0A00">
        <w:tab/>
        <w:t>2,08 MW</w:t>
      </w:r>
      <w:r w:rsidRPr="00AF0A00">
        <w:tab/>
      </w:r>
    </w:p>
    <w:p w14:paraId="46CBF55E" w14:textId="77777777" w:rsidR="00AF0A00" w:rsidRPr="00AF0A00" w:rsidRDefault="00AF0A00" w:rsidP="00AF4651">
      <w:pPr>
        <w:numPr>
          <w:ilvl w:val="0"/>
          <w:numId w:val="19"/>
        </w:numPr>
        <w:spacing w:before="120" w:after="120"/>
        <w:contextualSpacing/>
      </w:pPr>
      <w:r w:rsidRPr="00AF0A00">
        <w:t>moc cieplna</w:t>
      </w:r>
      <w:r w:rsidRPr="00AF0A00">
        <w:tab/>
      </w:r>
      <w:r w:rsidRPr="00AF0A00">
        <w:tab/>
      </w:r>
      <w:r w:rsidRPr="00AF0A00">
        <w:tab/>
      </w:r>
      <w:r w:rsidRPr="00AF0A00">
        <w:tab/>
      </w:r>
      <w:r w:rsidRPr="00AF0A00">
        <w:tab/>
        <w:t>8,6 MW</w:t>
      </w:r>
      <w:r w:rsidRPr="00AF0A00">
        <w:tab/>
      </w:r>
    </w:p>
    <w:p w14:paraId="199100BA" w14:textId="77777777" w:rsidR="00AF0A00" w:rsidRPr="00AF0A00" w:rsidRDefault="00AF0A00" w:rsidP="00AF4651">
      <w:pPr>
        <w:numPr>
          <w:ilvl w:val="0"/>
          <w:numId w:val="19"/>
        </w:numPr>
        <w:spacing w:before="120" w:after="120"/>
        <w:contextualSpacing/>
      </w:pPr>
      <w:r w:rsidRPr="00AF0A00">
        <w:lastRenderedPageBreak/>
        <w:t>nominalny przepływ pary</w:t>
      </w:r>
      <w:r w:rsidRPr="00AF0A00">
        <w:tab/>
      </w:r>
      <w:r w:rsidRPr="00AF0A00">
        <w:tab/>
      </w:r>
      <w:r w:rsidRPr="00AF0A00">
        <w:tab/>
        <w:t>13,4 t/h</w:t>
      </w:r>
      <w:r w:rsidRPr="00AF0A00">
        <w:tab/>
      </w:r>
    </w:p>
    <w:p w14:paraId="6AD5906C" w14:textId="77777777" w:rsidR="00AF0A00" w:rsidRPr="00AF0A00" w:rsidRDefault="00AF0A00" w:rsidP="00AF4651">
      <w:pPr>
        <w:numPr>
          <w:ilvl w:val="0"/>
          <w:numId w:val="19"/>
        </w:numPr>
        <w:spacing w:before="120" w:after="120"/>
        <w:contextualSpacing/>
      </w:pPr>
      <w:r w:rsidRPr="00AF0A00">
        <w:t>ciśnienie pary na wlocie do turbiny</w:t>
      </w:r>
      <w:r w:rsidRPr="00AF0A00">
        <w:tab/>
      </w:r>
      <w:r w:rsidRPr="00AF0A00">
        <w:tab/>
        <w:t>37 bar</w:t>
      </w:r>
      <w:r w:rsidRPr="00AF0A00">
        <w:tab/>
      </w:r>
    </w:p>
    <w:p w14:paraId="1E12698F" w14:textId="77777777" w:rsidR="00AF0A00" w:rsidRPr="00AF0A00" w:rsidRDefault="00AF0A00" w:rsidP="00AF4651">
      <w:pPr>
        <w:numPr>
          <w:ilvl w:val="0"/>
          <w:numId w:val="19"/>
        </w:numPr>
        <w:spacing w:before="120" w:after="120"/>
        <w:contextualSpacing/>
      </w:pPr>
      <w:r w:rsidRPr="00AF0A00">
        <w:t>temperatura pary na wlocie do turbiny</w:t>
      </w:r>
      <w:r w:rsidRPr="00AF0A00">
        <w:tab/>
        <w:t xml:space="preserve">440 </w:t>
      </w:r>
      <w:proofErr w:type="spellStart"/>
      <w:r w:rsidRPr="00AF0A00">
        <w:rPr>
          <w:vertAlign w:val="superscript"/>
        </w:rPr>
        <w:t>o</w:t>
      </w:r>
      <w:r w:rsidRPr="00AF0A00">
        <w:t>C</w:t>
      </w:r>
      <w:proofErr w:type="spellEnd"/>
      <w:r w:rsidRPr="00AF0A00">
        <w:tab/>
      </w:r>
    </w:p>
    <w:p w14:paraId="43686333" w14:textId="77777777" w:rsidR="00AF0A00" w:rsidRPr="00AF0A00" w:rsidRDefault="00AF0A00" w:rsidP="00AF4651">
      <w:pPr>
        <w:numPr>
          <w:ilvl w:val="0"/>
          <w:numId w:val="19"/>
        </w:numPr>
        <w:spacing w:before="120" w:after="120"/>
        <w:contextualSpacing/>
      </w:pPr>
      <w:r w:rsidRPr="00AF0A00">
        <w:t>ciśnienie pary na wylocie z turbiny</w:t>
      </w:r>
      <w:r w:rsidRPr="00AF0A00">
        <w:tab/>
      </w:r>
      <w:r w:rsidRPr="00AF0A00">
        <w:tab/>
        <w:t>1,2 bar</w:t>
      </w:r>
      <w:r w:rsidRPr="00AF0A00">
        <w:tab/>
      </w:r>
    </w:p>
    <w:p w14:paraId="16B2639C" w14:textId="77777777" w:rsidR="00AF0A00" w:rsidRPr="00AF0A00" w:rsidRDefault="00AF0A00" w:rsidP="00AF4651">
      <w:pPr>
        <w:numPr>
          <w:ilvl w:val="0"/>
          <w:numId w:val="19"/>
        </w:numPr>
        <w:spacing w:before="120" w:after="120"/>
        <w:contextualSpacing/>
      </w:pPr>
      <w:r w:rsidRPr="00AF0A00">
        <w:t xml:space="preserve">temperatura pary na wylocie z turbiny </w:t>
      </w:r>
      <w:r w:rsidRPr="00AF0A00">
        <w:tab/>
        <w:t xml:space="preserve">130 </w:t>
      </w:r>
      <w:proofErr w:type="spellStart"/>
      <w:r w:rsidRPr="00AF0A00">
        <w:rPr>
          <w:vertAlign w:val="superscript"/>
        </w:rPr>
        <w:t>o</w:t>
      </w:r>
      <w:r w:rsidRPr="00AF0A00">
        <w:t>C</w:t>
      </w:r>
      <w:proofErr w:type="spellEnd"/>
      <w:r w:rsidRPr="00AF0A00">
        <w:tab/>
      </w:r>
    </w:p>
    <w:p w14:paraId="54A42778" w14:textId="77777777" w:rsidR="00AF0A00" w:rsidRPr="00AF0A00" w:rsidRDefault="00AF0A00" w:rsidP="00AF4651">
      <w:pPr>
        <w:numPr>
          <w:ilvl w:val="0"/>
          <w:numId w:val="18"/>
        </w:numPr>
        <w:spacing w:before="120" w:after="120"/>
        <w:contextualSpacing/>
      </w:pPr>
      <w:r w:rsidRPr="00AF0A00">
        <w:t xml:space="preserve"> turbina parowa</w:t>
      </w:r>
      <w:r w:rsidRPr="00AF0A00">
        <w:tab/>
      </w:r>
      <w:r w:rsidRPr="00AF0A00">
        <w:tab/>
      </w:r>
    </w:p>
    <w:p w14:paraId="388B1198" w14:textId="77777777" w:rsidR="00AF0A00" w:rsidRPr="00AF0A00" w:rsidRDefault="00AF0A00" w:rsidP="00AF4651">
      <w:pPr>
        <w:numPr>
          <w:ilvl w:val="0"/>
          <w:numId w:val="19"/>
        </w:numPr>
        <w:spacing w:before="120" w:after="120"/>
        <w:contextualSpacing/>
      </w:pPr>
      <w:r w:rsidRPr="00AF0A00">
        <w:t>moc elektryczna</w:t>
      </w:r>
      <w:r w:rsidRPr="00AF0A00">
        <w:tab/>
      </w:r>
      <w:r w:rsidRPr="00AF0A00">
        <w:tab/>
      </w:r>
      <w:r w:rsidRPr="00AF0A00">
        <w:tab/>
      </w:r>
      <w:r w:rsidRPr="00AF0A00">
        <w:tab/>
        <w:t>0,2 MW</w:t>
      </w:r>
      <w:r w:rsidRPr="00AF0A00">
        <w:tab/>
      </w:r>
    </w:p>
    <w:p w14:paraId="4A2EB661" w14:textId="77777777" w:rsidR="00AF0A00" w:rsidRPr="00AF0A00" w:rsidRDefault="00AF0A00" w:rsidP="00AF4651">
      <w:pPr>
        <w:numPr>
          <w:ilvl w:val="0"/>
          <w:numId w:val="19"/>
        </w:numPr>
        <w:spacing w:before="120" w:after="120"/>
        <w:contextualSpacing/>
      </w:pPr>
      <w:r w:rsidRPr="00AF0A00">
        <w:t>moc cieplna</w:t>
      </w:r>
      <w:r w:rsidRPr="00AF0A00">
        <w:tab/>
      </w:r>
      <w:r w:rsidRPr="00AF0A00">
        <w:tab/>
      </w:r>
      <w:r w:rsidRPr="00AF0A00">
        <w:tab/>
      </w:r>
      <w:r w:rsidRPr="00AF0A00">
        <w:tab/>
      </w:r>
      <w:r w:rsidRPr="00AF0A00">
        <w:tab/>
        <w:t>do 2,5 MW</w:t>
      </w:r>
      <w:r w:rsidRPr="00AF0A00">
        <w:tab/>
      </w:r>
    </w:p>
    <w:p w14:paraId="7D178FFC" w14:textId="77777777" w:rsidR="00AF0A00" w:rsidRPr="00AF0A00" w:rsidRDefault="00AF0A00" w:rsidP="00AF4651">
      <w:pPr>
        <w:numPr>
          <w:ilvl w:val="0"/>
          <w:numId w:val="19"/>
        </w:numPr>
        <w:spacing w:before="120" w:after="120"/>
        <w:contextualSpacing/>
      </w:pPr>
      <w:r w:rsidRPr="00AF0A00">
        <w:t>nominalny przepływ pary</w:t>
      </w:r>
      <w:r w:rsidRPr="00AF0A00">
        <w:tab/>
      </w:r>
      <w:r w:rsidRPr="00AF0A00">
        <w:tab/>
      </w:r>
      <w:r w:rsidRPr="00AF0A00">
        <w:tab/>
        <w:t>4,0 t/h</w:t>
      </w:r>
      <w:r w:rsidRPr="00AF0A00">
        <w:tab/>
      </w:r>
    </w:p>
    <w:p w14:paraId="0BFBB435" w14:textId="77777777" w:rsidR="00AF0A00" w:rsidRPr="00AF0A00" w:rsidRDefault="00AF0A00" w:rsidP="00AF4651">
      <w:pPr>
        <w:numPr>
          <w:ilvl w:val="0"/>
          <w:numId w:val="19"/>
        </w:numPr>
        <w:spacing w:before="120" w:after="120"/>
        <w:contextualSpacing/>
      </w:pPr>
      <w:r w:rsidRPr="00AF0A00">
        <w:t>ciśnienie pary na wlocie do turbiny</w:t>
      </w:r>
      <w:r w:rsidRPr="00AF0A00">
        <w:tab/>
      </w:r>
      <w:r w:rsidRPr="00AF0A00">
        <w:tab/>
        <w:t>25 bar</w:t>
      </w:r>
      <w:r w:rsidRPr="00AF0A00">
        <w:tab/>
      </w:r>
    </w:p>
    <w:p w14:paraId="523CF9E5" w14:textId="77777777" w:rsidR="00AF0A00" w:rsidRPr="00AF0A00" w:rsidRDefault="00AF0A00" w:rsidP="00AF4651">
      <w:pPr>
        <w:numPr>
          <w:ilvl w:val="0"/>
          <w:numId w:val="19"/>
        </w:numPr>
        <w:spacing w:before="120" w:after="120"/>
        <w:contextualSpacing/>
      </w:pPr>
      <w:r w:rsidRPr="00AF0A00">
        <w:t>temperatura pary na wlocie do turbiny</w:t>
      </w:r>
      <w:r w:rsidRPr="00AF0A00">
        <w:tab/>
        <w:t xml:space="preserve">320 </w:t>
      </w:r>
      <w:proofErr w:type="spellStart"/>
      <w:r w:rsidRPr="00AF0A00">
        <w:rPr>
          <w:vertAlign w:val="superscript"/>
        </w:rPr>
        <w:t>o</w:t>
      </w:r>
      <w:r w:rsidRPr="00AF0A00">
        <w:t>C</w:t>
      </w:r>
      <w:proofErr w:type="spellEnd"/>
      <w:r w:rsidRPr="00AF0A00">
        <w:tab/>
      </w:r>
    </w:p>
    <w:p w14:paraId="084B9937" w14:textId="77777777" w:rsidR="00AF0A00" w:rsidRPr="00AF0A00" w:rsidRDefault="00AF0A00" w:rsidP="00AF4651">
      <w:pPr>
        <w:numPr>
          <w:ilvl w:val="0"/>
          <w:numId w:val="19"/>
        </w:numPr>
        <w:spacing w:before="120" w:after="120"/>
        <w:contextualSpacing/>
      </w:pPr>
      <w:r w:rsidRPr="00AF0A00">
        <w:t>ciśnienie pary na wylocie z turbiny</w:t>
      </w:r>
      <w:r w:rsidRPr="00AF0A00">
        <w:tab/>
      </w:r>
      <w:r w:rsidRPr="00AF0A00">
        <w:tab/>
        <w:t>1,2 bar</w:t>
      </w:r>
      <w:r w:rsidRPr="00AF0A00">
        <w:tab/>
      </w:r>
    </w:p>
    <w:p w14:paraId="57419058" w14:textId="77777777" w:rsidR="00AF0A00" w:rsidRPr="00AF0A00" w:rsidRDefault="00AF0A00" w:rsidP="00AF4651">
      <w:pPr>
        <w:numPr>
          <w:ilvl w:val="0"/>
          <w:numId w:val="19"/>
        </w:numPr>
        <w:spacing w:before="120" w:after="120"/>
        <w:contextualSpacing/>
      </w:pPr>
      <w:r w:rsidRPr="00AF0A00">
        <w:t xml:space="preserve">temperatura pary na wylocie z turbiny </w:t>
      </w:r>
      <w:r w:rsidRPr="00AF0A00">
        <w:tab/>
        <w:t xml:space="preserve">130 </w:t>
      </w:r>
      <w:proofErr w:type="spellStart"/>
      <w:r w:rsidRPr="00AF0A00">
        <w:rPr>
          <w:vertAlign w:val="superscript"/>
        </w:rPr>
        <w:t>o</w:t>
      </w:r>
      <w:r w:rsidRPr="00AF0A00">
        <w:t>C</w:t>
      </w:r>
      <w:proofErr w:type="spellEnd"/>
      <w:r w:rsidRPr="00AF0A00">
        <w:tab/>
      </w:r>
    </w:p>
    <w:p w14:paraId="094B771C" w14:textId="77777777" w:rsidR="00AF0A00" w:rsidRPr="00AF0A00" w:rsidRDefault="00AF0A00" w:rsidP="00F47F05">
      <w:pPr>
        <w:spacing w:before="120" w:after="120"/>
        <w:contextualSpacing/>
      </w:pPr>
    </w:p>
    <w:p w14:paraId="2F25194E" w14:textId="77777777" w:rsidR="00AF0A00" w:rsidRPr="00AF0A00" w:rsidRDefault="00AF0A00" w:rsidP="00AF4651">
      <w:pPr>
        <w:numPr>
          <w:ilvl w:val="0"/>
          <w:numId w:val="16"/>
        </w:numPr>
        <w:spacing w:before="120" w:after="120"/>
        <w:contextualSpacing/>
      </w:pPr>
      <w:r w:rsidRPr="00AF0A00">
        <w:t>kocioł wodny WR-15</w:t>
      </w:r>
    </w:p>
    <w:p w14:paraId="3D489EA7" w14:textId="77777777" w:rsidR="00AF0A00" w:rsidRPr="00AF0A00" w:rsidRDefault="00AF0A00" w:rsidP="00AF4651">
      <w:pPr>
        <w:numPr>
          <w:ilvl w:val="0"/>
          <w:numId w:val="19"/>
        </w:numPr>
        <w:spacing w:before="120" w:after="120"/>
        <w:contextualSpacing/>
      </w:pPr>
      <w:r w:rsidRPr="00AF0A00">
        <w:t xml:space="preserve"> nominalna moc cieplna</w:t>
      </w:r>
      <w:r w:rsidRPr="00AF0A00">
        <w:tab/>
      </w:r>
      <w:r w:rsidRPr="00AF0A00">
        <w:tab/>
      </w:r>
      <w:r w:rsidRPr="00AF0A00">
        <w:tab/>
        <w:t>17,6 MW</w:t>
      </w:r>
    </w:p>
    <w:p w14:paraId="25FB33ED" w14:textId="77777777" w:rsidR="00AF0A00" w:rsidRPr="00AF0A00" w:rsidRDefault="00AF0A00" w:rsidP="00AF4651">
      <w:pPr>
        <w:numPr>
          <w:ilvl w:val="0"/>
          <w:numId w:val="19"/>
        </w:numPr>
        <w:spacing w:before="120" w:after="120"/>
        <w:contextualSpacing/>
      </w:pPr>
      <w:r w:rsidRPr="00AF0A00">
        <w:t xml:space="preserve"> znamionowa moc cieplna</w:t>
      </w:r>
      <w:r w:rsidRPr="00AF0A00">
        <w:tab/>
      </w:r>
      <w:r w:rsidRPr="00AF0A00">
        <w:tab/>
      </w:r>
      <w:r w:rsidRPr="00AF0A00">
        <w:tab/>
        <w:t>15,0 MW</w:t>
      </w:r>
    </w:p>
    <w:p w14:paraId="3103DAF9" w14:textId="77777777" w:rsidR="00AF0A00" w:rsidRPr="00AF0A00" w:rsidRDefault="00AF0A00" w:rsidP="00AF4651">
      <w:pPr>
        <w:numPr>
          <w:ilvl w:val="0"/>
          <w:numId w:val="19"/>
        </w:numPr>
        <w:spacing w:before="120" w:after="120"/>
        <w:contextualSpacing/>
      </w:pPr>
      <w:r w:rsidRPr="00AF0A00">
        <w:t xml:space="preserve"> sprawność</w:t>
      </w:r>
      <w:r w:rsidRPr="00AF0A00">
        <w:tab/>
      </w:r>
      <w:r w:rsidRPr="00AF0A00">
        <w:tab/>
      </w:r>
      <w:r w:rsidRPr="00AF0A00">
        <w:tab/>
      </w:r>
      <w:r w:rsidRPr="00AF0A00">
        <w:tab/>
      </w:r>
      <w:r w:rsidRPr="00AF0A00">
        <w:tab/>
        <w:t>85%</w:t>
      </w:r>
    </w:p>
    <w:p w14:paraId="7BF44E0E" w14:textId="77777777" w:rsidR="00AF0A00" w:rsidRPr="00AF0A00" w:rsidRDefault="00AF0A00" w:rsidP="00AF4651">
      <w:pPr>
        <w:numPr>
          <w:ilvl w:val="0"/>
          <w:numId w:val="19"/>
        </w:numPr>
        <w:spacing w:before="120" w:after="120"/>
        <w:contextualSpacing/>
      </w:pPr>
      <w:r w:rsidRPr="00AF0A00">
        <w:t xml:space="preserve"> ciśnienie robocze</w:t>
      </w:r>
      <w:r w:rsidRPr="00AF0A00">
        <w:tab/>
      </w:r>
      <w:r w:rsidRPr="00AF0A00">
        <w:tab/>
      </w:r>
      <w:r w:rsidRPr="00AF0A00">
        <w:tab/>
      </w:r>
      <w:r w:rsidRPr="00AF0A00">
        <w:tab/>
        <w:t>16 bar</w:t>
      </w:r>
    </w:p>
    <w:p w14:paraId="666379DA" w14:textId="77777777" w:rsidR="00AF0A00" w:rsidRPr="00AF0A00" w:rsidRDefault="00AF0A00" w:rsidP="00AF4651">
      <w:pPr>
        <w:numPr>
          <w:ilvl w:val="0"/>
          <w:numId w:val="19"/>
        </w:numPr>
        <w:spacing w:before="120" w:after="120"/>
        <w:contextualSpacing/>
      </w:pPr>
      <w:r w:rsidRPr="00AF0A00">
        <w:t xml:space="preserve"> paliwo</w:t>
      </w:r>
      <w:r w:rsidRPr="00AF0A00">
        <w:tab/>
      </w:r>
      <w:r w:rsidRPr="00AF0A00">
        <w:tab/>
      </w:r>
      <w:r w:rsidRPr="00AF0A00">
        <w:tab/>
      </w:r>
      <w:r w:rsidRPr="00AF0A00">
        <w:tab/>
      </w:r>
      <w:r w:rsidRPr="00AF0A00">
        <w:tab/>
        <w:t>miał węglowy</w:t>
      </w:r>
    </w:p>
    <w:p w14:paraId="11468953" w14:textId="77777777" w:rsidR="00AF0A00" w:rsidRPr="00AF0A00" w:rsidRDefault="00AF0A00" w:rsidP="00AF4651">
      <w:pPr>
        <w:numPr>
          <w:ilvl w:val="0"/>
          <w:numId w:val="16"/>
        </w:numPr>
        <w:spacing w:before="120" w:after="120"/>
        <w:contextualSpacing/>
      </w:pPr>
      <w:r w:rsidRPr="00AF0A00">
        <w:t>kocioł wodny WR-7</w:t>
      </w:r>
      <w:r w:rsidRPr="00AF0A00">
        <w:tab/>
      </w:r>
    </w:p>
    <w:p w14:paraId="5A0EE28F" w14:textId="77777777" w:rsidR="00AF0A00" w:rsidRPr="00AF0A00" w:rsidRDefault="00AF0A00" w:rsidP="00AF4651">
      <w:pPr>
        <w:numPr>
          <w:ilvl w:val="0"/>
          <w:numId w:val="19"/>
        </w:numPr>
        <w:spacing w:before="120" w:after="120"/>
        <w:contextualSpacing/>
      </w:pPr>
      <w:r w:rsidRPr="00AF0A00">
        <w:t xml:space="preserve"> nominalna moc cieplna</w:t>
      </w:r>
      <w:r w:rsidRPr="00AF0A00">
        <w:tab/>
      </w:r>
      <w:r w:rsidRPr="00AF0A00">
        <w:tab/>
      </w:r>
      <w:r w:rsidRPr="00AF0A00">
        <w:tab/>
        <w:t>8,1 MW</w:t>
      </w:r>
    </w:p>
    <w:p w14:paraId="081664A4" w14:textId="77777777" w:rsidR="00AF0A00" w:rsidRPr="00AF0A00" w:rsidRDefault="00AF0A00" w:rsidP="00AF4651">
      <w:pPr>
        <w:numPr>
          <w:ilvl w:val="0"/>
          <w:numId w:val="19"/>
        </w:numPr>
        <w:spacing w:before="120" w:after="120"/>
        <w:contextualSpacing/>
      </w:pPr>
      <w:r w:rsidRPr="00AF0A00">
        <w:t xml:space="preserve"> znamionowa moc cieplna</w:t>
      </w:r>
      <w:r w:rsidRPr="00AF0A00">
        <w:tab/>
      </w:r>
      <w:r w:rsidRPr="00AF0A00">
        <w:tab/>
      </w:r>
      <w:r w:rsidRPr="00AF0A00">
        <w:tab/>
        <w:t>7,0 MW</w:t>
      </w:r>
    </w:p>
    <w:p w14:paraId="5E1F8F24" w14:textId="77777777" w:rsidR="00AF0A00" w:rsidRPr="00AF0A00" w:rsidRDefault="00AF0A00" w:rsidP="00AF4651">
      <w:pPr>
        <w:numPr>
          <w:ilvl w:val="0"/>
          <w:numId w:val="19"/>
        </w:numPr>
        <w:spacing w:before="120" w:after="120"/>
        <w:contextualSpacing/>
      </w:pPr>
      <w:r w:rsidRPr="00AF0A00">
        <w:t xml:space="preserve"> sprawność</w:t>
      </w:r>
      <w:r w:rsidRPr="00AF0A00">
        <w:tab/>
      </w:r>
      <w:r w:rsidRPr="00AF0A00">
        <w:tab/>
      </w:r>
      <w:r w:rsidRPr="00AF0A00">
        <w:tab/>
      </w:r>
      <w:r w:rsidRPr="00AF0A00">
        <w:tab/>
      </w:r>
      <w:r w:rsidRPr="00AF0A00">
        <w:tab/>
        <w:t>86%</w:t>
      </w:r>
    </w:p>
    <w:p w14:paraId="7BC32E51" w14:textId="77777777" w:rsidR="00AF0A00" w:rsidRPr="00AF0A00" w:rsidRDefault="00AF0A00" w:rsidP="00AF4651">
      <w:pPr>
        <w:numPr>
          <w:ilvl w:val="0"/>
          <w:numId w:val="19"/>
        </w:numPr>
        <w:spacing w:before="120" w:after="120"/>
        <w:contextualSpacing/>
      </w:pPr>
      <w:r w:rsidRPr="00AF0A00">
        <w:t xml:space="preserve"> ciśnienie robocze</w:t>
      </w:r>
      <w:r w:rsidRPr="00AF0A00">
        <w:tab/>
      </w:r>
      <w:r w:rsidRPr="00AF0A00">
        <w:tab/>
      </w:r>
      <w:r w:rsidRPr="00AF0A00">
        <w:tab/>
      </w:r>
      <w:r w:rsidRPr="00AF0A00">
        <w:tab/>
        <w:t>16 bar</w:t>
      </w:r>
    </w:p>
    <w:p w14:paraId="09D4DC41" w14:textId="77777777" w:rsidR="00AF0A00" w:rsidRPr="00AF0A00" w:rsidRDefault="00AF0A00" w:rsidP="00AF4651">
      <w:pPr>
        <w:numPr>
          <w:ilvl w:val="0"/>
          <w:numId w:val="19"/>
        </w:numPr>
        <w:spacing w:before="120" w:after="120"/>
        <w:contextualSpacing/>
      </w:pPr>
      <w:r w:rsidRPr="00AF0A00">
        <w:t xml:space="preserve"> paliwo</w:t>
      </w:r>
      <w:r w:rsidRPr="00AF0A00">
        <w:tab/>
      </w:r>
      <w:r w:rsidRPr="00AF0A00">
        <w:tab/>
      </w:r>
      <w:r w:rsidRPr="00AF0A00">
        <w:tab/>
      </w:r>
      <w:r w:rsidRPr="00AF0A00">
        <w:tab/>
      </w:r>
      <w:r w:rsidRPr="00AF0A00">
        <w:tab/>
        <w:t>miał węglowy</w:t>
      </w:r>
    </w:p>
    <w:p w14:paraId="461262C9" w14:textId="77777777" w:rsidR="00AF0A00" w:rsidRPr="00AF0A00" w:rsidRDefault="00AF0A00" w:rsidP="00F47F05">
      <w:pPr>
        <w:spacing w:before="120" w:after="120"/>
        <w:contextualSpacing/>
      </w:pPr>
    </w:p>
    <w:p w14:paraId="4A648333" w14:textId="77777777" w:rsidR="00AF0A00" w:rsidRPr="00AF0A00" w:rsidRDefault="00AF0A00" w:rsidP="00F47F05">
      <w:pPr>
        <w:spacing w:before="120" w:after="120"/>
        <w:contextualSpacing/>
      </w:pPr>
      <w:r w:rsidRPr="00AF0A00">
        <w:t>Całkowita moc znamionowa:</w:t>
      </w:r>
      <w:r w:rsidRPr="00AF0A00">
        <w:tab/>
        <w:t>32,2 MW</w:t>
      </w:r>
    </w:p>
    <w:p w14:paraId="0D0A0EA0" w14:textId="77777777" w:rsidR="00AF0A00" w:rsidRPr="00AF0A00" w:rsidRDefault="00AF0A00" w:rsidP="00F47F05">
      <w:pPr>
        <w:spacing w:before="120" w:after="120"/>
        <w:contextualSpacing/>
      </w:pPr>
      <w:r w:rsidRPr="00AF0A00">
        <w:t xml:space="preserve">Kotły pracują na potrzeby centralnego ogrzewania oraz podgrzewu c.w.u. Paliwem stosowanym w ciepłowni jest biomasa oraz miał węglowy. </w:t>
      </w:r>
    </w:p>
    <w:p w14:paraId="55DFD475" w14:textId="4AEF991D" w:rsidR="00AF0A00" w:rsidRDefault="00AF0A00" w:rsidP="00F47F05">
      <w:pPr>
        <w:spacing w:before="120" w:after="120"/>
        <w:contextualSpacing/>
      </w:pPr>
      <w:r w:rsidRPr="00AF0A00">
        <w:t>W tabeli poniżej przedstawiono struktur</w:t>
      </w:r>
      <w:r w:rsidR="00B21897">
        <w:t>ę</w:t>
      </w:r>
      <w:r w:rsidRPr="00AF0A00">
        <w:t xml:space="preserve"> paliw zużywanych do wytwarzania ciepła w 202</w:t>
      </w:r>
      <w:r w:rsidR="008A147D">
        <w:t>3</w:t>
      </w:r>
      <w:r w:rsidRPr="00AF0A00">
        <w:t xml:space="preserve"> roku</w:t>
      </w:r>
      <w:r>
        <w:t>.</w:t>
      </w:r>
    </w:p>
    <w:p w14:paraId="7CA2E1A6" w14:textId="3EB6491E" w:rsidR="00AF0A00" w:rsidRPr="00AF0A00" w:rsidRDefault="00AF0A00" w:rsidP="004E5783">
      <w:pPr>
        <w:pStyle w:val="Legenda"/>
      </w:pPr>
      <w:bookmarkStart w:id="32" w:name="_Toc163125549"/>
      <w:r w:rsidRPr="00AF0A00">
        <w:t xml:space="preserve">Tabela </w:t>
      </w:r>
      <w:r w:rsidR="00AF4651">
        <w:rPr>
          <w:noProof/>
        </w:rPr>
        <w:fldChar w:fldCharType="begin"/>
      </w:r>
      <w:r w:rsidR="00AF4651">
        <w:rPr>
          <w:noProof/>
        </w:rPr>
        <w:instrText xml:space="preserve"> SEQ Tabela \* ARABIC </w:instrText>
      </w:r>
      <w:r w:rsidR="00AF4651">
        <w:rPr>
          <w:noProof/>
        </w:rPr>
        <w:fldChar w:fldCharType="separate"/>
      </w:r>
      <w:r w:rsidR="00E65FB5">
        <w:rPr>
          <w:noProof/>
        </w:rPr>
        <w:t>4</w:t>
      </w:r>
      <w:r w:rsidR="00AF4651">
        <w:rPr>
          <w:noProof/>
        </w:rPr>
        <w:fldChar w:fldCharType="end"/>
      </w:r>
      <w:r w:rsidRPr="00AF0A00">
        <w:t xml:space="preserve"> Struktura paliw zużywanych do wytwarzania ciepła w 202</w:t>
      </w:r>
      <w:r w:rsidR="008A147D">
        <w:t>3</w:t>
      </w:r>
      <w:r w:rsidRPr="00AF0A00">
        <w:t xml:space="preserve"> roku</w:t>
      </w:r>
      <w:bookmarkEnd w:id="32"/>
    </w:p>
    <w:tbl>
      <w:tblPr>
        <w:tblStyle w:val="Tabela-Siatka"/>
        <w:tblW w:w="0" w:type="auto"/>
        <w:tblLook w:val="04A0" w:firstRow="1" w:lastRow="0" w:firstColumn="1" w:lastColumn="0" w:noHBand="0" w:noVBand="1"/>
      </w:tblPr>
      <w:tblGrid>
        <w:gridCol w:w="883"/>
        <w:gridCol w:w="5162"/>
        <w:gridCol w:w="3017"/>
      </w:tblGrid>
      <w:tr w:rsidR="00AF0A00" w:rsidRPr="00B21897" w14:paraId="38F76628" w14:textId="77777777" w:rsidTr="00AF0A00">
        <w:tc>
          <w:tcPr>
            <w:tcW w:w="883" w:type="dxa"/>
            <w:tcBorders>
              <w:top w:val="single" w:sz="4" w:space="0" w:color="auto"/>
              <w:left w:val="single" w:sz="4" w:space="0" w:color="auto"/>
              <w:bottom w:val="single" w:sz="4" w:space="0" w:color="auto"/>
              <w:right w:val="single" w:sz="4" w:space="0" w:color="auto"/>
            </w:tcBorders>
            <w:hideMark/>
          </w:tcPr>
          <w:p w14:paraId="0FB7909F" w14:textId="77777777" w:rsidR="00AF0A00" w:rsidRPr="00B21897" w:rsidRDefault="00AF0A00" w:rsidP="00F47F05">
            <w:pPr>
              <w:spacing w:before="120" w:after="120"/>
              <w:contextualSpacing/>
              <w:rPr>
                <w:sz w:val="20"/>
                <w:szCs w:val="20"/>
              </w:rPr>
            </w:pPr>
            <w:r w:rsidRPr="00B21897">
              <w:rPr>
                <w:sz w:val="20"/>
                <w:szCs w:val="20"/>
              </w:rPr>
              <w:lastRenderedPageBreak/>
              <w:t>Lp.</w:t>
            </w:r>
          </w:p>
        </w:tc>
        <w:tc>
          <w:tcPr>
            <w:tcW w:w="5162" w:type="dxa"/>
            <w:tcBorders>
              <w:top w:val="single" w:sz="4" w:space="0" w:color="auto"/>
              <w:left w:val="single" w:sz="4" w:space="0" w:color="auto"/>
              <w:bottom w:val="single" w:sz="4" w:space="0" w:color="auto"/>
              <w:right w:val="single" w:sz="4" w:space="0" w:color="auto"/>
            </w:tcBorders>
            <w:hideMark/>
          </w:tcPr>
          <w:p w14:paraId="1033EC38" w14:textId="77777777" w:rsidR="00AF0A00" w:rsidRPr="00B21897" w:rsidRDefault="00AF0A00" w:rsidP="00F47F05">
            <w:pPr>
              <w:spacing w:before="120" w:after="120"/>
              <w:contextualSpacing/>
              <w:rPr>
                <w:sz w:val="20"/>
                <w:szCs w:val="20"/>
              </w:rPr>
            </w:pPr>
            <w:r w:rsidRPr="00B21897">
              <w:rPr>
                <w:sz w:val="20"/>
                <w:szCs w:val="20"/>
              </w:rPr>
              <w:t>Rodzaj paliwa</w:t>
            </w:r>
          </w:p>
        </w:tc>
        <w:tc>
          <w:tcPr>
            <w:tcW w:w="3017" w:type="dxa"/>
            <w:tcBorders>
              <w:top w:val="single" w:sz="4" w:space="0" w:color="auto"/>
              <w:left w:val="single" w:sz="4" w:space="0" w:color="auto"/>
              <w:bottom w:val="single" w:sz="4" w:space="0" w:color="auto"/>
              <w:right w:val="single" w:sz="4" w:space="0" w:color="auto"/>
            </w:tcBorders>
            <w:hideMark/>
          </w:tcPr>
          <w:p w14:paraId="32F9EC9F" w14:textId="77777777" w:rsidR="00AF0A00" w:rsidRPr="00B21897" w:rsidRDefault="00AF0A00" w:rsidP="00F47F05">
            <w:pPr>
              <w:spacing w:before="120" w:after="120"/>
              <w:contextualSpacing/>
              <w:rPr>
                <w:sz w:val="20"/>
                <w:szCs w:val="20"/>
              </w:rPr>
            </w:pPr>
            <w:r w:rsidRPr="00B21897">
              <w:rPr>
                <w:sz w:val="20"/>
                <w:szCs w:val="20"/>
              </w:rPr>
              <w:t>Udział %</w:t>
            </w:r>
          </w:p>
        </w:tc>
      </w:tr>
      <w:tr w:rsidR="00AF0A00" w:rsidRPr="00B21897" w14:paraId="6D27C873" w14:textId="77777777" w:rsidTr="00AF0A00">
        <w:tc>
          <w:tcPr>
            <w:tcW w:w="883" w:type="dxa"/>
            <w:tcBorders>
              <w:top w:val="single" w:sz="4" w:space="0" w:color="auto"/>
              <w:left w:val="single" w:sz="4" w:space="0" w:color="auto"/>
              <w:bottom w:val="single" w:sz="4" w:space="0" w:color="auto"/>
              <w:right w:val="single" w:sz="4" w:space="0" w:color="auto"/>
            </w:tcBorders>
            <w:hideMark/>
          </w:tcPr>
          <w:p w14:paraId="0616D092" w14:textId="77777777" w:rsidR="00AF0A00" w:rsidRPr="00B21897" w:rsidRDefault="00AF0A00" w:rsidP="00F47F05">
            <w:pPr>
              <w:spacing w:before="120" w:after="120"/>
              <w:contextualSpacing/>
              <w:rPr>
                <w:sz w:val="20"/>
                <w:szCs w:val="20"/>
              </w:rPr>
            </w:pPr>
            <w:r w:rsidRPr="00B21897">
              <w:rPr>
                <w:sz w:val="20"/>
                <w:szCs w:val="20"/>
              </w:rPr>
              <w:t>1</w:t>
            </w:r>
          </w:p>
        </w:tc>
        <w:tc>
          <w:tcPr>
            <w:tcW w:w="5162" w:type="dxa"/>
            <w:tcBorders>
              <w:top w:val="single" w:sz="4" w:space="0" w:color="auto"/>
              <w:left w:val="single" w:sz="4" w:space="0" w:color="auto"/>
              <w:bottom w:val="single" w:sz="4" w:space="0" w:color="auto"/>
              <w:right w:val="single" w:sz="4" w:space="0" w:color="auto"/>
            </w:tcBorders>
            <w:hideMark/>
          </w:tcPr>
          <w:p w14:paraId="344C21D2" w14:textId="77777777" w:rsidR="00AF0A00" w:rsidRPr="00B21897" w:rsidRDefault="00AF0A00" w:rsidP="00F47F05">
            <w:pPr>
              <w:spacing w:before="120" w:after="120"/>
              <w:contextualSpacing/>
              <w:rPr>
                <w:sz w:val="20"/>
                <w:szCs w:val="20"/>
              </w:rPr>
            </w:pPr>
            <w:r w:rsidRPr="00B21897">
              <w:rPr>
                <w:sz w:val="20"/>
                <w:szCs w:val="20"/>
              </w:rPr>
              <w:t>Węgiel kamienny</w:t>
            </w:r>
          </w:p>
        </w:tc>
        <w:tc>
          <w:tcPr>
            <w:tcW w:w="3017" w:type="dxa"/>
            <w:tcBorders>
              <w:top w:val="single" w:sz="4" w:space="0" w:color="auto"/>
              <w:left w:val="single" w:sz="4" w:space="0" w:color="auto"/>
              <w:bottom w:val="single" w:sz="4" w:space="0" w:color="auto"/>
              <w:right w:val="single" w:sz="4" w:space="0" w:color="auto"/>
            </w:tcBorders>
            <w:hideMark/>
          </w:tcPr>
          <w:p w14:paraId="67BA3247" w14:textId="3D9E11DD" w:rsidR="00AF0A00" w:rsidRPr="00B21897" w:rsidRDefault="008A147D" w:rsidP="00F47F05">
            <w:pPr>
              <w:spacing w:before="120" w:after="120"/>
              <w:contextualSpacing/>
              <w:rPr>
                <w:sz w:val="20"/>
                <w:szCs w:val="20"/>
              </w:rPr>
            </w:pPr>
            <w:r w:rsidRPr="00B21897">
              <w:rPr>
                <w:sz w:val="20"/>
                <w:szCs w:val="20"/>
              </w:rPr>
              <w:t>20,36%</w:t>
            </w:r>
          </w:p>
        </w:tc>
      </w:tr>
      <w:tr w:rsidR="00AF0A00" w:rsidRPr="00B21897" w14:paraId="7E96D392" w14:textId="77777777" w:rsidTr="00AF0A00">
        <w:tc>
          <w:tcPr>
            <w:tcW w:w="883" w:type="dxa"/>
            <w:tcBorders>
              <w:top w:val="single" w:sz="4" w:space="0" w:color="auto"/>
              <w:left w:val="single" w:sz="4" w:space="0" w:color="auto"/>
              <w:bottom w:val="single" w:sz="4" w:space="0" w:color="auto"/>
              <w:right w:val="single" w:sz="4" w:space="0" w:color="auto"/>
            </w:tcBorders>
            <w:hideMark/>
          </w:tcPr>
          <w:p w14:paraId="2A41CAE1" w14:textId="77777777" w:rsidR="00AF0A00" w:rsidRPr="00B21897" w:rsidRDefault="00AF0A00" w:rsidP="00F47F05">
            <w:pPr>
              <w:spacing w:before="120" w:after="120"/>
              <w:contextualSpacing/>
              <w:rPr>
                <w:sz w:val="20"/>
                <w:szCs w:val="20"/>
              </w:rPr>
            </w:pPr>
            <w:r w:rsidRPr="00B21897">
              <w:rPr>
                <w:sz w:val="20"/>
                <w:szCs w:val="20"/>
              </w:rPr>
              <w:t>2</w:t>
            </w:r>
          </w:p>
        </w:tc>
        <w:tc>
          <w:tcPr>
            <w:tcW w:w="5162" w:type="dxa"/>
            <w:tcBorders>
              <w:top w:val="single" w:sz="4" w:space="0" w:color="auto"/>
              <w:left w:val="single" w:sz="4" w:space="0" w:color="auto"/>
              <w:bottom w:val="single" w:sz="4" w:space="0" w:color="auto"/>
              <w:right w:val="single" w:sz="4" w:space="0" w:color="auto"/>
            </w:tcBorders>
            <w:hideMark/>
          </w:tcPr>
          <w:p w14:paraId="3910F12E" w14:textId="77777777" w:rsidR="00AF0A00" w:rsidRPr="00B21897" w:rsidRDefault="00AF0A00" w:rsidP="00F47F05">
            <w:pPr>
              <w:spacing w:before="120" w:after="120"/>
              <w:contextualSpacing/>
              <w:rPr>
                <w:sz w:val="20"/>
                <w:szCs w:val="20"/>
              </w:rPr>
            </w:pPr>
            <w:r w:rsidRPr="00B21897">
              <w:rPr>
                <w:sz w:val="20"/>
                <w:szCs w:val="20"/>
              </w:rPr>
              <w:t>Biomasa</w:t>
            </w:r>
          </w:p>
        </w:tc>
        <w:tc>
          <w:tcPr>
            <w:tcW w:w="3017" w:type="dxa"/>
            <w:tcBorders>
              <w:top w:val="single" w:sz="4" w:space="0" w:color="auto"/>
              <w:left w:val="single" w:sz="4" w:space="0" w:color="auto"/>
              <w:bottom w:val="single" w:sz="4" w:space="0" w:color="auto"/>
              <w:right w:val="single" w:sz="4" w:space="0" w:color="auto"/>
            </w:tcBorders>
            <w:hideMark/>
          </w:tcPr>
          <w:p w14:paraId="5A014A93" w14:textId="1F6807E5" w:rsidR="00AF0A00" w:rsidRPr="00B21897" w:rsidRDefault="008A147D" w:rsidP="00F47F05">
            <w:pPr>
              <w:spacing w:before="120" w:after="120"/>
              <w:contextualSpacing/>
              <w:rPr>
                <w:sz w:val="20"/>
                <w:szCs w:val="20"/>
              </w:rPr>
            </w:pPr>
            <w:r w:rsidRPr="00B21897">
              <w:rPr>
                <w:sz w:val="20"/>
                <w:szCs w:val="20"/>
              </w:rPr>
              <w:t>79,64%</w:t>
            </w:r>
          </w:p>
        </w:tc>
      </w:tr>
      <w:tr w:rsidR="00AF0A00" w:rsidRPr="00B21897" w14:paraId="3ABDC817" w14:textId="77777777" w:rsidTr="00AF0A00">
        <w:tc>
          <w:tcPr>
            <w:tcW w:w="6045" w:type="dxa"/>
            <w:gridSpan w:val="2"/>
            <w:tcBorders>
              <w:top w:val="single" w:sz="4" w:space="0" w:color="auto"/>
              <w:left w:val="single" w:sz="4" w:space="0" w:color="auto"/>
              <w:bottom w:val="single" w:sz="4" w:space="0" w:color="auto"/>
              <w:right w:val="single" w:sz="4" w:space="0" w:color="auto"/>
            </w:tcBorders>
            <w:hideMark/>
          </w:tcPr>
          <w:p w14:paraId="7B3F9700" w14:textId="77777777" w:rsidR="00AF0A00" w:rsidRPr="00B21897" w:rsidRDefault="00AF0A00" w:rsidP="00F47F05">
            <w:pPr>
              <w:spacing w:before="120" w:after="120"/>
              <w:contextualSpacing/>
              <w:rPr>
                <w:sz w:val="20"/>
                <w:szCs w:val="20"/>
              </w:rPr>
            </w:pPr>
            <w:r w:rsidRPr="00B21897">
              <w:rPr>
                <w:sz w:val="20"/>
                <w:szCs w:val="20"/>
              </w:rPr>
              <w:t>Razem</w:t>
            </w:r>
          </w:p>
        </w:tc>
        <w:tc>
          <w:tcPr>
            <w:tcW w:w="3017" w:type="dxa"/>
            <w:tcBorders>
              <w:top w:val="single" w:sz="4" w:space="0" w:color="auto"/>
              <w:left w:val="single" w:sz="4" w:space="0" w:color="auto"/>
              <w:bottom w:val="single" w:sz="4" w:space="0" w:color="auto"/>
              <w:right w:val="single" w:sz="4" w:space="0" w:color="auto"/>
            </w:tcBorders>
            <w:hideMark/>
          </w:tcPr>
          <w:p w14:paraId="5190CAB8" w14:textId="77777777" w:rsidR="00AF0A00" w:rsidRPr="00B21897" w:rsidRDefault="00AF0A00" w:rsidP="00F47F05">
            <w:pPr>
              <w:spacing w:before="120" w:after="120"/>
              <w:contextualSpacing/>
              <w:rPr>
                <w:sz w:val="20"/>
                <w:szCs w:val="20"/>
              </w:rPr>
            </w:pPr>
            <w:r w:rsidRPr="00B21897">
              <w:rPr>
                <w:sz w:val="20"/>
                <w:szCs w:val="20"/>
              </w:rPr>
              <w:t>100</w:t>
            </w:r>
          </w:p>
        </w:tc>
      </w:tr>
    </w:tbl>
    <w:p w14:paraId="14937608" w14:textId="2030DE67" w:rsidR="00AF0A00" w:rsidRDefault="00AF0A00" w:rsidP="004E5783">
      <w:pPr>
        <w:pStyle w:val="Legenda"/>
      </w:pPr>
      <w:r>
        <w:t>Źródło: PEC w Płońsku Sp. z o.o.</w:t>
      </w:r>
    </w:p>
    <w:p w14:paraId="2F002B59" w14:textId="77777777" w:rsidR="00E0235B" w:rsidRPr="00E0235B" w:rsidRDefault="00E0235B" w:rsidP="00F47F05">
      <w:pPr>
        <w:spacing w:before="120" w:after="120"/>
      </w:pPr>
      <w:r w:rsidRPr="00E0235B">
        <w:t>Wynikiem procesów spalania są – poza energią – zanieczyszczenia emitowane do atmosfery. Spalanie paliw wykorzystywanych w pracy Elektrociepłowni powoduje emisje dwutlenku węgla, dwutlenku siarki, tlenków azotu oraz pyłów, jednak wielkości tych emisji różnią się bardzo wyraźnie.</w:t>
      </w:r>
    </w:p>
    <w:p w14:paraId="348BBB77" w14:textId="61F10B7E" w:rsidR="00E0235B" w:rsidRPr="00E0235B" w:rsidRDefault="00E0235B" w:rsidP="00F47F05">
      <w:pPr>
        <w:spacing w:before="120" w:after="120"/>
      </w:pPr>
      <w:r w:rsidRPr="00E0235B">
        <w:t xml:space="preserve">Spalanie biomasy powoduje niewiele wyższe emisje pyłów niż spalanie węgla kamiennego. </w:t>
      </w:r>
      <w:r w:rsidR="00A93146">
        <w:br/>
      </w:r>
      <w:r w:rsidRPr="00E0235B">
        <w:t>Ze zrębki drzewnej w procesie spalania nie</w:t>
      </w:r>
      <w:r w:rsidR="00B21897">
        <w:t xml:space="preserve"> ma</w:t>
      </w:r>
      <w:r w:rsidRPr="00E0235B">
        <w:t xml:space="preserve"> praktycznie emisji dwutlenku siarki. </w:t>
      </w:r>
    </w:p>
    <w:p w14:paraId="6FA39EAB" w14:textId="77777777" w:rsidR="00E0235B" w:rsidRPr="00E0235B" w:rsidRDefault="00E0235B" w:rsidP="00F47F05">
      <w:pPr>
        <w:spacing w:before="120" w:after="120"/>
      </w:pPr>
      <w:r w:rsidRPr="00E0235B">
        <w:t>W tabeli poniżej zawarte zostały dane o wielkości emisji w 2022 roku w zależności od rodzaju paliwa wykorzystywanego w PEC w Płońsku Sp. z o.o.</w:t>
      </w:r>
    </w:p>
    <w:p w14:paraId="730AE92C" w14:textId="77777777" w:rsidR="00E0235B" w:rsidRPr="00E0235B" w:rsidRDefault="00E0235B" w:rsidP="00F47F05">
      <w:pPr>
        <w:spacing w:before="120" w:after="120"/>
      </w:pPr>
    </w:p>
    <w:p w14:paraId="04A04249" w14:textId="56B33930" w:rsidR="00E0235B" w:rsidRPr="00E0235B" w:rsidRDefault="002E2493" w:rsidP="004E5783">
      <w:pPr>
        <w:pStyle w:val="Legenda"/>
        <w:rPr>
          <w:b/>
        </w:rPr>
      </w:pPr>
      <w:bookmarkStart w:id="33" w:name="_Toc163125550"/>
      <w:r>
        <w:t xml:space="preserve">Tabela </w:t>
      </w:r>
      <w:r w:rsidR="00AF4651">
        <w:rPr>
          <w:noProof/>
        </w:rPr>
        <w:fldChar w:fldCharType="begin"/>
      </w:r>
      <w:r w:rsidR="00AF4651">
        <w:rPr>
          <w:noProof/>
        </w:rPr>
        <w:instrText xml:space="preserve"> SEQ Tabela \* ARABIC </w:instrText>
      </w:r>
      <w:r w:rsidR="00AF4651">
        <w:rPr>
          <w:noProof/>
        </w:rPr>
        <w:fldChar w:fldCharType="separate"/>
      </w:r>
      <w:r w:rsidR="00E65FB5">
        <w:rPr>
          <w:noProof/>
        </w:rPr>
        <w:t>5</w:t>
      </w:r>
      <w:r w:rsidR="00AF4651">
        <w:rPr>
          <w:noProof/>
        </w:rPr>
        <w:fldChar w:fldCharType="end"/>
      </w:r>
      <w:r>
        <w:t xml:space="preserve"> </w:t>
      </w:r>
      <w:r w:rsidR="00E0235B" w:rsidRPr="002E2493">
        <w:t>Wielkość emisji do atmosfery dla poszczególnych paliw zużywanych do wytwarzania energii cieplnej w 2022 roku w PEC w Płońsku Sp. z o.o. (Mg/rok)</w:t>
      </w:r>
      <w:bookmarkEnd w:id="33"/>
    </w:p>
    <w:tbl>
      <w:tblPr>
        <w:tblStyle w:val="Tabela-Siatka"/>
        <w:tblW w:w="0" w:type="auto"/>
        <w:tblLook w:val="04A0" w:firstRow="1" w:lastRow="0" w:firstColumn="1" w:lastColumn="0" w:noHBand="0" w:noVBand="1"/>
      </w:tblPr>
      <w:tblGrid>
        <w:gridCol w:w="704"/>
        <w:gridCol w:w="3260"/>
        <w:gridCol w:w="1418"/>
        <w:gridCol w:w="1276"/>
        <w:gridCol w:w="1275"/>
        <w:gridCol w:w="1129"/>
      </w:tblGrid>
      <w:tr w:rsidR="00E0235B" w:rsidRPr="002E2493" w14:paraId="6135B144" w14:textId="77777777" w:rsidTr="0084190B">
        <w:tc>
          <w:tcPr>
            <w:tcW w:w="704" w:type="dxa"/>
            <w:tcBorders>
              <w:top w:val="single" w:sz="4" w:space="0" w:color="auto"/>
              <w:left w:val="single" w:sz="4" w:space="0" w:color="auto"/>
              <w:bottom w:val="single" w:sz="4" w:space="0" w:color="auto"/>
              <w:right w:val="single" w:sz="4" w:space="0" w:color="auto"/>
            </w:tcBorders>
            <w:hideMark/>
          </w:tcPr>
          <w:p w14:paraId="131BA365" w14:textId="77777777" w:rsidR="00E0235B" w:rsidRPr="002E2493" w:rsidRDefault="00E0235B" w:rsidP="00F47F05">
            <w:pPr>
              <w:spacing w:before="120" w:after="120"/>
              <w:rPr>
                <w:b/>
                <w:bCs/>
                <w:sz w:val="20"/>
                <w:szCs w:val="20"/>
              </w:rPr>
            </w:pPr>
            <w:r w:rsidRPr="002E2493">
              <w:rPr>
                <w:b/>
                <w:bCs/>
                <w:sz w:val="20"/>
                <w:szCs w:val="20"/>
              </w:rPr>
              <w:t>l.p.</w:t>
            </w:r>
          </w:p>
        </w:tc>
        <w:tc>
          <w:tcPr>
            <w:tcW w:w="3260" w:type="dxa"/>
            <w:tcBorders>
              <w:top w:val="single" w:sz="4" w:space="0" w:color="auto"/>
              <w:left w:val="single" w:sz="4" w:space="0" w:color="auto"/>
              <w:bottom w:val="single" w:sz="4" w:space="0" w:color="auto"/>
              <w:right w:val="single" w:sz="4" w:space="0" w:color="auto"/>
            </w:tcBorders>
            <w:hideMark/>
          </w:tcPr>
          <w:p w14:paraId="26580800" w14:textId="77777777" w:rsidR="00E0235B" w:rsidRPr="002E2493" w:rsidRDefault="00E0235B" w:rsidP="00F47F05">
            <w:pPr>
              <w:spacing w:before="120" w:after="120"/>
              <w:rPr>
                <w:b/>
                <w:bCs/>
                <w:sz w:val="20"/>
                <w:szCs w:val="20"/>
              </w:rPr>
            </w:pPr>
            <w:r w:rsidRPr="002E2493">
              <w:rPr>
                <w:b/>
                <w:bCs/>
                <w:sz w:val="20"/>
                <w:szCs w:val="20"/>
              </w:rPr>
              <w:t>Rodzaj paliwa</w:t>
            </w:r>
          </w:p>
        </w:tc>
        <w:tc>
          <w:tcPr>
            <w:tcW w:w="1418" w:type="dxa"/>
            <w:tcBorders>
              <w:top w:val="single" w:sz="4" w:space="0" w:color="auto"/>
              <w:left w:val="single" w:sz="4" w:space="0" w:color="auto"/>
              <w:bottom w:val="single" w:sz="4" w:space="0" w:color="auto"/>
              <w:right w:val="single" w:sz="4" w:space="0" w:color="auto"/>
            </w:tcBorders>
            <w:hideMark/>
          </w:tcPr>
          <w:p w14:paraId="1A37A538" w14:textId="77777777" w:rsidR="00E0235B" w:rsidRPr="002E2493" w:rsidRDefault="00E0235B" w:rsidP="00F47F05">
            <w:pPr>
              <w:spacing w:before="120" w:after="120"/>
              <w:rPr>
                <w:b/>
                <w:bCs/>
                <w:sz w:val="20"/>
                <w:szCs w:val="20"/>
              </w:rPr>
            </w:pPr>
            <w:r w:rsidRPr="002E2493">
              <w:rPr>
                <w:b/>
                <w:bCs/>
                <w:sz w:val="20"/>
                <w:szCs w:val="20"/>
              </w:rPr>
              <w:t>CO</w:t>
            </w:r>
            <w:r w:rsidRPr="002E2493">
              <w:rPr>
                <w:b/>
                <w:bCs/>
                <w:sz w:val="20"/>
                <w:szCs w:val="20"/>
                <w:vertAlign w:val="subscript"/>
              </w:rPr>
              <w:t>2</w:t>
            </w:r>
          </w:p>
        </w:tc>
        <w:tc>
          <w:tcPr>
            <w:tcW w:w="1276" w:type="dxa"/>
            <w:tcBorders>
              <w:top w:val="single" w:sz="4" w:space="0" w:color="auto"/>
              <w:left w:val="single" w:sz="4" w:space="0" w:color="auto"/>
              <w:bottom w:val="single" w:sz="4" w:space="0" w:color="auto"/>
              <w:right w:val="single" w:sz="4" w:space="0" w:color="auto"/>
            </w:tcBorders>
            <w:hideMark/>
          </w:tcPr>
          <w:p w14:paraId="63CA182E" w14:textId="77777777" w:rsidR="00E0235B" w:rsidRPr="002E2493" w:rsidRDefault="00E0235B" w:rsidP="00F47F05">
            <w:pPr>
              <w:spacing w:before="120" w:after="120"/>
              <w:rPr>
                <w:b/>
                <w:bCs/>
                <w:sz w:val="20"/>
                <w:szCs w:val="20"/>
              </w:rPr>
            </w:pPr>
            <w:r w:rsidRPr="002E2493">
              <w:rPr>
                <w:b/>
                <w:bCs/>
                <w:sz w:val="20"/>
                <w:szCs w:val="20"/>
              </w:rPr>
              <w:t>SO</w:t>
            </w:r>
            <w:r w:rsidRPr="002E2493">
              <w:rPr>
                <w:b/>
                <w:bCs/>
                <w:sz w:val="20"/>
                <w:szCs w:val="20"/>
                <w:vertAlign w:val="subscript"/>
              </w:rPr>
              <w:t>2</w:t>
            </w:r>
          </w:p>
        </w:tc>
        <w:tc>
          <w:tcPr>
            <w:tcW w:w="1275" w:type="dxa"/>
            <w:tcBorders>
              <w:top w:val="single" w:sz="4" w:space="0" w:color="auto"/>
              <w:left w:val="single" w:sz="4" w:space="0" w:color="auto"/>
              <w:bottom w:val="single" w:sz="4" w:space="0" w:color="auto"/>
              <w:right w:val="single" w:sz="4" w:space="0" w:color="auto"/>
            </w:tcBorders>
            <w:hideMark/>
          </w:tcPr>
          <w:p w14:paraId="5B0E7773" w14:textId="77777777" w:rsidR="00E0235B" w:rsidRPr="002E2493" w:rsidRDefault="00E0235B" w:rsidP="00F47F05">
            <w:pPr>
              <w:spacing w:before="120" w:after="120"/>
              <w:rPr>
                <w:b/>
                <w:bCs/>
                <w:sz w:val="20"/>
                <w:szCs w:val="20"/>
              </w:rPr>
            </w:pPr>
            <w:proofErr w:type="spellStart"/>
            <w:r w:rsidRPr="002E2493">
              <w:rPr>
                <w:b/>
                <w:bCs/>
                <w:sz w:val="20"/>
                <w:szCs w:val="20"/>
              </w:rPr>
              <w:t>NO</w:t>
            </w:r>
            <w:r w:rsidRPr="002E2493">
              <w:rPr>
                <w:b/>
                <w:bCs/>
                <w:sz w:val="20"/>
                <w:szCs w:val="20"/>
                <w:vertAlign w:val="subscript"/>
              </w:rPr>
              <w:t>x</w:t>
            </w:r>
            <w:proofErr w:type="spellEnd"/>
          </w:p>
        </w:tc>
        <w:tc>
          <w:tcPr>
            <w:tcW w:w="1129" w:type="dxa"/>
            <w:tcBorders>
              <w:top w:val="single" w:sz="4" w:space="0" w:color="auto"/>
              <w:left w:val="single" w:sz="4" w:space="0" w:color="auto"/>
              <w:bottom w:val="single" w:sz="4" w:space="0" w:color="auto"/>
              <w:right w:val="single" w:sz="4" w:space="0" w:color="auto"/>
            </w:tcBorders>
            <w:hideMark/>
          </w:tcPr>
          <w:p w14:paraId="55094F57" w14:textId="77777777" w:rsidR="00E0235B" w:rsidRPr="002E2493" w:rsidRDefault="00E0235B" w:rsidP="00F47F05">
            <w:pPr>
              <w:spacing w:before="120" w:after="120"/>
              <w:rPr>
                <w:b/>
                <w:bCs/>
                <w:sz w:val="20"/>
                <w:szCs w:val="20"/>
              </w:rPr>
            </w:pPr>
            <w:r w:rsidRPr="002E2493">
              <w:rPr>
                <w:b/>
                <w:bCs/>
                <w:sz w:val="20"/>
                <w:szCs w:val="20"/>
              </w:rPr>
              <w:t>Pyły</w:t>
            </w:r>
          </w:p>
        </w:tc>
      </w:tr>
      <w:tr w:rsidR="00E0235B" w:rsidRPr="002E2493" w14:paraId="4FAE853A" w14:textId="77777777" w:rsidTr="0084190B">
        <w:tc>
          <w:tcPr>
            <w:tcW w:w="704" w:type="dxa"/>
            <w:tcBorders>
              <w:top w:val="single" w:sz="4" w:space="0" w:color="auto"/>
              <w:left w:val="single" w:sz="4" w:space="0" w:color="auto"/>
              <w:bottom w:val="single" w:sz="4" w:space="0" w:color="auto"/>
              <w:right w:val="single" w:sz="4" w:space="0" w:color="auto"/>
            </w:tcBorders>
            <w:hideMark/>
          </w:tcPr>
          <w:p w14:paraId="63DE76C9" w14:textId="77777777" w:rsidR="00E0235B" w:rsidRPr="002E2493" w:rsidRDefault="00E0235B" w:rsidP="00F47F05">
            <w:pPr>
              <w:spacing w:before="120" w:after="120"/>
              <w:rPr>
                <w:sz w:val="20"/>
                <w:szCs w:val="20"/>
              </w:rPr>
            </w:pPr>
            <w:r w:rsidRPr="002E2493">
              <w:rPr>
                <w:sz w:val="20"/>
                <w:szCs w:val="20"/>
              </w:rPr>
              <w:t>1</w:t>
            </w:r>
          </w:p>
        </w:tc>
        <w:tc>
          <w:tcPr>
            <w:tcW w:w="3260" w:type="dxa"/>
            <w:tcBorders>
              <w:top w:val="single" w:sz="4" w:space="0" w:color="auto"/>
              <w:left w:val="single" w:sz="4" w:space="0" w:color="auto"/>
              <w:bottom w:val="single" w:sz="4" w:space="0" w:color="auto"/>
              <w:right w:val="single" w:sz="4" w:space="0" w:color="auto"/>
            </w:tcBorders>
            <w:hideMark/>
          </w:tcPr>
          <w:p w14:paraId="687FEB3D" w14:textId="77777777" w:rsidR="00E0235B" w:rsidRPr="002E2493" w:rsidRDefault="00E0235B" w:rsidP="00F47F05">
            <w:pPr>
              <w:spacing w:before="120" w:after="120"/>
              <w:rPr>
                <w:sz w:val="20"/>
                <w:szCs w:val="20"/>
              </w:rPr>
            </w:pPr>
            <w:r w:rsidRPr="002E2493">
              <w:rPr>
                <w:sz w:val="20"/>
                <w:szCs w:val="20"/>
              </w:rPr>
              <w:t>Węgiel kamienny</w:t>
            </w:r>
          </w:p>
        </w:tc>
        <w:tc>
          <w:tcPr>
            <w:tcW w:w="1418" w:type="dxa"/>
            <w:tcBorders>
              <w:top w:val="single" w:sz="4" w:space="0" w:color="auto"/>
              <w:left w:val="single" w:sz="4" w:space="0" w:color="auto"/>
              <w:bottom w:val="single" w:sz="4" w:space="0" w:color="auto"/>
              <w:right w:val="single" w:sz="4" w:space="0" w:color="auto"/>
            </w:tcBorders>
            <w:hideMark/>
          </w:tcPr>
          <w:p w14:paraId="0E70646C" w14:textId="415D78A0" w:rsidR="00E0235B" w:rsidRPr="002E2493" w:rsidRDefault="008A147D" w:rsidP="00F47F05">
            <w:pPr>
              <w:spacing w:before="120" w:after="120"/>
              <w:rPr>
                <w:sz w:val="20"/>
                <w:szCs w:val="20"/>
              </w:rPr>
            </w:pPr>
            <w:r w:rsidRPr="002E2493">
              <w:rPr>
                <w:sz w:val="20"/>
                <w:szCs w:val="20"/>
              </w:rPr>
              <w:t>5567,00</w:t>
            </w:r>
          </w:p>
        </w:tc>
        <w:tc>
          <w:tcPr>
            <w:tcW w:w="1276" w:type="dxa"/>
            <w:tcBorders>
              <w:top w:val="single" w:sz="4" w:space="0" w:color="auto"/>
              <w:left w:val="single" w:sz="4" w:space="0" w:color="auto"/>
              <w:bottom w:val="single" w:sz="4" w:space="0" w:color="auto"/>
              <w:right w:val="single" w:sz="4" w:space="0" w:color="auto"/>
            </w:tcBorders>
            <w:hideMark/>
          </w:tcPr>
          <w:p w14:paraId="08C92DDF" w14:textId="1E9FE28A" w:rsidR="00E0235B" w:rsidRPr="002E2493" w:rsidRDefault="008A147D" w:rsidP="00F47F05">
            <w:pPr>
              <w:spacing w:before="120" w:after="120"/>
              <w:rPr>
                <w:sz w:val="20"/>
                <w:szCs w:val="20"/>
              </w:rPr>
            </w:pPr>
            <w:r w:rsidRPr="002E2493">
              <w:rPr>
                <w:sz w:val="20"/>
                <w:szCs w:val="20"/>
              </w:rPr>
              <w:t>22,90</w:t>
            </w:r>
          </w:p>
        </w:tc>
        <w:tc>
          <w:tcPr>
            <w:tcW w:w="1275" w:type="dxa"/>
            <w:tcBorders>
              <w:top w:val="single" w:sz="4" w:space="0" w:color="auto"/>
              <w:left w:val="single" w:sz="4" w:space="0" w:color="auto"/>
              <w:bottom w:val="single" w:sz="4" w:space="0" w:color="auto"/>
              <w:right w:val="single" w:sz="4" w:space="0" w:color="auto"/>
            </w:tcBorders>
            <w:hideMark/>
          </w:tcPr>
          <w:p w14:paraId="28F1850D" w14:textId="33543FD2" w:rsidR="00E0235B" w:rsidRPr="002E2493" w:rsidRDefault="008A147D" w:rsidP="00F47F05">
            <w:pPr>
              <w:spacing w:before="120" w:after="120"/>
              <w:rPr>
                <w:sz w:val="20"/>
                <w:szCs w:val="20"/>
              </w:rPr>
            </w:pPr>
            <w:r w:rsidRPr="002E2493">
              <w:rPr>
                <w:sz w:val="20"/>
                <w:szCs w:val="20"/>
              </w:rPr>
              <w:t>9,40</w:t>
            </w:r>
          </w:p>
        </w:tc>
        <w:tc>
          <w:tcPr>
            <w:tcW w:w="1129" w:type="dxa"/>
            <w:tcBorders>
              <w:top w:val="single" w:sz="4" w:space="0" w:color="auto"/>
              <w:left w:val="single" w:sz="4" w:space="0" w:color="auto"/>
              <w:bottom w:val="single" w:sz="4" w:space="0" w:color="auto"/>
              <w:right w:val="single" w:sz="4" w:space="0" w:color="auto"/>
            </w:tcBorders>
            <w:hideMark/>
          </w:tcPr>
          <w:p w14:paraId="548A10AC" w14:textId="687471B6" w:rsidR="00E0235B" w:rsidRPr="002E2493" w:rsidRDefault="008A147D" w:rsidP="00F47F05">
            <w:pPr>
              <w:spacing w:before="120" w:after="120"/>
              <w:rPr>
                <w:sz w:val="20"/>
                <w:szCs w:val="20"/>
              </w:rPr>
            </w:pPr>
            <w:r w:rsidRPr="002E2493">
              <w:rPr>
                <w:sz w:val="20"/>
                <w:szCs w:val="20"/>
              </w:rPr>
              <w:t>1,52</w:t>
            </w:r>
          </w:p>
        </w:tc>
      </w:tr>
      <w:tr w:rsidR="00E0235B" w:rsidRPr="002E2493" w14:paraId="7A7E76C2" w14:textId="77777777" w:rsidTr="0084190B">
        <w:tc>
          <w:tcPr>
            <w:tcW w:w="704" w:type="dxa"/>
            <w:tcBorders>
              <w:top w:val="single" w:sz="4" w:space="0" w:color="auto"/>
              <w:left w:val="single" w:sz="4" w:space="0" w:color="auto"/>
              <w:bottom w:val="single" w:sz="4" w:space="0" w:color="auto"/>
              <w:right w:val="single" w:sz="4" w:space="0" w:color="auto"/>
            </w:tcBorders>
            <w:hideMark/>
          </w:tcPr>
          <w:p w14:paraId="7539EDBD" w14:textId="77777777" w:rsidR="00E0235B" w:rsidRPr="002E2493" w:rsidRDefault="00E0235B" w:rsidP="00F47F05">
            <w:pPr>
              <w:spacing w:before="120" w:after="120"/>
              <w:rPr>
                <w:sz w:val="20"/>
                <w:szCs w:val="20"/>
              </w:rPr>
            </w:pPr>
            <w:r w:rsidRPr="002E2493">
              <w:rPr>
                <w:sz w:val="20"/>
                <w:szCs w:val="20"/>
              </w:rPr>
              <w:t>2</w:t>
            </w:r>
          </w:p>
        </w:tc>
        <w:tc>
          <w:tcPr>
            <w:tcW w:w="3260" w:type="dxa"/>
            <w:tcBorders>
              <w:top w:val="single" w:sz="4" w:space="0" w:color="auto"/>
              <w:left w:val="single" w:sz="4" w:space="0" w:color="auto"/>
              <w:bottom w:val="single" w:sz="4" w:space="0" w:color="auto"/>
              <w:right w:val="single" w:sz="4" w:space="0" w:color="auto"/>
            </w:tcBorders>
            <w:hideMark/>
          </w:tcPr>
          <w:p w14:paraId="4A626C89" w14:textId="77777777" w:rsidR="00E0235B" w:rsidRPr="002E2493" w:rsidRDefault="00E0235B" w:rsidP="00F47F05">
            <w:pPr>
              <w:spacing w:before="120" w:after="120"/>
              <w:rPr>
                <w:sz w:val="20"/>
                <w:szCs w:val="20"/>
              </w:rPr>
            </w:pPr>
            <w:r w:rsidRPr="002E2493">
              <w:rPr>
                <w:sz w:val="20"/>
                <w:szCs w:val="20"/>
              </w:rPr>
              <w:t xml:space="preserve">Biomasa (zrębka drzewna) – OZE </w:t>
            </w:r>
          </w:p>
        </w:tc>
        <w:tc>
          <w:tcPr>
            <w:tcW w:w="1418" w:type="dxa"/>
            <w:tcBorders>
              <w:top w:val="single" w:sz="4" w:space="0" w:color="auto"/>
              <w:left w:val="single" w:sz="4" w:space="0" w:color="auto"/>
              <w:bottom w:val="single" w:sz="4" w:space="0" w:color="auto"/>
              <w:right w:val="single" w:sz="4" w:space="0" w:color="auto"/>
            </w:tcBorders>
            <w:hideMark/>
          </w:tcPr>
          <w:p w14:paraId="3CEAADCB" w14:textId="55087AD7" w:rsidR="00E0235B" w:rsidRPr="002E2493" w:rsidRDefault="008A147D" w:rsidP="00F47F05">
            <w:pPr>
              <w:spacing w:before="120" w:after="120"/>
              <w:rPr>
                <w:sz w:val="20"/>
                <w:szCs w:val="20"/>
              </w:rPr>
            </w:pPr>
            <w:r w:rsidRPr="002E2493">
              <w:rPr>
                <w:sz w:val="20"/>
                <w:szCs w:val="20"/>
              </w:rPr>
              <w:t>44099,00</w:t>
            </w:r>
          </w:p>
        </w:tc>
        <w:tc>
          <w:tcPr>
            <w:tcW w:w="1276" w:type="dxa"/>
            <w:tcBorders>
              <w:top w:val="single" w:sz="4" w:space="0" w:color="auto"/>
              <w:left w:val="single" w:sz="4" w:space="0" w:color="auto"/>
              <w:bottom w:val="single" w:sz="4" w:space="0" w:color="auto"/>
              <w:right w:val="single" w:sz="4" w:space="0" w:color="auto"/>
            </w:tcBorders>
            <w:hideMark/>
          </w:tcPr>
          <w:p w14:paraId="121A1F6A" w14:textId="77777777" w:rsidR="00E0235B" w:rsidRPr="002E2493" w:rsidRDefault="00E0235B" w:rsidP="00F47F05">
            <w:pPr>
              <w:spacing w:before="120" w:after="120"/>
              <w:rPr>
                <w:sz w:val="20"/>
                <w:szCs w:val="20"/>
              </w:rPr>
            </w:pPr>
            <w:r w:rsidRPr="002E2493">
              <w:rPr>
                <w:sz w:val="20"/>
                <w:szCs w:val="20"/>
              </w:rPr>
              <w:t>0,08</w:t>
            </w:r>
          </w:p>
        </w:tc>
        <w:tc>
          <w:tcPr>
            <w:tcW w:w="1275" w:type="dxa"/>
            <w:tcBorders>
              <w:top w:val="single" w:sz="4" w:space="0" w:color="auto"/>
              <w:left w:val="single" w:sz="4" w:space="0" w:color="auto"/>
              <w:bottom w:val="single" w:sz="4" w:space="0" w:color="auto"/>
              <w:right w:val="single" w:sz="4" w:space="0" w:color="auto"/>
            </w:tcBorders>
            <w:hideMark/>
          </w:tcPr>
          <w:p w14:paraId="0F33D0BF" w14:textId="74FC08DB" w:rsidR="00E0235B" w:rsidRPr="002E2493" w:rsidRDefault="008A147D" w:rsidP="00F47F05">
            <w:pPr>
              <w:spacing w:before="120" w:after="120"/>
              <w:rPr>
                <w:sz w:val="20"/>
                <w:szCs w:val="20"/>
              </w:rPr>
            </w:pPr>
            <w:r w:rsidRPr="002E2493">
              <w:rPr>
                <w:sz w:val="20"/>
                <w:szCs w:val="20"/>
              </w:rPr>
              <w:t>12,10</w:t>
            </w:r>
          </w:p>
        </w:tc>
        <w:tc>
          <w:tcPr>
            <w:tcW w:w="1129" w:type="dxa"/>
            <w:tcBorders>
              <w:top w:val="single" w:sz="4" w:space="0" w:color="auto"/>
              <w:left w:val="single" w:sz="4" w:space="0" w:color="auto"/>
              <w:bottom w:val="single" w:sz="4" w:space="0" w:color="auto"/>
              <w:right w:val="single" w:sz="4" w:space="0" w:color="auto"/>
            </w:tcBorders>
            <w:hideMark/>
          </w:tcPr>
          <w:p w14:paraId="51DBDB72" w14:textId="216DB745" w:rsidR="00E0235B" w:rsidRPr="002E2493" w:rsidRDefault="008A147D" w:rsidP="00F47F05">
            <w:pPr>
              <w:spacing w:before="120" w:after="120"/>
              <w:rPr>
                <w:sz w:val="20"/>
                <w:szCs w:val="20"/>
              </w:rPr>
            </w:pPr>
            <w:r w:rsidRPr="002E2493">
              <w:rPr>
                <w:sz w:val="20"/>
                <w:szCs w:val="20"/>
              </w:rPr>
              <w:t>2,00</w:t>
            </w:r>
          </w:p>
        </w:tc>
      </w:tr>
      <w:tr w:rsidR="00E0235B" w:rsidRPr="002E2493" w14:paraId="45ADCBE3" w14:textId="77777777" w:rsidTr="0084190B">
        <w:tc>
          <w:tcPr>
            <w:tcW w:w="3964" w:type="dxa"/>
            <w:gridSpan w:val="2"/>
            <w:tcBorders>
              <w:top w:val="single" w:sz="4" w:space="0" w:color="auto"/>
              <w:left w:val="single" w:sz="4" w:space="0" w:color="auto"/>
              <w:bottom w:val="single" w:sz="4" w:space="0" w:color="auto"/>
              <w:right w:val="single" w:sz="4" w:space="0" w:color="auto"/>
            </w:tcBorders>
            <w:hideMark/>
          </w:tcPr>
          <w:p w14:paraId="609EE237" w14:textId="77777777" w:rsidR="00E0235B" w:rsidRPr="002E2493" w:rsidRDefault="00E0235B" w:rsidP="00F47F05">
            <w:pPr>
              <w:spacing w:before="120" w:after="120"/>
              <w:rPr>
                <w:b/>
                <w:bCs/>
                <w:sz w:val="20"/>
                <w:szCs w:val="20"/>
              </w:rPr>
            </w:pPr>
            <w:r w:rsidRPr="002E2493">
              <w:rPr>
                <w:b/>
                <w:bCs/>
                <w:sz w:val="20"/>
                <w:szCs w:val="20"/>
              </w:rPr>
              <w:t>Razem</w:t>
            </w:r>
          </w:p>
        </w:tc>
        <w:tc>
          <w:tcPr>
            <w:tcW w:w="1418" w:type="dxa"/>
            <w:tcBorders>
              <w:top w:val="single" w:sz="4" w:space="0" w:color="auto"/>
              <w:left w:val="single" w:sz="4" w:space="0" w:color="auto"/>
              <w:bottom w:val="single" w:sz="4" w:space="0" w:color="auto"/>
              <w:right w:val="single" w:sz="4" w:space="0" w:color="auto"/>
            </w:tcBorders>
            <w:hideMark/>
          </w:tcPr>
          <w:p w14:paraId="4A594DFE" w14:textId="34543062" w:rsidR="00E0235B" w:rsidRPr="002E2493" w:rsidRDefault="00471E23" w:rsidP="00F47F05">
            <w:pPr>
              <w:spacing w:before="120" w:after="120"/>
              <w:rPr>
                <w:b/>
                <w:bCs/>
                <w:sz w:val="20"/>
                <w:szCs w:val="20"/>
              </w:rPr>
            </w:pPr>
            <w:r w:rsidRPr="002E2493">
              <w:rPr>
                <w:b/>
                <w:bCs/>
                <w:sz w:val="20"/>
                <w:szCs w:val="20"/>
              </w:rPr>
              <w:fldChar w:fldCharType="begin"/>
            </w:r>
            <w:r w:rsidRPr="002E2493">
              <w:rPr>
                <w:b/>
                <w:bCs/>
                <w:sz w:val="20"/>
                <w:szCs w:val="20"/>
              </w:rPr>
              <w:instrText xml:space="preserve"> =SUM(ABOVE) </w:instrText>
            </w:r>
            <w:r w:rsidRPr="002E2493">
              <w:rPr>
                <w:b/>
                <w:bCs/>
                <w:sz w:val="20"/>
                <w:szCs w:val="20"/>
              </w:rPr>
              <w:fldChar w:fldCharType="separate"/>
            </w:r>
            <w:r w:rsidRPr="002E2493">
              <w:rPr>
                <w:b/>
                <w:bCs/>
                <w:noProof/>
                <w:sz w:val="20"/>
                <w:szCs w:val="20"/>
              </w:rPr>
              <w:t>49666</w:t>
            </w:r>
            <w:r w:rsidRPr="002E2493">
              <w:rPr>
                <w:b/>
                <w:bCs/>
                <w:sz w:val="20"/>
                <w:szCs w:val="20"/>
              </w:rPr>
              <w:fldChar w:fldCharType="end"/>
            </w:r>
            <w:r w:rsidRPr="002E2493">
              <w:rPr>
                <w:b/>
                <w:bCs/>
                <w:sz w:val="20"/>
                <w:szCs w:val="20"/>
              </w:rPr>
              <w:t>,00</w:t>
            </w:r>
          </w:p>
        </w:tc>
        <w:tc>
          <w:tcPr>
            <w:tcW w:w="1276" w:type="dxa"/>
            <w:tcBorders>
              <w:top w:val="single" w:sz="4" w:space="0" w:color="auto"/>
              <w:left w:val="single" w:sz="4" w:space="0" w:color="auto"/>
              <w:bottom w:val="single" w:sz="4" w:space="0" w:color="auto"/>
              <w:right w:val="single" w:sz="4" w:space="0" w:color="auto"/>
            </w:tcBorders>
            <w:hideMark/>
          </w:tcPr>
          <w:p w14:paraId="5F11E655" w14:textId="4C569BBA" w:rsidR="00E0235B" w:rsidRPr="002E2493" w:rsidRDefault="00471E23" w:rsidP="00F47F05">
            <w:pPr>
              <w:spacing w:before="120" w:after="120"/>
              <w:rPr>
                <w:b/>
                <w:bCs/>
                <w:sz w:val="20"/>
                <w:szCs w:val="20"/>
              </w:rPr>
            </w:pPr>
            <w:r w:rsidRPr="002E2493">
              <w:rPr>
                <w:b/>
                <w:bCs/>
                <w:sz w:val="20"/>
                <w:szCs w:val="20"/>
              </w:rPr>
              <w:fldChar w:fldCharType="begin"/>
            </w:r>
            <w:r w:rsidRPr="002E2493">
              <w:rPr>
                <w:b/>
                <w:bCs/>
                <w:sz w:val="20"/>
                <w:szCs w:val="20"/>
              </w:rPr>
              <w:instrText xml:space="preserve"> =SUM(ABOVE) </w:instrText>
            </w:r>
            <w:r w:rsidRPr="002E2493">
              <w:rPr>
                <w:b/>
                <w:bCs/>
                <w:sz w:val="20"/>
                <w:szCs w:val="20"/>
              </w:rPr>
              <w:fldChar w:fldCharType="separate"/>
            </w:r>
            <w:r w:rsidRPr="002E2493">
              <w:rPr>
                <w:b/>
                <w:bCs/>
                <w:noProof/>
                <w:sz w:val="20"/>
                <w:szCs w:val="20"/>
              </w:rPr>
              <w:t>22,98</w:t>
            </w:r>
            <w:r w:rsidRPr="002E2493">
              <w:rPr>
                <w:b/>
                <w:bCs/>
                <w:sz w:val="20"/>
                <w:szCs w:val="20"/>
              </w:rPr>
              <w:fldChar w:fldCharType="end"/>
            </w:r>
          </w:p>
        </w:tc>
        <w:tc>
          <w:tcPr>
            <w:tcW w:w="1275" w:type="dxa"/>
            <w:tcBorders>
              <w:top w:val="single" w:sz="4" w:space="0" w:color="auto"/>
              <w:left w:val="single" w:sz="4" w:space="0" w:color="auto"/>
              <w:bottom w:val="single" w:sz="4" w:space="0" w:color="auto"/>
              <w:right w:val="single" w:sz="4" w:space="0" w:color="auto"/>
            </w:tcBorders>
            <w:hideMark/>
          </w:tcPr>
          <w:p w14:paraId="4CBE3BA5" w14:textId="663F9582" w:rsidR="00E0235B" w:rsidRPr="002E2493" w:rsidRDefault="00471E23" w:rsidP="00F47F05">
            <w:pPr>
              <w:spacing w:before="120" w:after="120"/>
              <w:rPr>
                <w:b/>
                <w:bCs/>
                <w:sz w:val="20"/>
                <w:szCs w:val="20"/>
              </w:rPr>
            </w:pPr>
            <w:r w:rsidRPr="002E2493">
              <w:rPr>
                <w:b/>
                <w:bCs/>
                <w:sz w:val="20"/>
                <w:szCs w:val="20"/>
              </w:rPr>
              <w:fldChar w:fldCharType="begin"/>
            </w:r>
            <w:r w:rsidRPr="002E2493">
              <w:rPr>
                <w:b/>
                <w:bCs/>
                <w:sz w:val="20"/>
                <w:szCs w:val="20"/>
              </w:rPr>
              <w:instrText xml:space="preserve"> =SUM(ABOVE) </w:instrText>
            </w:r>
            <w:r w:rsidRPr="002E2493">
              <w:rPr>
                <w:b/>
                <w:bCs/>
                <w:sz w:val="20"/>
                <w:szCs w:val="20"/>
              </w:rPr>
              <w:fldChar w:fldCharType="separate"/>
            </w:r>
            <w:r w:rsidRPr="002E2493">
              <w:rPr>
                <w:b/>
                <w:bCs/>
                <w:noProof/>
                <w:sz w:val="20"/>
                <w:szCs w:val="20"/>
              </w:rPr>
              <w:t>21,5</w:t>
            </w:r>
            <w:r w:rsidRPr="002E2493">
              <w:rPr>
                <w:b/>
                <w:bCs/>
                <w:sz w:val="20"/>
                <w:szCs w:val="20"/>
              </w:rPr>
              <w:fldChar w:fldCharType="end"/>
            </w:r>
          </w:p>
        </w:tc>
        <w:tc>
          <w:tcPr>
            <w:tcW w:w="1129" w:type="dxa"/>
            <w:tcBorders>
              <w:top w:val="single" w:sz="4" w:space="0" w:color="auto"/>
              <w:left w:val="single" w:sz="4" w:space="0" w:color="auto"/>
              <w:bottom w:val="single" w:sz="4" w:space="0" w:color="auto"/>
              <w:right w:val="single" w:sz="4" w:space="0" w:color="auto"/>
            </w:tcBorders>
            <w:hideMark/>
          </w:tcPr>
          <w:p w14:paraId="390310F1" w14:textId="36BD0D0B" w:rsidR="00E0235B" w:rsidRPr="002E2493" w:rsidRDefault="00471E23" w:rsidP="00F47F05">
            <w:pPr>
              <w:spacing w:before="120" w:after="120"/>
              <w:rPr>
                <w:b/>
                <w:bCs/>
                <w:sz w:val="20"/>
                <w:szCs w:val="20"/>
              </w:rPr>
            </w:pPr>
            <w:r w:rsidRPr="002E2493">
              <w:rPr>
                <w:b/>
                <w:bCs/>
                <w:sz w:val="20"/>
                <w:szCs w:val="20"/>
              </w:rPr>
              <w:fldChar w:fldCharType="begin"/>
            </w:r>
            <w:r w:rsidRPr="002E2493">
              <w:rPr>
                <w:b/>
                <w:bCs/>
                <w:sz w:val="20"/>
                <w:szCs w:val="20"/>
              </w:rPr>
              <w:instrText xml:space="preserve"> =SUM(ABOVE) </w:instrText>
            </w:r>
            <w:r w:rsidRPr="002E2493">
              <w:rPr>
                <w:b/>
                <w:bCs/>
                <w:sz w:val="20"/>
                <w:szCs w:val="20"/>
              </w:rPr>
              <w:fldChar w:fldCharType="separate"/>
            </w:r>
            <w:r w:rsidRPr="002E2493">
              <w:rPr>
                <w:b/>
                <w:bCs/>
                <w:noProof/>
                <w:sz w:val="20"/>
                <w:szCs w:val="20"/>
              </w:rPr>
              <w:t>3,52</w:t>
            </w:r>
            <w:r w:rsidRPr="002E2493">
              <w:rPr>
                <w:b/>
                <w:bCs/>
                <w:sz w:val="20"/>
                <w:szCs w:val="20"/>
              </w:rPr>
              <w:fldChar w:fldCharType="end"/>
            </w:r>
          </w:p>
        </w:tc>
      </w:tr>
    </w:tbl>
    <w:p w14:paraId="3773913E" w14:textId="77777777" w:rsidR="00E0235B" w:rsidRPr="002E2493" w:rsidRDefault="00E0235B" w:rsidP="00F47F05">
      <w:pPr>
        <w:spacing w:before="120" w:after="120"/>
        <w:rPr>
          <w:rStyle w:val="Wyrnieniedelikatne"/>
        </w:rPr>
      </w:pPr>
      <w:r w:rsidRPr="002E2493">
        <w:rPr>
          <w:rStyle w:val="Wyrnieniedelikatne"/>
        </w:rPr>
        <w:t>Źródło: PEC w Płońsku Sp. z o.o.</w:t>
      </w:r>
    </w:p>
    <w:p w14:paraId="6797BFD4" w14:textId="77777777" w:rsidR="00E0235B" w:rsidRPr="00E0235B" w:rsidRDefault="00E0235B" w:rsidP="00F47F05">
      <w:pPr>
        <w:spacing w:before="120" w:after="120"/>
      </w:pPr>
    </w:p>
    <w:p w14:paraId="43A70CB8" w14:textId="7752D3EF" w:rsidR="00E0235B" w:rsidRPr="00E0235B" w:rsidRDefault="00E0235B" w:rsidP="00F47F05">
      <w:pPr>
        <w:spacing w:before="120" w:after="120"/>
      </w:pPr>
      <w:r w:rsidRPr="00E0235B">
        <w:t xml:space="preserve">W trosce o jak najniższe emisje substancji szkodliwych do atmosfery oraz w związku </w:t>
      </w:r>
      <w:r w:rsidR="00A93146">
        <w:br/>
      </w:r>
      <w:r w:rsidRPr="00E0235B">
        <w:t>z zaostrzanymi przepisami w obszarze ochrony środowiska naturalnego w Elektrociepłowni należącej do PEC w Płońsku Sp. z o.o. zostały zainstalowane urządzenia do odpylania (multicyklony) i odsiarczania spalin. Ponadto, stosowane są urządzenia zmniejszające zanieczyszczenia środowiska.</w:t>
      </w:r>
    </w:p>
    <w:p w14:paraId="7A9FCD7A" w14:textId="77777777" w:rsidR="00E0235B" w:rsidRPr="00E0235B" w:rsidRDefault="00E0235B" w:rsidP="00F47F05">
      <w:pPr>
        <w:spacing w:before="120" w:after="120"/>
      </w:pPr>
    </w:p>
    <w:p w14:paraId="247FB4E7" w14:textId="77777777" w:rsidR="007F2580" w:rsidRDefault="007F2580">
      <w:pPr>
        <w:spacing w:line="240" w:lineRule="auto"/>
        <w:jc w:val="left"/>
        <w:rPr>
          <w:b/>
          <w:bCs/>
        </w:rPr>
      </w:pPr>
      <w:r>
        <w:rPr>
          <w:b/>
          <w:bCs/>
        </w:rPr>
        <w:br w:type="page"/>
      </w:r>
    </w:p>
    <w:p w14:paraId="5F9AAAF8" w14:textId="2AA55A23" w:rsidR="00E0235B" w:rsidRPr="00E0235B" w:rsidRDefault="00E0235B" w:rsidP="00F47F05">
      <w:pPr>
        <w:spacing w:before="120" w:after="120"/>
        <w:rPr>
          <w:b/>
          <w:bCs/>
        </w:rPr>
      </w:pPr>
      <w:r w:rsidRPr="00E0235B">
        <w:rPr>
          <w:b/>
          <w:bCs/>
        </w:rPr>
        <w:lastRenderedPageBreak/>
        <w:t>Miejskie sieci ciepłownicze</w:t>
      </w:r>
    </w:p>
    <w:p w14:paraId="7A18D3D6" w14:textId="3F997EFF" w:rsidR="007F2580" w:rsidRDefault="007F2580" w:rsidP="007F2580">
      <w:r w:rsidRPr="007D0A14">
        <w:t xml:space="preserve">Sieć cieplna wysokoparametrowa przebiega przez tereny zabudowy miasta i wykonana jest </w:t>
      </w:r>
      <w:r w:rsidR="00A93146">
        <w:br/>
      </w:r>
      <w:r w:rsidRPr="007D0A14">
        <w:t>w 100% w systemie rur preizolowanych o łącznej długości 25 254,60 m</w:t>
      </w:r>
      <w:r>
        <w:t xml:space="preserve"> (stan na 31.12.2023 r)</w:t>
      </w:r>
      <w:r w:rsidRPr="007D0A14">
        <w:t xml:space="preserve">.  Struktura sieci cieplnej Płońska opisywana jest jako system promieniowy. Część odbiorców zakwalifikowanych do tzw. grupy taryfowej C4, odbiera ciepło za pośrednictwem sieci cieplnej zewnętrznej instalacji odbiorczej o łącznej długości 2 960 m. Odcinek magistrali głównej jest podzielony na 4 sekcje oddzielone od siebie zaworami 6 x </w:t>
      </w:r>
      <w:proofErr w:type="spellStart"/>
      <w:r w:rsidRPr="007D0A14">
        <w:t>Dn</w:t>
      </w:r>
      <w:proofErr w:type="spellEnd"/>
      <w:r w:rsidRPr="007D0A14">
        <w:t xml:space="preserve"> 400 oraz 2 x </w:t>
      </w:r>
      <w:proofErr w:type="spellStart"/>
      <w:r w:rsidRPr="007D0A14">
        <w:t>Dn</w:t>
      </w:r>
      <w:proofErr w:type="spellEnd"/>
      <w:r w:rsidRPr="007D0A14">
        <w:t xml:space="preserve"> 350mm. Umożliwia to zminimalizowanie czasu usuwania awarii i kosztów związanych z ich usuwaniem. Na każdym odgałęzieniu od magistrali zainstalowane są zawory odcinające kulowe preizolowane. W najwyższych punktach sieci zainstalowane są preizolowane odpowietrzenia, natomiast w najniższych odwodnienia. </w:t>
      </w:r>
    </w:p>
    <w:p w14:paraId="22495788" w14:textId="7EA9CA2F" w:rsidR="007F2580" w:rsidRPr="007D0A14" w:rsidRDefault="007F2580" w:rsidP="007F2580">
      <w:r w:rsidRPr="007D0A14">
        <w:t xml:space="preserve">Dwa odcinki magistralne funkcjonują jako instalacja napowietrzna tj. estakada nad węzłem kolejowym oraz estakada nad rzeką Płonką. Na tych odcinkach wykonana jest izolacja cieplna </w:t>
      </w:r>
      <w:r w:rsidR="00A93146">
        <w:br/>
      </w:r>
      <w:r w:rsidRPr="007D0A14">
        <w:t>z pianki poliuretanowej stosowanej w technologii rur preizolowanych pokryta blachą ocynkowaną.</w:t>
      </w:r>
    </w:p>
    <w:p w14:paraId="72AFB5B9" w14:textId="054E44CF" w:rsidR="007F2580" w:rsidRPr="007D0A14" w:rsidRDefault="007F2580" w:rsidP="007F2580">
      <w:r w:rsidRPr="007D0A14">
        <w:t xml:space="preserve">           Ciśnienie wody grzewczej w sieci wynosi ok. 0,8/0,6 </w:t>
      </w:r>
      <w:proofErr w:type="spellStart"/>
      <w:r w:rsidRPr="007D0A14">
        <w:t>MPa</w:t>
      </w:r>
      <w:proofErr w:type="spellEnd"/>
      <w:r w:rsidRPr="007D0A14">
        <w:t xml:space="preserve">. Maksymalna temperatura wody wynosi 130/70°C. Wymagany max przepływ wody do sieci miejskiej dla zapewnienia prawidłowej pracy węzłów cieplnych wynosi około 400 </w:t>
      </w:r>
      <w:r>
        <w:t>Mg</w:t>
      </w:r>
      <w:r w:rsidRPr="007D0A14">
        <w:t xml:space="preserve">/h. W okresie letnim ciśnienie kształtuje się na poziomie  0,65/0,45 </w:t>
      </w:r>
      <w:proofErr w:type="spellStart"/>
      <w:r w:rsidRPr="007D0A14">
        <w:t>MPa</w:t>
      </w:r>
      <w:proofErr w:type="spellEnd"/>
      <w:r w:rsidRPr="007D0A14">
        <w:t xml:space="preserve">, natomiast temperatura wody wynosi 70/50°C, przepływ około 150 </w:t>
      </w:r>
      <w:r>
        <w:t>Mg</w:t>
      </w:r>
      <w:r w:rsidRPr="007D0A14">
        <w:t>/h.</w:t>
      </w:r>
    </w:p>
    <w:p w14:paraId="59DB78AF" w14:textId="77777777" w:rsidR="007F2580" w:rsidRPr="007D0A14" w:rsidRDefault="007F2580" w:rsidP="007F2580">
      <w:r w:rsidRPr="007D0A14">
        <w:t xml:space="preserve">Sieć cieplna obsługuje 308 szt. węzłów cieplnych jedno, dwu i trzyfunkcyjnych z których: </w:t>
      </w:r>
    </w:p>
    <w:p w14:paraId="53B1C2CA" w14:textId="77777777" w:rsidR="007F2580" w:rsidRPr="007D0A14" w:rsidRDefault="007F2580" w:rsidP="007F2580">
      <w:r w:rsidRPr="007D0A14">
        <w:t>Węzły cieplne indywidualne  stanowią:</w:t>
      </w:r>
      <w:r>
        <w:tab/>
        <w:t>-</w:t>
      </w:r>
      <w:r w:rsidRPr="007D0A14">
        <w:t xml:space="preserve"> 225 szt. </w:t>
      </w:r>
      <w:r>
        <w:t>-</w:t>
      </w:r>
      <w:r w:rsidRPr="007D0A14">
        <w:t xml:space="preserve"> własność PEC w Płońsku Sp. z o.o</w:t>
      </w:r>
      <w:r>
        <w:t>.</w:t>
      </w:r>
    </w:p>
    <w:p w14:paraId="658AAAD4" w14:textId="77777777" w:rsidR="007F2580" w:rsidRPr="007D0A14" w:rsidRDefault="007F2580" w:rsidP="007F2580">
      <w:r w:rsidRPr="007D0A14">
        <w:t xml:space="preserve">Węzły cieplne grupowe stanowią: </w:t>
      </w:r>
      <w:r w:rsidRPr="007D0A14">
        <w:tab/>
        <w:t xml:space="preserve">     </w:t>
      </w:r>
      <w:r>
        <w:tab/>
        <w:t>-</w:t>
      </w:r>
      <w:r w:rsidRPr="007D0A14">
        <w:t xml:space="preserve"> 25 szt. </w:t>
      </w:r>
      <w:r>
        <w:t>-</w:t>
      </w:r>
      <w:r w:rsidRPr="007D0A14">
        <w:t xml:space="preserve"> własność PEC w Płońsku Sp. z o.o</w:t>
      </w:r>
      <w:r>
        <w:t>.</w:t>
      </w:r>
    </w:p>
    <w:p w14:paraId="13C872FE" w14:textId="77777777" w:rsidR="007F2580" w:rsidRPr="007D0A14" w:rsidRDefault="007F2580" w:rsidP="007F2580">
      <w:r w:rsidRPr="007D0A14">
        <w:t xml:space="preserve">Węzły cieplne indywidualne: </w:t>
      </w:r>
      <w:r w:rsidRPr="007D0A14">
        <w:tab/>
      </w:r>
      <w:r>
        <w:tab/>
        <w:t xml:space="preserve">- </w:t>
      </w:r>
      <w:r w:rsidRPr="007D0A14">
        <w:t xml:space="preserve">58 szt. </w:t>
      </w:r>
      <w:r>
        <w:t xml:space="preserve">- </w:t>
      </w:r>
      <w:r w:rsidRPr="007D0A14">
        <w:t>własność Odbiorcy</w:t>
      </w:r>
    </w:p>
    <w:p w14:paraId="0BF023F0" w14:textId="77777777" w:rsidR="007F2580" w:rsidRDefault="007F2580" w:rsidP="007F2580">
      <w:r w:rsidRPr="007D0A14">
        <w:t xml:space="preserve">Łączna moc zamówiona dla ww. węzłów wynosi ponad 28,5 MW, w tym dla potrzeb ciepłej wody </w:t>
      </w:r>
      <w:r>
        <w:t xml:space="preserve">użytkowej </w:t>
      </w:r>
      <w:r w:rsidRPr="007D0A14">
        <w:t>ponad 4,5 MW. Wszystkie węzły wyposażone są w układy automatycznej regulacji.</w:t>
      </w:r>
    </w:p>
    <w:p w14:paraId="5CB83801" w14:textId="77777777" w:rsidR="007F2580" w:rsidRDefault="007F2580" w:rsidP="007F2580"/>
    <w:p w14:paraId="0357B48D" w14:textId="77777777" w:rsidR="00E0235B" w:rsidRPr="00E0235B" w:rsidRDefault="00E0235B" w:rsidP="00F47F05">
      <w:pPr>
        <w:spacing w:before="120" w:after="120"/>
      </w:pPr>
      <w:r w:rsidRPr="00E0235B">
        <w:t xml:space="preserve">PEC w Płońsku Sp. z o. o. jest jednym z liderów nowoczesnego, proekologicznego ciepłownictwa w Polsce.  Plany inwestycyjne Spółki, ich realizacja, ogólny stan techniczny miejskich sieci ciepłowniczych i sposób zarządzania nimi zasługują na bardzo wysoką ocenę. </w:t>
      </w:r>
    </w:p>
    <w:p w14:paraId="2E308567" w14:textId="77777777" w:rsidR="002E2493" w:rsidRPr="002E2493" w:rsidRDefault="002E2493" w:rsidP="002E2493">
      <w:pPr>
        <w:spacing w:before="120" w:after="120"/>
        <w:rPr>
          <w:b/>
        </w:rPr>
      </w:pPr>
      <w:bookmarkStart w:id="34" w:name="_Toc159922874"/>
      <w:r w:rsidRPr="002E2493">
        <w:rPr>
          <w:b/>
        </w:rPr>
        <w:t>Lokalne źródła ciepła</w:t>
      </w:r>
      <w:bookmarkEnd w:id="34"/>
    </w:p>
    <w:p w14:paraId="167A8102" w14:textId="77777777" w:rsidR="002E2493" w:rsidRPr="002E2493" w:rsidRDefault="002E2493" w:rsidP="002E2493">
      <w:pPr>
        <w:spacing w:before="120" w:after="120"/>
      </w:pPr>
      <w:r w:rsidRPr="002E2493">
        <w:lastRenderedPageBreak/>
        <w:t xml:space="preserve">Pod pojęciem „lokalne źródła ciepła” należy rozumieć kotłownie wybudowane dla potrzeb zakładów przemysłowych, budynków mieszkalnych i obiektów użyteczności publicznej, a także piece zamontowane przez poszczególnych odbiorców indywidualnych. </w:t>
      </w:r>
    </w:p>
    <w:p w14:paraId="74B3F33A" w14:textId="77777777" w:rsidR="002E2493" w:rsidRDefault="002E2493" w:rsidP="002E2493">
      <w:pPr>
        <w:spacing w:before="120" w:after="120"/>
      </w:pPr>
      <w:r w:rsidRPr="002E2493">
        <w:t>Do kotłowni lokalnych zaliczane są kotłownie wytwarzające energię cieplną dla potrzeb własnych obiektów przemysłowych, obiektów użyteczności publicznej oraz wielorodzinnych budynków mieszkalnych.</w:t>
      </w:r>
    </w:p>
    <w:p w14:paraId="1DA46012" w14:textId="77777777" w:rsidR="003D5845" w:rsidRDefault="003D5845" w:rsidP="003D5845">
      <w:pPr>
        <w:spacing w:before="120" w:after="120"/>
      </w:pPr>
      <w:r>
        <w:t>W tabeli poniżej przedstawiono wykorzystywane źródła ciepła na terenie miasta.</w:t>
      </w:r>
    </w:p>
    <w:p w14:paraId="46065872" w14:textId="338ACE90" w:rsidR="003D5845" w:rsidRPr="00EE0DB9" w:rsidRDefault="003D5845" w:rsidP="004E5783">
      <w:pPr>
        <w:pStyle w:val="Legenda"/>
        <w:rPr>
          <w:rStyle w:val="Wyrnieniedelikatne"/>
          <w:rFonts w:eastAsiaTheme="majorEastAsia"/>
        </w:rPr>
      </w:pPr>
      <w:bookmarkStart w:id="35" w:name="_Toc163125551"/>
      <w:r w:rsidRPr="00EE0DB9">
        <w:rPr>
          <w:rStyle w:val="Wyrnieniedelikatne"/>
          <w:rFonts w:eastAsiaTheme="majorEastAsia"/>
        </w:rPr>
        <w:t xml:space="preserve">Tabela </w:t>
      </w:r>
      <w:r w:rsidRPr="00EE0DB9">
        <w:rPr>
          <w:rStyle w:val="Wyrnieniedelikatne"/>
          <w:rFonts w:eastAsiaTheme="majorEastAsia"/>
        </w:rPr>
        <w:fldChar w:fldCharType="begin"/>
      </w:r>
      <w:r w:rsidRPr="00EE0DB9">
        <w:rPr>
          <w:rStyle w:val="Wyrnieniedelikatne"/>
          <w:rFonts w:eastAsiaTheme="majorEastAsia"/>
        </w:rPr>
        <w:instrText xml:space="preserve"> SEQ Tabela \* ARABIC </w:instrText>
      </w:r>
      <w:r w:rsidRPr="00EE0DB9">
        <w:rPr>
          <w:rStyle w:val="Wyrnieniedelikatne"/>
          <w:rFonts w:eastAsiaTheme="majorEastAsia"/>
        </w:rPr>
        <w:fldChar w:fldCharType="separate"/>
      </w:r>
      <w:r w:rsidR="00E65FB5">
        <w:rPr>
          <w:rStyle w:val="Wyrnieniedelikatne"/>
          <w:rFonts w:eastAsiaTheme="majorEastAsia"/>
          <w:noProof/>
        </w:rPr>
        <w:t>6</w:t>
      </w:r>
      <w:r w:rsidRPr="00EE0DB9">
        <w:rPr>
          <w:rStyle w:val="Wyrnieniedelikatne"/>
          <w:rFonts w:eastAsiaTheme="majorEastAsia"/>
        </w:rPr>
        <w:fldChar w:fldCharType="end"/>
      </w:r>
      <w:r>
        <w:rPr>
          <w:rStyle w:val="Wyrnieniedelikatne"/>
          <w:rFonts w:eastAsiaTheme="majorEastAsia"/>
        </w:rPr>
        <w:t xml:space="preserve"> Wykaz źródeł ciepła w Płońsku stan na 31.12.2023 r.</w:t>
      </w:r>
      <w:bookmarkEnd w:id="35"/>
    </w:p>
    <w:tbl>
      <w:tblPr>
        <w:tblStyle w:val="Tabela-Siatka"/>
        <w:tblW w:w="0" w:type="auto"/>
        <w:tblLook w:val="04A0" w:firstRow="1" w:lastRow="0" w:firstColumn="1" w:lastColumn="0" w:noHBand="0" w:noVBand="1"/>
      </w:tblPr>
      <w:tblGrid>
        <w:gridCol w:w="2849"/>
        <w:gridCol w:w="716"/>
      </w:tblGrid>
      <w:tr w:rsidR="003D5845" w:rsidRPr="0047206A" w14:paraId="2BA0CBA3" w14:textId="77777777" w:rsidTr="00875EFB">
        <w:trPr>
          <w:trHeight w:val="580"/>
        </w:trPr>
        <w:tc>
          <w:tcPr>
            <w:tcW w:w="2849" w:type="dxa"/>
            <w:noWrap/>
            <w:hideMark/>
          </w:tcPr>
          <w:p w14:paraId="7C7BF94F" w14:textId="77777777" w:rsidR="003D5845" w:rsidRPr="0047206A" w:rsidRDefault="003D5845" w:rsidP="00875EFB">
            <w:pPr>
              <w:spacing w:before="120" w:after="120"/>
              <w:rPr>
                <w:b/>
                <w:bCs/>
                <w:sz w:val="20"/>
                <w:szCs w:val="20"/>
              </w:rPr>
            </w:pPr>
            <w:r w:rsidRPr="0047206A">
              <w:rPr>
                <w:b/>
                <w:bCs/>
                <w:sz w:val="20"/>
                <w:szCs w:val="20"/>
              </w:rPr>
              <w:t>Źródło ciepła</w:t>
            </w:r>
          </w:p>
        </w:tc>
        <w:tc>
          <w:tcPr>
            <w:tcW w:w="716" w:type="dxa"/>
            <w:noWrap/>
            <w:hideMark/>
          </w:tcPr>
          <w:p w14:paraId="3B183B1E" w14:textId="77777777" w:rsidR="003D5845" w:rsidRPr="0047206A" w:rsidRDefault="003D5845" w:rsidP="00875EFB">
            <w:pPr>
              <w:spacing w:before="120" w:after="120"/>
              <w:rPr>
                <w:b/>
                <w:bCs/>
                <w:sz w:val="20"/>
                <w:szCs w:val="20"/>
              </w:rPr>
            </w:pPr>
            <w:r w:rsidRPr="0047206A">
              <w:rPr>
                <w:b/>
                <w:bCs/>
                <w:sz w:val="20"/>
                <w:szCs w:val="20"/>
              </w:rPr>
              <w:t>Ilość</w:t>
            </w:r>
          </w:p>
        </w:tc>
      </w:tr>
      <w:tr w:rsidR="003D5845" w:rsidRPr="0047206A" w14:paraId="74A414D5" w14:textId="77777777" w:rsidTr="00875EFB">
        <w:trPr>
          <w:trHeight w:val="420"/>
        </w:trPr>
        <w:tc>
          <w:tcPr>
            <w:tcW w:w="2849" w:type="dxa"/>
            <w:noWrap/>
            <w:hideMark/>
          </w:tcPr>
          <w:p w14:paraId="52B0E89B" w14:textId="77777777" w:rsidR="003D5845" w:rsidRPr="0047206A" w:rsidRDefault="003D5845" w:rsidP="00875EFB">
            <w:pPr>
              <w:spacing w:before="120" w:after="120"/>
              <w:rPr>
                <w:sz w:val="20"/>
                <w:szCs w:val="20"/>
              </w:rPr>
            </w:pPr>
            <w:r w:rsidRPr="0047206A">
              <w:rPr>
                <w:sz w:val="20"/>
                <w:szCs w:val="20"/>
              </w:rPr>
              <w:t>kocioł gazowy</w:t>
            </w:r>
          </w:p>
        </w:tc>
        <w:tc>
          <w:tcPr>
            <w:tcW w:w="716" w:type="dxa"/>
            <w:noWrap/>
            <w:hideMark/>
          </w:tcPr>
          <w:p w14:paraId="67D86B95" w14:textId="77777777" w:rsidR="003D5845" w:rsidRPr="0047206A" w:rsidRDefault="003D5845" w:rsidP="00875EFB">
            <w:pPr>
              <w:spacing w:before="120" w:after="120"/>
              <w:rPr>
                <w:sz w:val="20"/>
                <w:szCs w:val="20"/>
              </w:rPr>
            </w:pPr>
            <w:r w:rsidRPr="0047206A">
              <w:rPr>
                <w:sz w:val="20"/>
                <w:szCs w:val="20"/>
              </w:rPr>
              <w:t>2354</w:t>
            </w:r>
          </w:p>
        </w:tc>
      </w:tr>
      <w:tr w:rsidR="003D5845" w:rsidRPr="0047206A" w14:paraId="723B019A" w14:textId="77777777" w:rsidTr="00875EFB">
        <w:trPr>
          <w:trHeight w:val="420"/>
        </w:trPr>
        <w:tc>
          <w:tcPr>
            <w:tcW w:w="2849" w:type="dxa"/>
            <w:noWrap/>
            <w:hideMark/>
          </w:tcPr>
          <w:p w14:paraId="55C02A2F" w14:textId="77777777" w:rsidR="003D5845" w:rsidRPr="0047206A" w:rsidRDefault="003D5845" w:rsidP="00875EFB">
            <w:pPr>
              <w:spacing w:before="120" w:after="120"/>
              <w:rPr>
                <w:sz w:val="20"/>
                <w:szCs w:val="20"/>
              </w:rPr>
            </w:pPr>
            <w:r w:rsidRPr="0047206A">
              <w:rPr>
                <w:sz w:val="20"/>
                <w:szCs w:val="20"/>
              </w:rPr>
              <w:t>kocioł na paliwo stałe (drewno)</w:t>
            </w:r>
          </w:p>
        </w:tc>
        <w:tc>
          <w:tcPr>
            <w:tcW w:w="716" w:type="dxa"/>
            <w:noWrap/>
            <w:hideMark/>
          </w:tcPr>
          <w:p w14:paraId="481F4230" w14:textId="77777777" w:rsidR="003D5845" w:rsidRPr="0047206A" w:rsidRDefault="003D5845" w:rsidP="00875EFB">
            <w:pPr>
              <w:spacing w:before="120" w:after="120"/>
              <w:rPr>
                <w:sz w:val="20"/>
                <w:szCs w:val="20"/>
              </w:rPr>
            </w:pPr>
            <w:r w:rsidRPr="0047206A">
              <w:rPr>
                <w:sz w:val="20"/>
                <w:szCs w:val="20"/>
              </w:rPr>
              <w:t>412</w:t>
            </w:r>
          </w:p>
        </w:tc>
      </w:tr>
      <w:tr w:rsidR="003D5845" w:rsidRPr="0047206A" w14:paraId="396053EC" w14:textId="77777777" w:rsidTr="00875EFB">
        <w:trPr>
          <w:trHeight w:val="420"/>
        </w:trPr>
        <w:tc>
          <w:tcPr>
            <w:tcW w:w="2849" w:type="dxa"/>
            <w:noWrap/>
            <w:hideMark/>
          </w:tcPr>
          <w:p w14:paraId="5CB96CCD" w14:textId="77777777" w:rsidR="003D5845" w:rsidRPr="0047206A" w:rsidRDefault="003D5845" w:rsidP="00875EFB">
            <w:pPr>
              <w:spacing w:before="120" w:after="120"/>
              <w:rPr>
                <w:sz w:val="20"/>
                <w:szCs w:val="20"/>
              </w:rPr>
            </w:pPr>
            <w:r w:rsidRPr="0047206A">
              <w:rPr>
                <w:sz w:val="20"/>
                <w:szCs w:val="20"/>
              </w:rPr>
              <w:t>kocioł na paliwo stałe (węgiel)</w:t>
            </w:r>
          </w:p>
        </w:tc>
        <w:tc>
          <w:tcPr>
            <w:tcW w:w="716" w:type="dxa"/>
            <w:noWrap/>
            <w:hideMark/>
          </w:tcPr>
          <w:p w14:paraId="508FD80D" w14:textId="77777777" w:rsidR="003D5845" w:rsidRPr="0047206A" w:rsidRDefault="003D5845" w:rsidP="00875EFB">
            <w:pPr>
              <w:spacing w:before="120" w:after="120"/>
              <w:rPr>
                <w:sz w:val="20"/>
                <w:szCs w:val="20"/>
              </w:rPr>
            </w:pPr>
            <w:r w:rsidRPr="0047206A">
              <w:rPr>
                <w:sz w:val="20"/>
                <w:szCs w:val="20"/>
              </w:rPr>
              <w:t>645</w:t>
            </w:r>
          </w:p>
        </w:tc>
      </w:tr>
      <w:tr w:rsidR="003D5845" w:rsidRPr="0047206A" w14:paraId="116B4BFC" w14:textId="77777777" w:rsidTr="00875EFB">
        <w:trPr>
          <w:trHeight w:val="420"/>
        </w:trPr>
        <w:tc>
          <w:tcPr>
            <w:tcW w:w="2849" w:type="dxa"/>
            <w:noWrap/>
            <w:hideMark/>
          </w:tcPr>
          <w:p w14:paraId="3F805F79" w14:textId="77777777" w:rsidR="003D5845" w:rsidRPr="0047206A" w:rsidRDefault="003D5845" w:rsidP="00875EFB">
            <w:pPr>
              <w:spacing w:before="120" w:after="120"/>
              <w:rPr>
                <w:sz w:val="20"/>
                <w:szCs w:val="20"/>
              </w:rPr>
            </w:pPr>
            <w:r w:rsidRPr="0047206A">
              <w:rPr>
                <w:sz w:val="20"/>
                <w:szCs w:val="20"/>
              </w:rPr>
              <w:t>kocioł na paliwo stałe (</w:t>
            </w:r>
            <w:proofErr w:type="spellStart"/>
            <w:r w:rsidRPr="0047206A">
              <w:rPr>
                <w:sz w:val="20"/>
                <w:szCs w:val="20"/>
              </w:rPr>
              <w:t>pellet</w:t>
            </w:r>
            <w:proofErr w:type="spellEnd"/>
            <w:r w:rsidRPr="0047206A">
              <w:rPr>
                <w:sz w:val="20"/>
                <w:szCs w:val="20"/>
              </w:rPr>
              <w:t>)</w:t>
            </w:r>
          </w:p>
        </w:tc>
        <w:tc>
          <w:tcPr>
            <w:tcW w:w="716" w:type="dxa"/>
            <w:noWrap/>
            <w:hideMark/>
          </w:tcPr>
          <w:p w14:paraId="3ADB7D86" w14:textId="77777777" w:rsidR="003D5845" w:rsidRPr="0047206A" w:rsidRDefault="003D5845" w:rsidP="00875EFB">
            <w:pPr>
              <w:spacing w:before="120" w:after="120"/>
              <w:rPr>
                <w:sz w:val="20"/>
                <w:szCs w:val="20"/>
              </w:rPr>
            </w:pPr>
            <w:r w:rsidRPr="0047206A">
              <w:rPr>
                <w:sz w:val="20"/>
                <w:szCs w:val="20"/>
              </w:rPr>
              <w:t>46</w:t>
            </w:r>
          </w:p>
        </w:tc>
      </w:tr>
      <w:tr w:rsidR="003D5845" w:rsidRPr="0047206A" w14:paraId="6C5C99F8" w14:textId="77777777" w:rsidTr="00875EFB">
        <w:trPr>
          <w:trHeight w:val="420"/>
        </w:trPr>
        <w:tc>
          <w:tcPr>
            <w:tcW w:w="2849" w:type="dxa"/>
            <w:noWrap/>
            <w:hideMark/>
          </w:tcPr>
          <w:p w14:paraId="5C4EAEE7" w14:textId="77777777" w:rsidR="003D5845" w:rsidRPr="0047206A" w:rsidRDefault="003D5845" w:rsidP="00875EFB">
            <w:pPr>
              <w:spacing w:before="120" w:after="120"/>
              <w:rPr>
                <w:sz w:val="20"/>
                <w:szCs w:val="20"/>
              </w:rPr>
            </w:pPr>
            <w:r w:rsidRPr="0047206A">
              <w:rPr>
                <w:sz w:val="20"/>
                <w:szCs w:val="20"/>
              </w:rPr>
              <w:t>kocioł olejowy</w:t>
            </w:r>
          </w:p>
        </w:tc>
        <w:tc>
          <w:tcPr>
            <w:tcW w:w="716" w:type="dxa"/>
            <w:noWrap/>
            <w:hideMark/>
          </w:tcPr>
          <w:p w14:paraId="5198C223" w14:textId="77777777" w:rsidR="003D5845" w:rsidRPr="0047206A" w:rsidRDefault="003D5845" w:rsidP="00875EFB">
            <w:pPr>
              <w:spacing w:before="120" w:after="120"/>
              <w:rPr>
                <w:sz w:val="20"/>
                <w:szCs w:val="20"/>
              </w:rPr>
            </w:pPr>
            <w:r w:rsidRPr="0047206A">
              <w:rPr>
                <w:sz w:val="20"/>
                <w:szCs w:val="20"/>
              </w:rPr>
              <w:t>22</w:t>
            </w:r>
          </w:p>
        </w:tc>
      </w:tr>
      <w:tr w:rsidR="003D5845" w:rsidRPr="0047206A" w14:paraId="000AEC53" w14:textId="77777777" w:rsidTr="00875EFB">
        <w:trPr>
          <w:trHeight w:val="420"/>
        </w:trPr>
        <w:tc>
          <w:tcPr>
            <w:tcW w:w="2849" w:type="dxa"/>
            <w:noWrap/>
            <w:hideMark/>
          </w:tcPr>
          <w:p w14:paraId="378BB675" w14:textId="77777777" w:rsidR="003D5845" w:rsidRPr="0047206A" w:rsidRDefault="003D5845" w:rsidP="00875EFB">
            <w:pPr>
              <w:spacing w:before="120" w:after="120"/>
              <w:rPr>
                <w:sz w:val="20"/>
                <w:szCs w:val="20"/>
              </w:rPr>
            </w:pPr>
            <w:r w:rsidRPr="0047206A">
              <w:rPr>
                <w:sz w:val="20"/>
                <w:szCs w:val="20"/>
              </w:rPr>
              <w:t>kominek/koza</w:t>
            </w:r>
          </w:p>
        </w:tc>
        <w:tc>
          <w:tcPr>
            <w:tcW w:w="716" w:type="dxa"/>
            <w:noWrap/>
            <w:hideMark/>
          </w:tcPr>
          <w:p w14:paraId="05E3679F" w14:textId="77777777" w:rsidR="003D5845" w:rsidRPr="0047206A" w:rsidRDefault="003D5845" w:rsidP="00875EFB">
            <w:pPr>
              <w:spacing w:before="120" w:after="120"/>
              <w:rPr>
                <w:sz w:val="20"/>
                <w:szCs w:val="20"/>
              </w:rPr>
            </w:pPr>
            <w:r w:rsidRPr="0047206A">
              <w:rPr>
                <w:sz w:val="20"/>
                <w:szCs w:val="20"/>
              </w:rPr>
              <w:t>456</w:t>
            </w:r>
          </w:p>
        </w:tc>
      </w:tr>
      <w:tr w:rsidR="003D5845" w:rsidRPr="0047206A" w14:paraId="635DEC68" w14:textId="77777777" w:rsidTr="00875EFB">
        <w:trPr>
          <w:trHeight w:val="420"/>
        </w:trPr>
        <w:tc>
          <w:tcPr>
            <w:tcW w:w="2849" w:type="dxa"/>
            <w:noWrap/>
            <w:hideMark/>
          </w:tcPr>
          <w:p w14:paraId="3E18CA0D" w14:textId="77777777" w:rsidR="003D5845" w:rsidRPr="0047206A" w:rsidRDefault="003D5845" w:rsidP="00875EFB">
            <w:pPr>
              <w:spacing w:before="120" w:after="120"/>
              <w:rPr>
                <w:sz w:val="20"/>
                <w:szCs w:val="20"/>
              </w:rPr>
            </w:pPr>
            <w:r w:rsidRPr="0047206A">
              <w:rPr>
                <w:sz w:val="20"/>
                <w:szCs w:val="20"/>
              </w:rPr>
              <w:t>piec kaflowy</w:t>
            </w:r>
          </w:p>
        </w:tc>
        <w:tc>
          <w:tcPr>
            <w:tcW w:w="716" w:type="dxa"/>
            <w:noWrap/>
            <w:hideMark/>
          </w:tcPr>
          <w:p w14:paraId="580C1A68" w14:textId="77777777" w:rsidR="003D5845" w:rsidRPr="0047206A" w:rsidRDefault="003D5845" w:rsidP="00875EFB">
            <w:pPr>
              <w:spacing w:before="120" w:after="120"/>
              <w:rPr>
                <w:sz w:val="20"/>
                <w:szCs w:val="20"/>
              </w:rPr>
            </w:pPr>
            <w:r w:rsidRPr="0047206A">
              <w:rPr>
                <w:sz w:val="20"/>
                <w:szCs w:val="20"/>
              </w:rPr>
              <w:t>21</w:t>
            </w:r>
          </w:p>
        </w:tc>
      </w:tr>
      <w:tr w:rsidR="003D5845" w:rsidRPr="0047206A" w14:paraId="6440F8E7" w14:textId="77777777" w:rsidTr="00875EFB">
        <w:trPr>
          <w:trHeight w:val="420"/>
        </w:trPr>
        <w:tc>
          <w:tcPr>
            <w:tcW w:w="2849" w:type="dxa"/>
            <w:noWrap/>
            <w:hideMark/>
          </w:tcPr>
          <w:p w14:paraId="25434FD0" w14:textId="77777777" w:rsidR="003D5845" w:rsidRPr="0047206A" w:rsidRDefault="003D5845" w:rsidP="00875EFB">
            <w:pPr>
              <w:spacing w:before="120" w:after="120"/>
              <w:rPr>
                <w:sz w:val="20"/>
                <w:szCs w:val="20"/>
              </w:rPr>
            </w:pPr>
            <w:r w:rsidRPr="0047206A">
              <w:rPr>
                <w:sz w:val="20"/>
                <w:szCs w:val="20"/>
              </w:rPr>
              <w:t>trzon kuchenny/</w:t>
            </w:r>
            <w:proofErr w:type="spellStart"/>
            <w:r w:rsidRPr="0047206A">
              <w:rPr>
                <w:sz w:val="20"/>
                <w:szCs w:val="20"/>
              </w:rPr>
              <w:t>piecokuchnia</w:t>
            </w:r>
            <w:proofErr w:type="spellEnd"/>
          </w:p>
        </w:tc>
        <w:tc>
          <w:tcPr>
            <w:tcW w:w="716" w:type="dxa"/>
            <w:noWrap/>
            <w:hideMark/>
          </w:tcPr>
          <w:p w14:paraId="2259A5F9" w14:textId="77777777" w:rsidR="003D5845" w:rsidRPr="0047206A" w:rsidRDefault="003D5845" w:rsidP="00875EFB">
            <w:pPr>
              <w:spacing w:before="120" w:after="120"/>
              <w:rPr>
                <w:sz w:val="20"/>
                <w:szCs w:val="20"/>
              </w:rPr>
            </w:pPr>
            <w:r w:rsidRPr="0047206A">
              <w:rPr>
                <w:sz w:val="20"/>
                <w:szCs w:val="20"/>
              </w:rPr>
              <w:t>22</w:t>
            </w:r>
          </w:p>
        </w:tc>
      </w:tr>
      <w:tr w:rsidR="003D5845" w:rsidRPr="0047206A" w14:paraId="4E965704" w14:textId="77777777" w:rsidTr="00875EFB">
        <w:trPr>
          <w:trHeight w:val="420"/>
        </w:trPr>
        <w:tc>
          <w:tcPr>
            <w:tcW w:w="2849" w:type="dxa"/>
            <w:noWrap/>
            <w:hideMark/>
          </w:tcPr>
          <w:p w14:paraId="2B999FA5" w14:textId="77777777" w:rsidR="003D5845" w:rsidRPr="0047206A" w:rsidRDefault="003D5845" w:rsidP="00875EFB">
            <w:pPr>
              <w:spacing w:before="120" w:after="120"/>
              <w:rPr>
                <w:sz w:val="20"/>
                <w:szCs w:val="20"/>
              </w:rPr>
            </w:pPr>
            <w:r w:rsidRPr="0047206A">
              <w:rPr>
                <w:sz w:val="20"/>
                <w:szCs w:val="20"/>
              </w:rPr>
              <w:t>pompa ciepła</w:t>
            </w:r>
          </w:p>
        </w:tc>
        <w:tc>
          <w:tcPr>
            <w:tcW w:w="716" w:type="dxa"/>
            <w:noWrap/>
            <w:hideMark/>
          </w:tcPr>
          <w:p w14:paraId="3F8E3BBB" w14:textId="77777777" w:rsidR="003D5845" w:rsidRPr="0047206A" w:rsidRDefault="003D5845" w:rsidP="00875EFB">
            <w:pPr>
              <w:spacing w:before="120" w:after="120"/>
              <w:rPr>
                <w:sz w:val="20"/>
                <w:szCs w:val="20"/>
              </w:rPr>
            </w:pPr>
            <w:r w:rsidRPr="0047206A">
              <w:rPr>
                <w:sz w:val="20"/>
                <w:szCs w:val="20"/>
              </w:rPr>
              <w:t>40</w:t>
            </w:r>
          </w:p>
        </w:tc>
      </w:tr>
      <w:tr w:rsidR="003D5845" w:rsidRPr="0047206A" w14:paraId="6CA3EBD8" w14:textId="77777777" w:rsidTr="00875EFB">
        <w:trPr>
          <w:trHeight w:val="430"/>
        </w:trPr>
        <w:tc>
          <w:tcPr>
            <w:tcW w:w="2849" w:type="dxa"/>
            <w:noWrap/>
            <w:hideMark/>
          </w:tcPr>
          <w:p w14:paraId="7895055F" w14:textId="77777777" w:rsidR="003D5845" w:rsidRPr="0047206A" w:rsidRDefault="003D5845" w:rsidP="00875EFB">
            <w:pPr>
              <w:spacing w:before="120" w:after="120"/>
              <w:rPr>
                <w:sz w:val="20"/>
                <w:szCs w:val="20"/>
              </w:rPr>
            </w:pPr>
            <w:r w:rsidRPr="0047206A">
              <w:rPr>
                <w:sz w:val="20"/>
                <w:szCs w:val="20"/>
              </w:rPr>
              <w:t>miejska sieć ciepłownicza</w:t>
            </w:r>
          </w:p>
        </w:tc>
        <w:tc>
          <w:tcPr>
            <w:tcW w:w="716" w:type="dxa"/>
            <w:noWrap/>
            <w:hideMark/>
          </w:tcPr>
          <w:p w14:paraId="07FC1450" w14:textId="77777777" w:rsidR="003D5845" w:rsidRPr="0047206A" w:rsidRDefault="003D5845" w:rsidP="00875EFB">
            <w:pPr>
              <w:spacing w:before="120" w:after="120"/>
              <w:rPr>
                <w:sz w:val="20"/>
                <w:szCs w:val="20"/>
              </w:rPr>
            </w:pPr>
            <w:r w:rsidRPr="0047206A">
              <w:rPr>
                <w:sz w:val="20"/>
                <w:szCs w:val="20"/>
              </w:rPr>
              <w:t>418</w:t>
            </w:r>
          </w:p>
        </w:tc>
      </w:tr>
    </w:tbl>
    <w:p w14:paraId="679BB2CE" w14:textId="77777777" w:rsidR="003D5845" w:rsidRPr="00EE0DB9" w:rsidRDefault="003D5845" w:rsidP="003D5845">
      <w:pPr>
        <w:spacing w:before="120" w:after="120"/>
        <w:rPr>
          <w:rStyle w:val="Wyrnieniedelikatne"/>
          <w:rFonts w:eastAsiaTheme="majorEastAsia"/>
        </w:rPr>
      </w:pPr>
      <w:r w:rsidRPr="00EE0DB9">
        <w:rPr>
          <w:rStyle w:val="Wyrnieniedelikatne"/>
          <w:rFonts w:eastAsiaTheme="majorEastAsia"/>
        </w:rPr>
        <w:t>Źródło: UM w Płońsku</w:t>
      </w:r>
    </w:p>
    <w:p w14:paraId="3686FF8B" w14:textId="77777777" w:rsidR="002E2493" w:rsidRPr="002E2493" w:rsidRDefault="002E2493" w:rsidP="002E2493">
      <w:pPr>
        <w:spacing w:before="120" w:after="120"/>
      </w:pPr>
      <w:r w:rsidRPr="002E2493">
        <w:t>W nowych kotłowniach lokalnych mogą być wykorzystywane zróżnicowane paliwa.  Z reguły jest to gaz ziemny, który traktowany był jako paliwo przejściowe aż do kryzysu energetycznego związanego z agresją Rosji na Ukrainę. Bardzo zmienne i przejściowo ekstremalnie wysokie ceny gazu ziemnego na globalnych rynkach powodują, że odbiorcy zaczęli traktować możliwości jego wykorzystania w ciepłownictwie (i w ogóle w energetyce) z dużą rezerwą.</w:t>
      </w:r>
    </w:p>
    <w:p w14:paraId="74063A8E" w14:textId="77777777" w:rsidR="002E2493" w:rsidRPr="002E2493" w:rsidRDefault="002E2493" w:rsidP="002E2493">
      <w:pPr>
        <w:spacing w:before="120" w:after="120"/>
      </w:pPr>
      <w:r w:rsidRPr="002E2493">
        <w:lastRenderedPageBreak/>
        <w:t xml:space="preserve">W części kotłowni lokalnych nadal stosowane są paliwa stałe, do których zaliczamy węgiel, koks i miał węglowy, a część obiektów korzysta z oleju opałowego. W związku ze wskazanymi wyżej perturbacjami na rynku gazu ziemnego te paliwa zyskują znowu popularność. </w:t>
      </w:r>
    </w:p>
    <w:p w14:paraId="2E01493B" w14:textId="77777777" w:rsidR="002E2493" w:rsidRPr="002E2493" w:rsidRDefault="002E2493" w:rsidP="002E2493">
      <w:pPr>
        <w:spacing w:before="120" w:after="120"/>
      </w:pPr>
      <w:r w:rsidRPr="002E2493">
        <w:t>Procesem ciągłym jest na obszarze Miasta Płońsk likwidacja lokalnych źródeł ciepła, które są opalane węglem. Użytkownicy likwidowanych źródeł ciepła są podłączani do miejskiego systemu ciepłowniczego, którego właścicielem jest PEC w Płońsku Sp. z o.o.</w:t>
      </w:r>
    </w:p>
    <w:p w14:paraId="026328CA" w14:textId="77777777" w:rsidR="002E2493" w:rsidRPr="002E2493" w:rsidRDefault="002E2493" w:rsidP="002E2493">
      <w:pPr>
        <w:spacing w:before="120" w:after="120"/>
      </w:pPr>
      <w:r w:rsidRPr="002E2493">
        <w:t>Alternatywnym rozwiązaniem może być prowadzenie modernizacji lokalnych źródeł ciepła, która ma na celu zastąpienie węgla paliwami ekologicznymi, jak gaz ziemny (obecnie problematyczny z powodów wyżej opisanych) lub biomasa.</w:t>
      </w:r>
    </w:p>
    <w:p w14:paraId="5BAE663A" w14:textId="77777777" w:rsidR="00C63005" w:rsidRDefault="00C63005" w:rsidP="00F47F05">
      <w:pPr>
        <w:pStyle w:val="Nagwek3"/>
      </w:pPr>
      <w:bookmarkStart w:id="36" w:name="_Toc163125607"/>
      <w:r w:rsidRPr="0073397B">
        <w:t>System elektroenergetyczny</w:t>
      </w:r>
      <w:bookmarkEnd w:id="36"/>
    </w:p>
    <w:p w14:paraId="5BBE08D0" w14:textId="77777777" w:rsidR="002E2493" w:rsidRDefault="002E2493" w:rsidP="002E2493">
      <w:pPr>
        <w:spacing w:before="120" w:after="120"/>
      </w:pPr>
      <w:r>
        <w:t xml:space="preserve">Miasto Płońsk zasilane jest przez dwie linie jednotorowe 110 </w:t>
      </w:r>
      <w:proofErr w:type="spellStart"/>
      <w:r>
        <w:t>kV</w:t>
      </w:r>
      <w:proofErr w:type="spellEnd"/>
      <w:r>
        <w:t>. Są to linie Płońsk – Staroźreby oraz Płońsk - Nowy Dwór Mazowiecki powiązane z niezależnymi źródłami.</w:t>
      </w:r>
    </w:p>
    <w:p w14:paraId="24650D66" w14:textId="77777777" w:rsidR="002E2493" w:rsidRDefault="002E2493" w:rsidP="002E2493">
      <w:pPr>
        <w:spacing w:before="120" w:after="120"/>
      </w:pPr>
      <w:r>
        <w:t xml:space="preserve">W południowej części miasta przy ulicy Warszawskiej znajduje się GPZ 110/15 </w:t>
      </w:r>
      <w:proofErr w:type="spellStart"/>
      <w:r>
        <w:t>kV</w:t>
      </w:r>
      <w:proofErr w:type="spellEnd"/>
      <w:r>
        <w:t xml:space="preserve"> Płońsk oraz drugi przy ul. Bydgoskiej o nazwie Płońsk II (GPZ 110/15 </w:t>
      </w:r>
      <w:proofErr w:type="spellStart"/>
      <w:r>
        <w:t>kV</w:t>
      </w:r>
      <w:proofErr w:type="spellEnd"/>
      <w:r>
        <w:t xml:space="preserve">). Są one wyposażone w napowietrzne rozdzielnie 110 </w:t>
      </w:r>
      <w:proofErr w:type="spellStart"/>
      <w:r>
        <w:t>kV</w:t>
      </w:r>
      <w:proofErr w:type="spellEnd"/>
      <w:r>
        <w:t xml:space="preserve"> oraz wnętrzowe rozdzielnie SN. </w:t>
      </w:r>
    </w:p>
    <w:p w14:paraId="53BFD9DF" w14:textId="77777777" w:rsidR="002E2493" w:rsidRDefault="002E2493" w:rsidP="002E2493">
      <w:pPr>
        <w:spacing w:before="120" w:after="120"/>
      </w:pPr>
      <w:r>
        <w:t>Z GPZ-ów wyprowadzone są linie SN zasilające miasto Płońsk oraz gminy sąsiednie.</w:t>
      </w:r>
    </w:p>
    <w:p w14:paraId="0216155C" w14:textId="77777777" w:rsidR="002E2493" w:rsidRDefault="002E2493" w:rsidP="002E2493">
      <w:pPr>
        <w:spacing w:before="120" w:after="120"/>
      </w:pPr>
      <w:r>
        <w:t>Na terenie Gminy Miasto Płońsk długość trasy sieci elektroenergetycznych stanowiących własność ENERGA-OPERATOR S.A.  wynosi:</w:t>
      </w:r>
    </w:p>
    <w:p w14:paraId="243E19A1" w14:textId="77777777" w:rsidR="002E2493" w:rsidRDefault="002E2493" w:rsidP="002E2493">
      <w:pPr>
        <w:spacing w:before="120" w:after="120"/>
      </w:pPr>
      <w:r>
        <w:t>- WN 110kV napowietrzne jednotorowe 2,70km, dwutorowe 0,2km, kablowych brak,</w:t>
      </w:r>
    </w:p>
    <w:p w14:paraId="7D69F999" w14:textId="77777777" w:rsidR="002E2493" w:rsidRDefault="002E2493" w:rsidP="002E2493">
      <w:pPr>
        <w:spacing w:before="120" w:after="120"/>
      </w:pPr>
      <w:r>
        <w:t>- SN 15kV napowietrzne 29,65km, kablowe 68,64km,</w:t>
      </w:r>
    </w:p>
    <w:p w14:paraId="659957B1" w14:textId="77777777" w:rsidR="002E2493" w:rsidRDefault="002E2493" w:rsidP="002E2493">
      <w:pPr>
        <w:spacing w:before="120" w:after="120"/>
      </w:pPr>
      <w:r>
        <w:t xml:space="preserve">- sieci </w:t>
      </w:r>
      <w:proofErr w:type="spellStart"/>
      <w:r>
        <w:t>nN</w:t>
      </w:r>
      <w:proofErr w:type="spellEnd"/>
      <w:r>
        <w:t xml:space="preserve"> 0,4kV napowietrzne 59,32km, kablowe 111,16km,</w:t>
      </w:r>
    </w:p>
    <w:p w14:paraId="46C61DE8" w14:textId="77777777" w:rsidR="002E2493" w:rsidRDefault="002E2493" w:rsidP="002E2493">
      <w:pPr>
        <w:spacing w:before="120" w:after="120"/>
      </w:pPr>
      <w:r>
        <w:t>- ilość stacji SN/</w:t>
      </w:r>
      <w:proofErr w:type="spellStart"/>
      <w:r>
        <w:t>nN</w:t>
      </w:r>
      <w:proofErr w:type="spellEnd"/>
      <w:r>
        <w:t xml:space="preserve"> wynosi 116 sztuk + 37 stacji abonenckich.</w:t>
      </w:r>
    </w:p>
    <w:p w14:paraId="397629BE" w14:textId="77777777" w:rsidR="002E2493" w:rsidRDefault="002E2493" w:rsidP="002E2493">
      <w:pPr>
        <w:spacing w:before="120" w:after="120"/>
      </w:pPr>
      <w:r>
        <w:t xml:space="preserve">Sieci SN w mieście pracują na napięciu 15 </w:t>
      </w:r>
      <w:proofErr w:type="spellStart"/>
      <w:r>
        <w:t>kV</w:t>
      </w:r>
      <w:proofErr w:type="spellEnd"/>
      <w:r>
        <w:t xml:space="preserve"> jako linie </w:t>
      </w:r>
      <w:proofErr w:type="spellStart"/>
      <w:r>
        <w:t>napowietrzno</w:t>
      </w:r>
      <w:proofErr w:type="spellEnd"/>
      <w:r>
        <w:t xml:space="preserve"> – kablowe. Stan techniczny istniejących linii SN można uznać za dobry. Odpowiadają one wymaganym parametrom co do warunków zwarciowych i obciążeń. Układ sieci 15 </w:t>
      </w:r>
      <w:proofErr w:type="spellStart"/>
      <w:r>
        <w:t>kV</w:t>
      </w:r>
      <w:proofErr w:type="spellEnd"/>
      <w:r>
        <w:t xml:space="preserve"> zapewnia dostawę energii elektrycznej dla odbiorców w mieście.</w:t>
      </w:r>
    </w:p>
    <w:p w14:paraId="7E6D57A3" w14:textId="77777777" w:rsidR="00D667EA" w:rsidRDefault="00D667EA" w:rsidP="00F47F05">
      <w:pPr>
        <w:spacing w:before="120" w:after="120"/>
      </w:pPr>
      <w:r>
        <w:t xml:space="preserve">W tabeli poniżej przedstawiono </w:t>
      </w:r>
      <w:r w:rsidRPr="003E613C">
        <w:t xml:space="preserve">wykaz stacji GPZ </w:t>
      </w:r>
      <w:r>
        <w:t>dla Gminy Miasto Płońsk.</w:t>
      </w:r>
    </w:p>
    <w:p w14:paraId="06A4785A" w14:textId="77777777" w:rsidR="003D5845" w:rsidRDefault="003D5845">
      <w:pPr>
        <w:spacing w:line="240" w:lineRule="auto"/>
        <w:jc w:val="left"/>
        <w:rPr>
          <w:i/>
          <w:iCs/>
          <w:sz w:val="20"/>
          <w:szCs w:val="18"/>
        </w:rPr>
      </w:pPr>
      <w:r>
        <w:br w:type="page"/>
      </w:r>
    </w:p>
    <w:p w14:paraId="43C80D83" w14:textId="36648AE4" w:rsidR="00D667EA" w:rsidRDefault="00D667EA" w:rsidP="004E5783">
      <w:pPr>
        <w:pStyle w:val="Legenda"/>
      </w:pPr>
      <w:bookmarkStart w:id="37" w:name="_Toc163125552"/>
      <w:r>
        <w:lastRenderedPageBreak/>
        <w:t xml:space="preserve">Tabela </w:t>
      </w:r>
      <w:r w:rsidR="00AF4651">
        <w:rPr>
          <w:noProof/>
        </w:rPr>
        <w:fldChar w:fldCharType="begin"/>
      </w:r>
      <w:r w:rsidR="00AF4651">
        <w:rPr>
          <w:noProof/>
        </w:rPr>
        <w:instrText xml:space="preserve"> SEQ Tabela \* ARABIC </w:instrText>
      </w:r>
      <w:r w:rsidR="00AF4651">
        <w:rPr>
          <w:noProof/>
        </w:rPr>
        <w:fldChar w:fldCharType="separate"/>
      </w:r>
      <w:r w:rsidR="00E65FB5">
        <w:rPr>
          <w:noProof/>
        </w:rPr>
        <w:t>7</w:t>
      </w:r>
      <w:r w:rsidR="00AF4651">
        <w:rPr>
          <w:noProof/>
        </w:rPr>
        <w:fldChar w:fldCharType="end"/>
      </w:r>
      <w:r>
        <w:t xml:space="preserve"> W</w:t>
      </w:r>
      <w:r w:rsidRPr="00557C31">
        <w:t>ykaz stacji GPZ dla Gminy Miasto Płońsk</w:t>
      </w:r>
      <w:bookmarkEnd w:id="37"/>
    </w:p>
    <w:tbl>
      <w:tblPr>
        <w:tblW w:w="5108" w:type="pct"/>
        <w:tblCellMar>
          <w:top w:w="50" w:type="dxa"/>
          <w:left w:w="113" w:type="dxa"/>
          <w:right w:w="63" w:type="dxa"/>
        </w:tblCellMar>
        <w:tblLook w:val="04A0" w:firstRow="1" w:lastRow="0" w:firstColumn="1" w:lastColumn="0" w:noHBand="0" w:noVBand="1"/>
      </w:tblPr>
      <w:tblGrid>
        <w:gridCol w:w="471"/>
        <w:gridCol w:w="976"/>
        <w:gridCol w:w="588"/>
        <w:gridCol w:w="598"/>
        <w:gridCol w:w="2252"/>
        <w:gridCol w:w="1254"/>
        <w:gridCol w:w="1354"/>
        <w:gridCol w:w="1354"/>
        <w:gridCol w:w="920"/>
      </w:tblGrid>
      <w:tr w:rsidR="00D667EA" w:rsidRPr="00257EF8" w14:paraId="4B94E860" w14:textId="77777777" w:rsidTr="0084190B">
        <w:trPr>
          <w:trHeight w:val="816"/>
        </w:trPr>
        <w:tc>
          <w:tcPr>
            <w:tcW w:w="236" w:type="pct"/>
            <w:tcBorders>
              <w:top w:val="single" w:sz="4" w:space="0" w:color="000000"/>
              <w:left w:val="single" w:sz="4" w:space="0" w:color="000000"/>
              <w:bottom w:val="single" w:sz="4" w:space="0" w:color="000000"/>
              <w:right w:val="single" w:sz="4" w:space="0" w:color="000000"/>
            </w:tcBorders>
            <w:vAlign w:val="center"/>
          </w:tcPr>
          <w:p w14:paraId="6CBB39D2" w14:textId="77777777" w:rsidR="00D667EA" w:rsidRPr="003D5845" w:rsidRDefault="00D667EA" w:rsidP="00F47F05">
            <w:pPr>
              <w:spacing w:before="120" w:after="120"/>
              <w:rPr>
                <w:b/>
                <w:sz w:val="20"/>
                <w:szCs w:val="20"/>
              </w:rPr>
            </w:pPr>
            <w:r w:rsidRPr="003D5845">
              <w:rPr>
                <w:b/>
                <w:sz w:val="20"/>
                <w:szCs w:val="20"/>
              </w:rPr>
              <w:t xml:space="preserve">Lp. </w:t>
            </w:r>
          </w:p>
        </w:tc>
        <w:tc>
          <w:tcPr>
            <w:tcW w:w="612" w:type="pct"/>
            <w:tcBorders>
              <w:top w:val="single" w:sz="4" w:space="0" w:color="000000"/>
              <w:left w:val="single" w:sz="4" w:space="0" w:color="000000"/>
              <w:bottom w:val="single" w:sz="4" w:space="0" w:color="000000"/>
              <w:right w:val="single" w:sz="4" w:space="0" w:color="000000"/>
            </w:tcBorders>
            <w:vAlign w:val="center"/>
          </w:tcPr>
          <w:p w14:paraId="65A62852" w14:textId="77777777" w:rsidR="00D667EA" w:rsidRPr="003D5845" w:rsidRDefault="00D667EA" w:rsidP="00F47F05">
            <w:pPr>
              <w:spacing w:before="120" w:after="120"/>
              <w:rPr>
                <w:b/>
                <w:sz w:val="20"/>
                <w:szCs w:val="20"/>
              </w:rPr>
            </w:pPr>
            <w:r w:rsidRPr="003D5845">
              <w:rPr>
                <w:b/>
                <w:sz w:val="20"/>
                <w:szCs w:val="20"/>
              </w:rPr>
              <w:t xml:space="preserve">Nazwa stacji </w:t>
            </w:r>
          </w:p>
        </w:tc>
        <w:tc>
          <w:tcPr>
            <w:tcW w:w="296" w:type="pct"/>
            <w:tcBorders>
              <w:top w:val="single" w:sz="4" w:space="0" w:color="000000"/>
              <w:left w:val="single" w:sz="4" w:space="0" w:color="000000"/>
              <w:bottom w:val="single" w:sz="4" w:space="0" w:color="000000"/>
              <w:right w:val="single" w:sz="4" w:space="0" w:color="000000"/>
            </w:tcBorders>
            <w:vAlign w:val="center"/>
          </w:tcPr>
          <w:p w14:paraId="3265B585" w14:textId="77777777" w:rsidR="00D667EA" w:rsidRPr="003D5845" w:rsidRDefault="00D667EA" w:rsidP="00F47F05">
            <w:pPr>
              <w:spacing w:before="120" w:after="120"/>
              <w:rPr>
                <w:b/>
                <w:sz w:val="20"/>
                <w:szCs w:val="20"/>
              </w:rPr>
            </w:pPr>
            <w:r w:rsidRPr="003D5845">
              <w:rPr>
                <w:b/>
                <w:sz w:val="20"/>
                <w:szCs w:val="20"/>
              </w:rPr>
              <w:t xml:space="preserve">Kod GPZ </w:t>
            </w:r>
          </w:p>
        </w:tc>
        <w:tc>
          <w:tcPr>
            <w:tcW w:w="289" w:type="pct"/>
            <w:tcBorders>
              <w:top w:val="single" w:sz="4" w:space="0" w:color="000000"/>
              <w:left w:val="single" w:sz="4" w:space="0" w:color="000000"/>
              <w:bottom w:val="single" w:sz="4" w:space="0" w:color="000000"/>
              <w:right w:val="single" w:sz="4" w:space="0" w:color="000000"/>
            </w:tcBorders>
            <w:vAlign w:val="center"/>
          </w:tcPr>
          <w:p w14:paraId="02F18018" w14:textId="77777777" w:rsidR="00D667EA" w:rsidRPr="003D5845" w:rsidRDefault="00D667EA" w:rsidP="00F47F05">
            <w:pPr>
              <w:spacing w:before="120" w:after="120"/>
              <w:rPr>
                <w:b/>
                <w:sz w:val="20"/>
                <w:szCs w:val="20"/>
              </w:rPr>
            </w:pPr>
            <w:r w:rsidRPr="003D5845">
              <w:rPr>
                <w:b/>
                <w:sz w:val="20"/>
                <w:szCs w:val="20"/>
              </w:rPr>
              <w:t xml:space="preserve">Nr </w:t>
            </w:r>
            <w:proofErr w:type="spellStart"/>
            <w:r w:rsidRPr="003D5845">
              <w:rPr>
                <w:b/>
                <w:sz w:val="20"/>
                <w:szCs w:val="20"/>
              </w:rPr>
              <w:t>trafo</w:t>
            </w:r>
            <w:proofErr w:type="spellEnd"/>
            <w:r w:rsidRPr="003D5845">
              <w:rPr>
                <w:b/>
                <w:sz w:val="20"/>
                <w:szCs w:val="20"/>
              </w:rPr>
              <w:t xml:space="preserve"> </w:t>
            </w:r>
          </w:p>
        </w:tc>
        <w:tc>
          <w:tcPr>
            <w:tcW w:w="1161" w:type="pct"/>
            <w:tcBorders>
              <w:top w:val="single" w:sz="4" w:space="0" w:color="000000"/>
              <w:left w:val="single" w:sz="4" w:space="0" w:color="000000"/>
              <w:bottom w:val="single" w:sz="4" w:space="0" w:color="000000"/>
              <w:right w:val="single" w:sz="4" w:space="0" w:color="000000"/>
            </w:tcBorders>
            <w:vAlign w:val="center"/>
          </w:tcPr>
          <w:p w14:paraId="05CBC4DB" w14:textId="77777777" w:rsidR="00D667EA" w:rsidRPr="003D5845" w:rsidRDefault="00D667EA" w:rsidP="00F47F05">
            <w:pPr>
              <w:spacing w:before="120" w:after="120"/>
              <w:rPr>
                <w:b/>
                <w:sz w:val="20"/>
                <w:szCs w:val="20"/>
              </w:rPr>
            </w:pPr>
            <w:r w:rsidRPr="003D5845">
              <w:rPr>
                <w:b/>
                <w:sz w:val="20"/>
                <w:szCs w:val="20"/>
              </w:rPr>
              <w:t xml:space="preserve">Przekładnia napięciowa </w:t>
            </w:r>
          </w:p>
        </w:tc>
        <w:tc>
          <w:tcPr>
            <w:tcW w:w="620" w:type="pct"/>
            <w:tcBorders>
              <w:top w:val="single" w:sz="4" w:space="0" w:color="000000"/>
              <w:left w:val="single" w:sz="4" w:space="0" w:color="000000"/>
              <w:bottom w:val="single" w:sz="4" w:space="0" w:color="000000"/>
              <w:right w:val="single" w:sz="4" w:space="0" w:color="000000"/>
            </w:tcBorders>
            <w:vAlign w:val="center"/>
          </w:tcPr>
          <w:p w14:paraId="754BB882" w14:textId="77777777" w:rsidR="00D667EA" w:rsidRPr="003D5845" w:rsidRDefault="00D667EA" w:rsidP="00F47F05">
            <w:pPr>
              <w:spacing w:before="120" w:after="120"/>
              <w:rPr>
                <w:b/>
                <w:sz w:val="20"/>
                <w:szCs w:val="20"/>
              </w:rPr>
            </w:pPr>
            <w:r w:rsidRPr="003D5845">
              <w:rPr>
                <w:b/>
                <w:sz w:val="20"/>
                <w:szCs w:val="20"/>
              </w:rPr>
              <w:t xml:space="preserve">Moc znamionowa </w:t>
            </w:r>
          </w:p>
          <w:p w14:paraId="74F257D6" w14:textId="77777777" w:rsidR="00D667EA" w:rsidRPr="003D5845" w:rsidRDefault="00D667EA" w:rsidP="00F47F05">
            <w:pPr>
              <w:spacing w:before="120" w:after="120"/>
              <w:rPr>
                <w:b/>
                <w:sz w:val="20"/>
                <w:szCs w:val="20"/>
              </w:rPr>
            </w:pPr>
            <w:r w:rsidRPr="003D5845">
              <w:rPr>
                <w:b/>
                <w:sz w:val="20"/>
                <w:szCs w:val="20"/>
              </w:rPr>
              <w:t xml:space="preserve">[MVA] </w:t>
            </w:r>
          </w:p>
        </w:tc>
        <w:tc>
          <w:tcPr>
            <w:tcW w:w="666" w:type="pct"/>
            <w:tcBorders>
              <w:top w:val="single" w:sz="4" w:space="0" w:color="000000"/>
              <w:left w:val="single" w:sz="4" w:space="0" w:color="000000"/>
              <w:bottom w:val="single" w:sz="4" w:space="0" w:color="000000"/>
              <w:right w:val="single" w:sz="4" w:space="0" w:color="000000"/>
            </w:tcBorders>
          </w:tcPr>
          <w:p w14:paraId="1020B125" w14:textId="77777777" w:rsidR="00D667EA" w:rsidRPr="003D5845" w:rsidRDefault="00D667EA" w:rsidP="00F47F05">
            <w:pPr>
              <w:spacing w:before="120" w:after="120"/>
              <w:rPr>
                <w:b/>
                <w:sz w:val="20"/>
                <w:szCs w:val="20"/>
              </w:rPr>
            </w:pPr>
            <w:r w:rsidRPr="003D5845">
              <w:rPr>
                <w:b/>
                <w:sz w:val="20"/>
                <w:szCs w:val="20"/>
              </w:rPr>
              <w:t xml:space="preserve">Obciążenie % </w:t>
            </w:r>
          </w:p>
          <w:p w14:paraId="51388A6B" w14:textId="77777777" w:rsidR="00D667EA" w:rsidRPr="003D5845" w:rsidRDefault="00D667EA" w:rsidP="00F47F05">
            <w:pPr>
              <w:spacing w:before="120" w:after="120"/>
              <w:rPr>
                <w:b/>
                <w:sz w:val="20"/>
                <w:szCs w:val="20"/>
              </w:rPr>
            </w:pPr>
            <w:r w:rsidRPr="003D5845">
              <w:rPr>
                <w:b/>
                <w:sz w:val="20"/>
                <w:szCs w:val="20"/>
              </w:rPr>
              <w:t xml:space="preserve">2021  </w:t>
            </w:r>
          </w:p>
          <w:p w14:paraId="01230AA2" w14:textId="77777777" w:rsidR="00D667EA" w:rsidRPr="003D5845" w:rsidRDefault="00D667EA" w:rsidP="00F47F05">
            <w:pPr>
              <w:spacing w:before="120" w:after="120"/>
              <w:rPr>
                <w:b/>
                <w:sz w:val="20"/>
                <w:szCs w:val="20"/>
              </w:rPr>
            </w:pPr>
            <w:r w:rsidRPr="003D5845">
              <w:rPr>
                <w:b/>
                <w:sz w:val="20"/>
                <w:szCs w:val="20"/>
              </w:rPr>
              <w:t xml:space="preserve">[średnie/max] </w:t>
            </w:r>
          </w:p>
        </w:tc>
        <w:tc>
          <w:tcPr>
            <w:tcW w:w="666" w:type="pct"/>
            <w:tcBorders>
              <w:top w:val="single" w:sz="4" w:space="0" w:color="000000"/>
              <w:left w:val="single" w:sz="4" w:space="0" w:color="000000"/>
              <w:bottom w:val="single" w:sz="4" w:space="0" w:color="000000"/>
              <w:right w:val="single" w:sz="4" w:space="0" w:color="000000"/>
            </w:tcBorders>
          </w:tcPr>
          <w:p w14:paraId="385BA193" w14:textId="77777777" w:rsidR="00D667EA" w:rsidRPr="003D5845" w:rsidRDefault="00D667EA" w:rsidP="00F47F05">
            <w:pPr>
              <w:spacing w:before="120" w:after="120"/>
              <w:rPr>
                <w:b/>
                <w:sz w:val="20"/>
                <w:szCs w:val="20"/>
              </w:rPr>
            </w:pPr>
            <w:r w:rsidRPr="003D5845">
              <w:rPr>
                <w:b/>
                <w:sz w:val="20"/>
                <w:szCs w:val="20"/>
              </w:rPr>
              <w:t xml:space="preserve">Obciążenie % </w:t>
            </w:r>
          </w:p>
          <w:p w14:paraId="2E524B23" w14:textId="77777777" w:rsidR="00D667EA" w:rsidRPr="003D5845" w:rsidRDefault="00D667EA" w:rsidP="00F47F05">
            <w:pPr>
              <w:spacing w:before="120" w:after="120"/>
              <w:rPr>
                <w:b/>
                <w:sz w:val="20"/>
                <w:szCs w:val="20"/>
              </w:rPr>
            </w:pPr>
            <w:r w:rsidRPr="003D5845">
              <w:rPr>
                <w:b/>
                <w:sz w:val="20"/>
                <w:szCs w:val="20"/>
              </w:rPr>
              <w:t xml:space="preserve">2022 </w:t>
            </w:r>
          </w:p>
          <w:p w14:paraId="26194EA4" w14:textId="77777777" w:rsidR="00D667EA" w:rsidRPr="003D5845" w:rsidRDefault="00D667EA" w:rsidP="00F47F05">
            <w:pPr>
              <w:spacing w:before="120" w:after="120"/>
              <w:rPr>
                <w:b/>
                <w:sz w:val="20"/>
                <w:szCs w:val="20"/>
              </w:rPr>
            </w:pPr>
            <w:r w:rsidRPr="003D5845">
              <w:rPr>
                <w:b/>
                <w:sz w:val="20"/>
                <w:szCs w:val="20"/>
              </w:rPr>
              <w:t xml:space="preserve">[średnie/max] </w:t>
            </w:r>
          </w:p>
        </w:tc>
        <w:tc>
          <w:tcPr>
            <w:tcW w:w="454" w:type="pct"/>
            <w:tcBorders>
              <w:top w:val="single" w:sz="4" w:space="0" w:color="000000"/>
              <w:left w:val="single" w:sz="4" w:space="0" w:color="000000"/>
              <w:bottom w:val="single" w:sz="4" w:space="0" w:color="000000"/>
              <w:right w:val="single" w:sz="4" w:space="0" w:color="000000"/>
            </w:tcBorders>
            <w:vAlign w:val="center"/>
          </w:tcPr>
          <w:p w14:paraId="33EAA3A6" w14:textId="77777777" w:rsidR="00D667EA" w:rsidRPr="003D5845" w:rsidRDefault="00D667EA" w:rsidP="00F47F05">
            <w:pPr>
              <w:spacing w:before="120" w:after="120"/>
              <w:rPr>
                <w:b/>
                <w:sz w:val="20"/>
                <w:szCs w:val="20"/>
              </w:rPr>
            </w:pPr>
            <w:r w:rsidRPr="003D5845">
              <w:rPr>
                <w:b/>
                <w:sz w:val="20"/>
                <w:szCs w:val="20"/>
              </w:rPr>
              <w:t xml:space="preserve">Rezerwa mocy </w:t>
            </w:r>
          </w:p>
        </w:tc>
      </w:tr>
      <w:tr w:rsidR="00D667EA" w:rsidRPr="00257EF8" w14:paraId="7420A44A" w14:textId="77777777" w:rsidTr="0084190B">
        <w:trPr>
          <w:trHeight w:val="816"/>
        </w:trPr>
        <w:tc>
          <w:tcPr>
            <w:tcW w:w="236" w:type="pct"/>
            <w:tcBorders>
              <w:top w:val="single" w:sz="4" w:space="0" w:color="000000"/>
              <w:left w:val="single" w:sz="4" w:space="0" w:color="000000"/>
              <w:bottom w:val="single" w:sz="4" w:space="0" w:color="000000"/>
              <w:right w:val="single" w:sz="4" w:space="0" w:color="000000"/>
            </w:tcBorders>
            <w:vAlign w:val="center"/>
          </w:tcPr>
          <w:p w14:paraId="2AA3993F" w14:textId="77777777" w:rsidR="00D667EA" w:rsidRPr="00257EF8" w:rsidRDefault="00D667EA" w:rsidP="00F47F05">
            <w:pPr>
              <w:spacing w:before="120" w:after="120"/>
              <w:rPr>
                <w:sz w:val="20"/>
                <w:szCs w:val="20"/>
              </w:rPr>
            </w:pPr>
            <w:r w:rsidRPr="00257EF8">
              <w:rPr>
                <w:sz w:val="20"/>
                <w:szCs w:val="20"/>
              </w:rPr>
              <w:t xml:space="preserve">1 </w:t>
            </w:r>
          </w:p>
        </w:tc>
        <w:tc>
          <w:tcPr>
            <w:tcW w:w="612" w:type="pct"/>
            <w:tcBorders>
              <w:top w:val="single" w:sz="4" w:space="0" w:color="000000"/>
              <w:left w:val="single" w:sz="4" w:space="0" w:color="000000"/>
              <w:bottom w:val="single" w:sz="4" w:space="0" w:color="000000"/>
              <w:right w:val="single" w:sz="4" w:space="0" w:color="000000"/>
            </w:tcBorders>
            <w:vAlign w:val="center"/>
          </w:tcPr>
          <w:p w14:paraId="613ACEB7" w14:textId="77777777" w:rsidR="00D667EA" w:rsidRPr="00257EF8" w:rsidRDefault="00D667EA" w:rsidP="00F47F05">
            <w:pPr>
              <w:spacing w:before="120" w:after="120"/>
              <w:rPr>
                <w:sz w:val="20"/>
                <w:szCs w:val="20"/>
              </w:rPr>
            </w:pPr>
            <w:r w:rsidRPr="00257EF8">
              <w:rPr>
                <w:sz w:val="20"/>
                <w:szCs w:val="20"/>
              </w:rPr>
              <w:t xml:space="preserve">Płońsk </w:t>
            </w:r>
          </w:p>
        </w:tc>
        <w:tc>
          <w:tcPr>
            <w:tcW w:w="296" w:type="pct"/>
            <w:tcBorders>
              <w:top w:val="single" w:sz="4" w:space="0" w:color="000000"/>
              <w:left w:val="single" w:sz="4" w:space="0" w:color="000000"/>
              <w:bottom w:val="single" w:sz="4" w:space="0" w:color="000000"/>
              <w:right w:val="single" w:sz="4" w:space="0" w:color="000000"/>
            </w:tcBorders>
            <w:vAlign w:val="center"/>
          </w:tcPr>
          <w:p w14:paraId="2819319A" w14:textId="77777777" w:rsidR="00D667EA" w:rsidRPr="00257EF8" w:rsidRDefault="00D667EA" w:rsidP="00F47F05">
            <w:pPr>
              <w:spacing w:before="120" w:after="120"/>
              <w:rPr>
                <w:sz w:val="20"/>
                <w:szCs w:val="20"/>
              </w:rPr>
            </w:pPr>
            <w:r w:rsidRPr="00257EF8">
              <w:rPr>
                <w:sz w:val="20"/>
                <w:szCs w:val="20"/>
              </w:rPr>
              <w:t xml:space="preserve">PNS </w:t>
            </w:r>
          </w:p>
        </w:tc>
        <w:tc>
          <w:tcPr>
            <w:tcW w:w="289" w:type="pct"/>
            <w:tcBorders>
              <w:top w:val="single" w:sz="4" w:space="0" w:color="000000"/>
              <w:left w:val="single" w:sz="4" w:space="0" w:color="000000"/>
              <w:bottom w:val="single" w:sz="4" w:space="0" w:color="000000"/>
              <w:right w:val="single" w:sz="4" w:space="0" w:color="000000"/>
            </w:tcBorders>
            <w:vAlign w:val="center"/>
          </w:tcPr>
          <w:p w14:paraId="6990A2BB" w14:textId="77777777" w:rsidR="00D667EA" w:rsidRPr="00257EF8" w:rsidRDefault="00D667EA" w:rsidP="00F47F05">
            <w:pPr>
              <w:spacing w:before="120" w:after="120"/>
              <w:rPr>
                <w:sz w:val="20"/>
                <w:szCs w:val="20"/>
              </w:rPr>
            </w:pPr>
            <w:r w:rsidRPr="00257EF8">
              <w:rPr>
                <w:sz w:val="20"/>
                <w:szCs w:val="20"/>
              </w:rPr>
              <w:t xml:space="preserve">1 </w:t>
            </w:r>
          </w:p>
        </w:tc>
        <w:tc>
          <w:tcPr>
            <w:tcW w:w="1161" w:type="pct"/>
            <w:tcBorders>
              <w:top w:val="single" w:sz="4" w:space="0" w:color="000000"/>
              <w:left w:val="single" w:sz="4" w:space="0" w:color="000000"/>
              <w:bottom w:val="single" w:sz="4" w:space="0" w:color="000000"/>
              <w:right w:val="single" w:sz="4" w:space="0" w:color="000000"/>
            </w:tcBorders>
            <w:vAlign w:val="center"/>
          </w:tcPr>
          <w:p w14:paraId="6CBFCC34" w14:textId="77777777" w:rsidR="00D667EA" w:rsidRPr="00257EF8" w:rsidRDefault="00D667EA" w:rsidP="00F47F05">
            <w:pPr>
              <w:spacing w:before="120" w:after="120"/>
              <w:rPr>
                <w:sz w:val="20"/>
                <w:szCs w:val="20"/>
              </w:rPr>
            </w:pPr>
            <w:r w:rsidRPr="00257EF8">
              <w:rPr>
                <w:sz w:val="20"/>
                <w:szCs w:val="20"/>
              </w:rPr>
              <w:t xml:space="preserve">115000±16%±12st/16500 </w:t>
            </w:r>
          </w:p>
        </w:tc>
        <w:tc>
          <w:tcPr>
            <w:tcW w:w="620" w:type="pct"/>
            <w:tcBorders>
              <w:top w:val="single" w:sz="4" w:space="0" w:color="000000"/>
              <w:left w:val="single" w:sz="4" w:space="0" w:color="000000"/>
              <w:bottom w:val="single" w:sz="4" w:space="0" w:color="000000"/>
              <w:right w:val="single" w:sz="4" w:space="0" w:color="000000"/>
            </w:tcBorders>
            <w:vAlign w:val="center"/>
          </w:tcPr>
          <w:p w14:paraId="1509D2CA" w14:textId="77777777" w:rsidR="00D667EA" w:rsidRPr="00257EF8" w:rsidRDefault="00D667EA" w:rsidP="00F47F05">
            <w:pPr>
              <w:spacing w:before="120" w:after="120"/>
              <w:rPr>
                <w:sz w:val="20"/>
                <w:szCs w:val="20"/>
              </w:rPr>
            </w:pPr>
            <w:r w:rsidRPr="00257EF8">
              <w:rPr>
                <w:sz w:val="20"/>
                <w:szCs w:val="20"/>
              </w:rPr>
              <w:t xml:space="preserve">25 </w:t>
            </w:r>
          </w:p>
        </w:tc>
        <w:tc>
          <w:tcPr>
            <w:tcW w:w="666" w:type="pct"/>
            <w:tcBorders>
              <w:top w:val="single" w:sz="4" w:space="0" w:color="000000"/>
              <w:left w:val="single" w:sz="4" w:space="0" w:color="000000"/>
              <w:bottom w:val="single" w:sz="4" w:space="0" w:color="000000"/>
              <w:right w:val="single" w:sz="4" w:space="0" w:color="000000"/>
            </w:tcBorders>
            <w:vAlign w:val="center"/>
          </w:tcPr>
          <w:p w14:paraId="34E85870" w14:textId="77777777" w:rsidR="00D667EA" w:rsidRPr="00257EF8" w:rsidRDefault="00D667EA" w:rsidP="00F47F05">
            <w:pPr>
              <w:spacing w:before="120" w:after="120"/>
              <w:rPr>
                <w:sz w:val="20"/>
                <w:szCs w:val="20"/>
              </w:rPr>
            </w:pPr>
            <w:r w:rsidRPr="00257EF8">
              <w:rPr>
                <w:sz w:val="20"/>
                <w:szCs w:val="20"/>
              </w:rPr>
              <w:t xml:space="preserve">36/60 </w:t>
            </w:r>
          </w:p>
        </w:tc>
        <w:tc>
          <w:tcPr>
            <w:tcW w:w="666" w:type="pct"/>
            <w:tcBorders>
              <w:top w:val="single" w:sz="4" w:space="0" w:color="000000"/>
              <w:left w:val="single" w:sz="4" w:space="0" w:color="000000"/>
              <w:bottom w:val="single" w:sz="4" w:space="0" w:color="000000"/>
              <w:right w:val="single" w:sz="4" w:space="0" w:color="000000"/>
            </w:tcBorders>
            <w:vAlign w:val="center"/>
          </w:tcPr>
          <w:p w14:paraId="50959E59" w14:textId="77777777" w:rsidR="00D667EA" w:rsidRPr="00257EF8" w:rsidRDefault="00D667EA" w:rsidP="00F47F05">
            <w:pPr>
              <w:spacing w:before="120" w:after="120"/>
              <w:rPr>
                <w:sz w:val="20"/>
                <w:szCs w:val="20"/>
              </w:rPr>
            </w:pPr>
            <w:r w:rsidRPr="00257EF8">
              <w:rPr>
                <w:sz w:val="20"/>
                <w:szCs w:val="20"/>
              </w:rPr>
              <w:t xml:space="preserve">36/78 </w:t>
            </w:r>
          </w:p>
        </w:tc>
        <w:tc>
          <w:tcPr>
            <w:tcW w:w="454" w:type="pct"/>
            <w:tcBorders>
              <w:top w:val="single" w:sz="4" w:space="0" w:color="000000"/>
              <w:left w:val="single" w:sz="4" w:space="0" w:color="000000"/>
              <w:bottom w:val="single" w:sz="4" w:space="0" w:color="000000"/>
              <w:right w:val="single" w:sz="4" w:space="0" w:color="000000"/>
            </w:tcBorders>
            <w:vAlign w:val="center"/>
          </w:tcPr>
          <w:p w14:paraId="16E8981F" w14:textId="77777777" w:rsidR="00D667EA" w:rsidRPr="00257EF8" w:rsidRDefault="00D667EA" w:rsidP="00F47F05">
            <w:pPr>
              <w:spacing w:before="120" w:after="120"/>
              <w:rPr>
                <w:sz w:val="20"/>
                <w:szCs w:val="20"/>
              </w:rPr>
            </w:pPr>
            <w:r w:rsidRPr="00257EF8">
              <w:rPr>
                <w:sz w:val="20"/>
                <w:szCs w:val="20"/>
              </w:rPr>
              <w:t xml:space="preserve">- </w:t>
            </w:r>
          </w:p>
        </w:tc>
      </w:tr>
      <w:tr w:rsidR="00D667EA" w:rsidRPr="00257EF8" w14:paraId="059D040A" w14:textId="77777777" w:rsidTr="0084190B">
        <w:trPr>
          <w:trHeight w:val="816"/>
        </w:trPr>
        <w:tc>
          <w:tcPr>
            <w:tcW w:w="236" w:type="pct"/>
            <w:tcBorders>
              <w:top w:val="single" w:sz="4" w:space="0" w:color="000000"/>
              <w:left w:val="single" w:sz="4" w:space="0" w:color="000000"/>
              <w:bottom w:val="single" w:sz="4" w:space="0" w:color="000000"/>
              <w:right w:val="single" w:sz="4" w:space="0" w:color="000000"/>
            </w:tcBorders>
            <w:vAlign w:val="center"/>
          </w:tcPr>
          <w:p w14:paraId="234BB294" w14:textId="77777777" w:rsidR="00D667EA" w:rsidRPr="00257EF8" w:rsidRDefault="00D667EA" w:rsidP="00F47F05">
            <w:pPr>
              <w:spacing w:before="120" w:after="120"/>
              <w:rPr>
                <w:sz w:val="20"/>
                <w:szCs w:val="20"/>
              </w:rPr>
            </w:pPr>
            <w:r w:rsidRPr="00257EF8">
              <w:rPr>
                <w:sz w:val="20"/>
                <w:szCs w:val="20"/>
              </w:rPr>
              <w:t xml:space="preserve">2 </w:t>
            </w:r>
          </w:p>
        </w:tc>
        <w:tc>
          <w:tcPr>
            <w:tcW w:w="612" w:type="pct"/>
            <w:tcBorders>
              <w:top w:val="single" w:sz="4" w:space="0" w:color="000000"/>
              <w:left w:val="single" w:sz="4" w:space="0" w:color="000000"/>
              <w:bottom w:val="single" w:sz="4" w:space="0" w:color="000000"/>
              <w:right w:val="single" w:sz="4" w:space="0" w:color="000000"/>
            </w:tcBorders>
            <w:vAlign w:val="center"/>
          </w:tcPr>
          <w:p w14:paraId="2A0EAFCF" w14:textId="77777777" w:rsidR="00D667EA" w:rsidRPr="00257EF8" w:rsidRDefault="00D667EA" w:rsidP="00F47F05">
            <w:pPr>
              <w:spacing w:before="120" w:after="120"/>
              <w:rPr>
                <w:sz w:val="20"/>
                <w:szCs w:val="20"/>
              </w:rPr>
            </w:pPr>
            <w:r w:rsidRPr="00257EF8">
              <w:rPr>
                <w:sz w:val="20"/>
                <w:szCs w:val="20"/>
              </w:rPr>
              <w:t xml:space="preserve">Płońsk </w:t>
            </w:r>
          </w:p>
        </w:tc>
        <w:tc>
          <w:tcPr>
            <w:tcW w:w="296" w:type="pct"/>
            <w:tcBorders>
              <w:top w:val="single" w:sz="4" w:space="0" w:color="000000"/>
              <w:left w:val="single" w:sz="4" w:space="0" w:color="000000"/>
              <w:bottom w:val="single" w:sz="4" w:space="0" w:color="000000"/>
              <w:right w:val="single" w:sz="4" w:space="0" w:color="000000"/>
            </w:tcBorders>
            <w:vAlign w:val="center"/>
          </w:tcPr>
          <w:p w14:paraId="107B5C16" w14:textId="77777777" w:rsidR="00D667EA" w:rsidRPr="00257EF8" w:rsidRDefault="00D667EA" w:rsidP="00F47F05">
            <w:pPr>
              <w:spacing w:before="120" w:after="120"/>
              <w:rPr>
                <w:sz w:val="20"/>
                <w:szCs w:val="20"/>
              </w:rPr>
            </w:pPr>
            <w:r w:rsidRPr="00257EF8">
              <w:rPr>
                <w:sz w:val="20"/>
                <w:szCs w:val="20"/>
              </w:rPr>
              <w:t xml:space="preserve">PNS </w:t>
            </w:r>
          </w:p>
        </w:tc>
        <w:tc>
          <w:tcPr>
            <w:tcW w:w="289" w:type="pct"/>
            <w:tcBorders>
              <w:top w:val="single" w:sz="4" w:space="0" w:color="000000"/>
              <w:left w:val="single" w:sz="4" w:space="0" w:color="000000"/>
              <w:bottom w:val="single" w:sz="4" w:space="0" w:color="000000"/>
              <w:right w:val="single" w:sz="4" w:space="0" w:color="000000"/>
            </w:tcBorders>
            <w:vAlign w:val="center"/>
          </w:tcPr>
          <w:p w14:paraId="67888132" w14:textId="77777777" w:rsidR="00D667EA" w:rsidRPr="00257EF8" w:rsidRDefault="00D667EA" w:rsidP="00F47F05">
            <w:pPr>
              <w:spacing w:before="120" w:after="120"/>
              <w:rPr>
                <w:sz w:val="20"/>
                <w:szCs w:val="20"/>
              </w:rPr>
            </w:pPr>
            <w:r w:rsidRPr="00257EF8">
              <w:rPr>
                <w:sz w:val="20"/>
                <w:szCs w:val="20"/>
              </w:rPr>
              <w:t xml:space="preserve">2 </w:t>
            </w:r>
          </w:p>
        </w:tc>
        <w:tc>
          <w:tcPr>
            <w:tcW w:w="1161" w:type="pct"/>
            <w:tcBorders>
              <w:top w:val="single" w:sz="4" w:space="0" w:color="000000"/>
              <w:left w:val="single" w:sz="4" w:space="0" w:color="000000"/>
              <w:bottom w:val="single" w:sz="4" w:space="0" w:color="000000"/>
              <w:right w:val="single" w:sz="4" w:space="0" w:color="000000"/>
            </w:tcBorders>
            <w:vAlign w:val="center"/>
          </w:tcPr>
          <w:p w14:paraId="7AD146C2" w14:textId="77777777" w:rsidR="00D667EA" w:rsidRPr="00257EF8" w:rsidRDefault="00D667EA" w:rsidP="00F47F05">
            <w:pPr>
              <w:spacing w:before="120" w:after="120"/>
              <w:rPr>
                <w:sz w:val="20"/>
                <w:szCs w:val="20"/>
              </w:rPr>
            </w:pPr>
            <w:r w:rsidRPr="00257EF8">
              <w:rPr>
                <w:sz w:val="20"/>
                <w:szCs w:val="20"/>
              </w:rPr>
              <w:t xml:space="preserve">115000±16%±12st/16500 </w:t>
            </w:r>
          </w:p>
        </w:tc>
        <w:tc>
          <w:tcPr>
            <w:tcW w:w="620" w:type="pct"/>
            <w:tcBorders>
              <w:top w:val="single" w:sz="4" w:space="0" w:color="000000"/>
              <w:left w:val="single" w:sz="4" w:space="0" w:color="000000"/>
              <w:bottom w:val="single" w:sz="4" w:space="0" w:color="000000"/>
              <w:right w:val="single" w:sz="4" w:space="0" w:color="000000"/>
            </w:tcBorders>
            <w:vAlign w:val="center"/>
          </w:tcPr>
          <w:p w14:paraId="49947A62" w14:textId="77777777" w:rsidR="00D667EA" w:rsidRPr="00257EF8" w:rsidRDefault="00D667EA" w:rsidP="00F47F05">
            <w:pPr>
              <w:spacing w:before="120" w:after="120"/>
              <w:rPr>
                <w:sz w:val="20"/>
                <w:szCs w:val="20"/>
              </w:rPr>
            </w:pPr>
            <w:r w:rsidRPr="00257EF8">
              <w:rPr>
                <w:sz w:val="20"/>
                <w:szCs w:val="20"/>
              </w:rPr>
              <w:t xml:space="preserve">25 </w:t>
            </w:r>
          </w:p>
        </w:tc>
        <w:tc>
          <w:tcPr>
            <w:tcW w:w="666" w:type="pct"/>
            <w:tcBorders>
              <w:top w:val="single" w:sz="4" w:space="0" w:color="000000"/>
              <w:left w:val="single" w:sz="4" w:space="0" w:color="000000"/>
              <w:bottom w:val="single" w:sz="4" w:space="0" w:color="000000"/>
              <w:right w:val="single" w:sz="4" w:space="0" w:color="000000"/>
            </w:tcBorders>
            <w:vAlign w:val="center"/>
          </w:tcPr>
          <w:p w14:paraId="6027EFD2" w14:textId="77777777" w:rsidR="00D667EA" w:rsidRPr="00257EF8" w:rsidRDefault="00D667EA" w:rsidP="00F47F05">
            <w:pPr>
              <w:spacing w:before="120" w:after="120"/>
              <w:rPr>
                <w:sz w:val="20"/>
                <w:szCs w:val="20"/>
              </w:rPr>
            </w:pPr>
            <w:r w:rsidRPr="00257EF8">
              <w:rPr>
                <w:sz w:val="20"/>
                <w:szCs w:val="20"/>
              </w:rPr>
              <w:t xml:space="preserve">24/77 </w:t>
            </w:r>
          </w:p>
        </w:tc>
        <w:tc>
          <w:tcPr>
            <w:tcW w:w="666" w:type="pct"/>
            <w:tcBorders>
              <w:top w:val="single" w:sz="4" w:space="0" w:color="000000"/>
              <w:left w:val="single" w:sz="4" w:space="0" w:color="000000"/>
              <w:bottom w:val="single" w:sz="4" w:space="0" w:color="000000"/>
              <w:right w:val="single" w:sz="4" w:space="0" w:color="000000"/>
            </w:tcBorders>
            <w:vAlign w:val="center"/>
          </w:tcPr>
          <w:p w14:paraId="77282C8B" w14:textId="77777777" w:rsidR="00D667EA" w:rsidRPr="00257EF8" w:rsidRDefault="00D667EA" w:rsidP="00F47F05">
            <w:pPr>
              <w:spacing w:before="120" w:after="120"/>
              <w:rPr>
                <w:sz w:val="20"/>
                <w:szCs w:val="20"/>
              </w:rPr>
            </w:pPr>
            <w:r w:rsidRPr="00257EF8">
              <w:rPr>
                <w:sz w:val="20"/>
                <w:szCs w:val="20"/>
              </w:rPr>
              <w:t xml:space="preserve">21/80 </w:t>
            </w:r>
          </w:p>
        </w:tc>
        <w:tc>
          <w:tcPr>
            <w:tcW w:w="454" w:type="pct"/>
            <w:tcBorders>
              <w:top w:val="single" w:sz="4" w:space="0" w:color="000000"/>
              <w:left w:val="single" w:sz="4" w:space="0" w:color="000000"/>
              <w:bottom w:val="single" w:sz="4" w:space="0" w:color="000000"/>
              <w:right w:val="single" w:sz="4" w:space="0" w:color="000000"/>
            </w:tcBorders>
            <w:vAlign w:val="center"/>
          </w:tcPr>
          <w:p w14:paraId="5B41C7DB" w14:textId="77777777" w:rsidR="00D667EA" w:rsidRPr="00257EF8" w:rsidRDefault="00D667EA" w:rsidP="00F47F05">
            <w:pPr>
              <w:spacing w:before="120" w:after="120"/>
              <w:rPr>
                <w:sz w:val="20"/>
                <w:szCs w:val="20"/>
              </w:rPr>
            </w:pPr>
            <w:r w:rsidRPr="00257EF8">
              <w:rPr>
                <w:sz w:val="20"/>
                <w:szCs w:val="20"/>
              </w:rPr>
              <w:t xml:space="preserve">- </w:t>
            </w:r>
          </w:p>
        </w:tc>
      </w:tr>
      <w:tr w:rsidR="00D667EA" w:rsidRPr="00257EF8" w14:paraId="080820B8" w14:textId="77777777" w:rsidTr="0084190B">
        <w:trPr>
          <w:trHeight w:val="816"/>
        </w:trPr>
        <w:tc>
          <w:tcPr>
            <w:tcW w:w="236" w:type="pct"/>
            <w:tcBorders>
              <w:top w:val="single" w:sz="4" w:space="0" w:color="000000"/>
              <w:left w:val="single" w:sz="4" w:space="0" w:color="000000"/>
              <w:bottom w:val="single" w:sz="4" w:space="0" w:color="000000"/>
              <w:right w:val="single" w:sz="4" w:space="0" w:color="000000"/>
            </w:tcBorders>
            <w:vAlign w:val="center"/>
          </w:tcPr>
          <w:p w14:paraId="73B0A130" w14:textId="77777777" w:rsidR="00D667EA" w:rsidRPr="00257EF8" w:rsidRDefault="00D667EA" w:rsidP="00F47F05">
            <w:pPr>
              <w:spacing w:before="120" w:after="120"/>
              <w:rPr>
                <w:sz w:val="20"/>
                <w:szCs w:val="20"/>
              </w:rPr>
            </w:pPr>
            <w:r w:rsidRPr="00257EF8">
              <w:rPr>
                <w:sz w:val="20"/>
                <w:szCs w:val="20"/>
              </w:rPr>
              <w:t xml:space="preserve">3 </w:t>
            </w:r>
          </w:p>
        </w:tc>
        <w:tc>
          <w:tcPr>
            <w:tcW w:w="612" w:type="pct"/>
            <w:tcBorders>
              <w:top w:val="single" w:sz="4" w:space="0" w:color="000000"/>
              <w:left w:val="single" w:sz="4" w:space="0" w:color="000000"/>
              <w:bottom w:val="single" w:sz="4" w:space="0" w:color="000000"/>
              <w:right w:val="single" w:sz="4" w:space="0" w:color="000000"/>
            </w:tcBorders>
            <w:vAlign w:val="center"/>
          </w:tcPr>
          <w:p w14:paraId="5A24990F" w14:textId="77777777" w:rsidR="00D667EA" w:rsidRPr="00257EF8" w:rsidRDefault="00D667EA" w:rsidP="00F47F05">
            <w:pPr>
              <w:spacing w:before="120" w:after="120"/>
              <w:rPr>
                <w:sz w:val="20"/>
                <w:szCs w:val="20"/>
              </w:rPr>
            </w:pPr>
            <w:r w:rsidRPr="00257EF8">
              <w:rPr>
                <w:sz w:val="20"/>
                <w:szCs w:val="20"/>
              </w:rPr>
              <w:t xml:space="preserve">Płońsk Bydgoska </w:t>
            </w:r>
          </w:p>
        </w:tc>
        <w:tc>
          <w:tcPr>
            <w:tcW w:w="296" w:type="pct"/>
            <w:tcBorders>
              <w:top w:val="single" w:sz="4" w:space="0" w:color="000000"/>
              <w:left w:val="single" w:sz="4" w:space="0" w:color="000000"/>
              <w:bottom w:val="single" w:sz="4" w:space="0" w:color="000000"/>
              <w:right w:val="single" w:sz="4" w:space="0" w:color="000000"/>
            </w:tcBorders>
            <w:vAlign w:val="center"/>
          </w:tcPr>
          <w:p w14:paraId="4910C092" w14:textId="77777777" w:rsidR="00D667EA" w:rsidRPr="00257EF8" w:rsidRDefault="00D667EA" w:rsidP="00F47F05">
            <w:pPr>
              <w:spacing w:before="120" w:after="120"/>
              <w:rPr>
                <w:sz w:val="20"/>
                <w:szCs w:val="20"/>
              </w:rPr>
            </w:pPr>
            <w:r w:rsidRPr="00257EF8">
              <w:rPr>
                <w:sz w:val="20"/>
                <w:szCs w:val="20"/>
              </w:rPr>
              <w:t xml:space="preserve">PNB </w:t>
            </w:r>
          </w:p>
        </w:tc>
        <w:tc>
          <w:tcPr>
            <w:tcW w:w="289" w:type="pct"/>
            <w:tcBorders>
              <w:top w:val="single" w:sz="4" w:space="0" w:color="000000"/>
              <w:left w:val="single" w:sz="4" w:space="0" w:color="000000"/>
              <w:bottom w:val="single" w:sz="4" w:space="0" w:color="000000"/>
              <w:right w:val="single" w:sz="4" w:space="0" w:color="000000"/>
            </w:tcBorders>
            <w:vAlign w:val="center"/>
          </w:tcPr>
          <w:p w14:paraId="22B87F00" w14:textId="77777777" w:rsidR="00D667EA" w:rsidRPr="00257EF8" w:rsidRDefault="00D667EA" w:rsidP="00F47F05">
            <w:pPr>
              <w:spacing w:before="120" w:after="120"/>
              <w:rPr>
                <w:sz w:val="20"/>
                <w:szCs w:val="20"/>
              </w:rPr>
            </w:pPr>
            <w:r w:rsidRPr="00257EF8">
              <w:rPr>
                <w:sz w:val="20"/>
                <w:szCs w:val="20"/>
              </w:rPr>
              <w:t xml:space="preserve">1 </w:t>
            </w:r>
          </w:p>
        </w:tc>
        <w:tc>
          <w:tcPr>
            <w:tcW w:w="1161" w:type="pct"/>
            <w:tcBorders>
              <w:top w:val="single" w:sz="4" w:space="0" w:color="000000"/>
              <w:left w:val="single" w:sz="4" w:space="0" w:color="000000"/>
              <w:bottom w:val="single" w:sz="4" w:space="0" w:color="000000"/>
              <w:right w:val="single" w:sz="4" w:space="0" w:color="000000"/>
            </w:tcBorders>
            <w:vAlign w:val="center"/>
          </w:tcPr>
          <w:p w14:paraId="1AECF44D" w14:textId="77777777" w:rsidR="00D667EA" w:rsidRPr="00257EF8" w:rsidRDefault="00D667EA" w:rsidP="00F47F05">
            <w:pPr>
              <w:spacing w:before="120" w:after="120"/>
              <w:rPr>
                <w:sz w:val="20"/>
                <w:szCs w:val="20"/>
              </w:rPr>
            </w:pPr>
            <w:r w:rsidRPr="00257EF8">
              <w:rPr>
                <w:sz w:val="20"/>
                <w:szCs w:val="20"/>
              </w:rPr>
              <w:t xml:space="preserve">115000±10%±8st/16500 </w:t>
            </w:r>
          </w:p>
        </w:tc>
        <w:tc>
          <w:tcPr>
            <w:tcW w:w="620" w:type="pct"/>
            <w:tcBorders>
              <w:top w:val="single" w:sz="4" w:space="0" w:color="000000"/>
              <w:left w:val="single" w:sz="4" w:space="0" w:color="000000"/>
              <w:bottom w:val="single" w:sz="4" w:space="0" w:color="000000"/>
              <w:right w:val="single" w:sz="4" w:space="0" w:color="000000"/>
            </w:tcBorders>
            <w:vAlign w:val="center"/>
          </w:tcPr>
          <w:p w14:paraId="0F64E486" w14:textId="77777777" w:rsidR="00D667EA" w:rsidRPr="00257EF8" w:rsidRDefault="00D667EA" w:rsidP="00F47F05">
            <w:pPr>
              <w:spacing w:before="120" w:after="120"/>
              <w:rPr>
                <w:sz w:val="20"/>
                <w:szCs w:val="20"/>
              </w:rPr>
            </w:pPr>
            <w:r w:rsidRPr="00257EF8">
              <w:rPr>
                <w:sz w:val="20"/>
                <w:szCs w:val="20"/>
              </w:rPr>
              <w:t xml:space="preserve">25 </w:t>
            </w:r>
          </w:p>
        </w:tc>
        <w:tc>
          <w:tcPr>
            <w:tcW w:w="666" w:type="pct"/>
            <w:tcBorders>
              <w:top w:val="single" w:sz="4" w:space="0" w:color="000000"/>
              <w:left w:val="single" w:sz="4" w:space="0" w:color="000000"/>
              <w:bottom w:val="single" w:sz="4" w:space="0" w:color="000000"/>
              <w:right w:val="single" w:sz="4" w:space="0" w:color="000000"/>
            </w:tcBorders>
            <w:vAlign w:val="center"/>
          </w:tcPr>
          <w:p w14:paraId="2C9FA526" w14:textId="77777777" w:rsidR="00D667EA" w:rsidRPr="00257EF8" w:rsidRDefault="00D667EA" w:rsidP="00F47F05">
            <w:pPr>
              <w:spacing w:before="120" w:after="120"/>
              <w:rPr>
                <w:sz w:val="20"/>
                <w:szCs w:val="20"/>
              </w:rPr>
            </w:pPr>
            <w:r w:rsidRPr="00257EF8">
              <w:rPr>
                <w:sz w:val="20"/>
                <w:szCs w:val="20"/>
              </w:rPr>
              <w:t xml:space="preserve">17/34 </w:t>
            </w:r>
          </w:p>
        </w:tc>
        <w:tc>
          <w:tcPr>
            <w:tcW w:w="666" w:type="pct"/>
            <w:tcBorders>
              <w:top w:val="single" w:sz="4" w:space="0" w:color="000000"/>
              <w:left w:val="single" w:sz="4" w:space="0" w:color="000000"/>
              <w:bottom w:val="single" w:sz="4" w:space="0" w:color="000000"/>
              <w:right w:val="single" w:sz="4" w:space="0" w:color="000000"/>
            </w:tcBorders>
            <w:vAlign w:val="center"/>
          </w:tcPr>
          <w:p w14:paraId="038F6CB0" w14:textId="77777777" w:rsidR="00D667EA" w:rsidRPr="00257EF8" w:rsidRDefault="00D667EA" w:rsidP="00F47F05">
            <w:pPr>
              <w:spacing w:before="120" w:after="120"/>
              <w:rPr>
                <w:sz w:val="20"/>
                <w:szCs w:val="20"/>
              </w:rPr>
            </w:pPr>
            <w:r w:rsidRPr="00257EF8">
              <w:rPr>
                <w:sz w:val="20"/>
                <w:szCs w:val="20"/>
              </w:rPr>
              <w:t xml:space="preserve">17/38 </w:t>
            </w:r>
          </w:p>
        </w:tc>
        <w:tc>
          <w:tcPr>
            <w:tcW w:w="454" w:type="pct"/>
            <w:tcBorders>
              <w:top w:val="single" w:sz="4" w:space="0" w:color="000000"/>
              <w:left w:val="single" w:sz="4" w:space="0" w:color="000000"/>
              <w:bottom w:val="single" w:sz="4" w:space="0" w:color="000000"/>
              <w:right w:val="single" w:sz="4" w:space="0" w:color="000000"/>
            </w:tcBorders>
            <w:vAlign w:val="center"/>
          </w:tcPr>
          <w:p w14:paraId="30495329" w14:textId="77777777" w:rsidR="00D667EA" w:rsidRPr="00257EF8" w:rsidRDefault="00D667EA" w:rsidP="00F47F05">
            <w:pPr>
              <w:spacing w:before="120" w:after="120"/>
              <w:rPr>
                <w:sz w:val="20"/>
                <w:szCs w:val="20"/>
              </w:rPr>
            </w:pPr>
            <w:r w:rsidRPr="00257EF8">
              <w:rPr>
                <w:sz w:val="20"/>
                <w:szCs w:val="20"/>
              </w:rPr>
              <w:t xml:space="preserve">- </w:t>
            </w:r>
          </w:p>
        </w:tc>
      </w:tr>
      <w:tr w:rsidR="00D667EA" w:rsidRPr="00257EF8" w14:paraId="739CC4E7" w14:textId="77777777" w:rsidTr="0084190B">
        <w:trPr>
          <w:trHeight w:val="818"/>
        </w:trPr>
        <w:tc>
          <w:tcPr>
            <w:tcW w:w="236" w:type="pct"/>
            <w:tcBorders>
              <w:top w:val="single" w:sz="4" w:space="0" w:color="000000"/>
              <w:left w:val="single" w:sz="4" w:space="0" w:color="000000"/>
              <w:bottom w:val="single" w:sz="4" w:space="0" w:color="000000"/>
              <w:right w:val="single" w:sz="4" w:space="0" w:color="000000"/>
            </w:tcBorders>
            <w:vAlign w:val="center"/>
          </w:tcPr>
          <w:p w14:paraId="3ADBD7A2" w14:textId="77777777" w:rsidR="00D667EA" w:rsidRPr="00257EF8" w:rsidRDefault="00D667EA" w:rsidP="00F47F05">
            <w:pPr>
              <w:spacing w:before="120" w:after="120"/>
              <w:rPr>
                <w:sz w:val="20"/>
                <w:szCs w:val="20"/>
              </w:rPr>
            </w:pPr>
            <w:r w:rsidRPr="00257EF8">
              <w:rPr>
                <w:sz w:val="20"/>
                <w:szCs w:val="20"/>
              </w:rPr>
              <w:t xml:space="preserve">4 </w:t>
            </w:r>
          </w:p>
        </w:tc>
        <w:tc>
          <w:tcPr>
            <w:tcW w:w="612" w:type="pct"/>
            <w:tcBorders>
              <w:top w:val="single" w:sz="4" w:space="0" w:color="000000"/>
              <w:left w:val="single" w:sz="4" w:space="0" w:color="000000"/>
              <w:bottom w:val="single" w:sz="4" w:space="0" w:color="000000"/>
              <w:right w:val="single" w:sz="4" w:space="0" w:color="000000"/>
            </w:tcBorders>
            <w:vAlign w:val="center"/>
          </w:tcPr>
          <w:p w14:paraId="1EEC42D0" w14:textId="77777777" w:rsidR="00D667EA" w:rsidRPr="00257EF8" w:rsidRDefault="00D667EA" w:rsidP="00F47F05">
            <w:pPr>
              <w:spacing w:before="120" w:after="120"/>
              <w:rPr>
                <w:sz w:val="20"/>
                <w:szCs w:val="20"/>
              </w:rPr>
            </w:pPr>
            <w:r w:rsidRPr="00257EF8">
              <w:rPr>
                <w:sz w:val="20"/>
                <w:szCs w:val="20"/>
              </w:rPr>
              <w:t xml:space="preserve">Płońsk Bydgoska </w:t>
            </w:r>
          </w:p>
        </w:tc>
        <w:tc>
          <w:tcPr>
            <w:tcW w:w="296" w:type="pct"/>
            <w:tcBorders>
              <w:top w:val="single" w:sz="4" w:space="0" w:color="000000"/>
              <w:left w:val="single" w:sz="4" w:space="0" w:color="000000"/>
              <w:bottom w:val="single" w:sz="4" w:space="0" w:color="000000"/>
              <w:right w:val="single" w:sz="4" w:space="0" w:color="000000"/>
            </w:tcBorders>
            <w:vAlign w:val="center"/>
          </w:tcPr>
          <w:p w14:paraId="68CBDAAF" w14:textId="77777777" w:rsidR="00D667EA" w:rsidRPr="00257EF8" w:rsidRDefault="00D667EA" w:rsidP="00F47F05">
            <w:pPr>
              <w:spacing w:before="120" w:after="120"/>
              <w:rPr>
                <w:sz w:val="20"/>
                <w:szCs w:val="20"/>
              </w:rPr>
            </w:pPr>
            <w:r w:rsidRPr="00257EF8">
              <w:rPr>
                <w:sz w:val="20"/>
                <w:szCs w:val="20"/>
              </w:rPr>
              <w:t xml:space="preserve">PNB </w:t>
            </w:r>
          </w:p>
        </w:tc>
        <w:tc>
          <w:tcPr>
            <w:tcW w:w="289" w:type="pct"/>
            <w:tcBorders>
              <w:top w:val="single" w:sz="4" w:space="0" w:color="000000"/>
              <w:left w:val="single" w:sz="4" w:space="0" w:color="000000"/>
              <w:bottom w:val="single" w:sz="4" w:space="0" w:color="000000"/>
              <w:right w:val="single" w:sz="4" w:space="0" w:color="000000"/>
            </w:tcBorders>
            <w:vAlign w:val="center"/>
          </w:tcPr>
          <w:p w14:paraId="6F916375" w14:textId="77777777" w:rsidR="00D667EA" w:rsidRPr="00257EF8" w:rsidRDefault="00D667EA" w:rsidP="00F47F05">
            <w:pPr>
              <w:spacing w:before="120" w:after="120"/>
              <w:rPr>
                <w:sz w:val="20"/>
                <w:szCs w:val="20"/>
              </w:rPr>
            </w:pPr>
            <w:r w:rsidRPr="00257EF8">
              <w:rPr>
                <w:sz w:val="20"/>
                <w:szCs w:val="20"/>
              </w:rPr>
              <w:t xml:space="preserve">2 </w:t>
            </w:r>
          </w:p>
        </w:tc>
        <w:tc>
          <w:tcPr>
            <w:tcW w:w="1161" w:type="pct"/>
            <w:tcBorders>
              <w:top w:val="single" w:sz="4" w:space="0" w:color="000000"/>
              <w:left w:val="single" w:sz="4" w:space="0" w:color="000000"/>
              <w:bottom w:val="single" w:sz="4" w:space="0" w:color="000000"/>
              <w:right w:val="single" w:sz="4" w:space="0" w:color="000000"/>
            </w:tcBorders>
            <w:vAlign w:val="center"/>
          </w:tcPr>
          <w:p w14:paraId="37A17152" w14:textId="77777777" w:rsidR="00D667EA" w:rsidRPr="00257EF8" w:rsidRDefault="00D667EA" w:rsidP="00F47F05">
            <w:pPr>
              <w:spacing w:before="120" w:after="120"/>
              <w:rPr>
                <w:sz w:val="20"/>
                <w:szCs w:val="20"/>
              </w:rPr>
            </w:pPr>
            <w:r w:rsidRPr="00257EF8">
              <w:rPr>
                <w:sz w:val="20"/>
                <w:szCs w:val="20"/>
              </w:rPr>
              <w:t xml:space="preserve">115000±10%±8st/16500 </w:t>
            </w:r>
          </w:p>
        </w:tc>
        <w:tc>
          <w:tcPr>
            <w:tcW w:w="620" w:type="pct"/>
            <w:tcBorders>
              <w:top w:val="single" w:sz="4" w:space="0" w:color="000000"/>
              <w:left w:val="single" w:sz="4" w:space="0" w:color="000000"/>
              <w:bottom w:val="single" w:sz="4" w:space="0" w:color="000000"/>
              <w:right w:val="single" w:sz="4" w:space="0" w:color="000000"/>
            </w:tcBorders>
            <w:vAlign w:val="center"/>
          </w:tcPr>
          <w:p w14:paraId="47852D55" w14:textId="77777777" w:rsidR="00D667EA" w:rsidRPr="00257EF8" w:rsidRDefault="00D667EA" w:rsidP="00F47F05">
            <w:pPr>
              <w:spacing w:before="120" w:after="120"/>
              <w:rPr>
                <w:sz w:val="20"/>
                <w:szCs w:val="20"/>
              </w:rPr>
            </w:pPr>
            <w:r w:rsidRPr="00257EF8">
              <w:rPr>
                <w:sz w:val="20"/>
                <w:szCs w:val="20"/>
              </w:rPr>
              <w:t xml:space="preserve">25 </w:t>
            </w:r>
          </w:p>
        </w:tc>
        <w:tc>
          <w:tcPr>
            <w:tcW w:w="666" w:type="pct"/>
            <w:tcBorders>
              <w:top w:val="single" w:sz="4" w:space="0" w:color="000000"/>
              <w:left w:val="single" w:sz="4" w:space="0" w:color="000000"/>
              <w:bottom w:val="single" w:sz="4" w:space="0" w:color="000000"/>
              <w:right w:val="single" w:sz="4" w:space="0" w:color="000000"/>
            </w:tcBorders>
            <w:vAlign w:val="center"/>
          </w:tcPr>
          <w:p w14:paraId="5B28E7D9" w14:textId="77777777" w:rsidR="00D667EA" w:rsidRPr="00257EF8" w:rsidRDefault="00D667EA" w:rsidP="00F47F05">
            <w:pPr>
              <w:spacing w:before="120" w:after="120"/>
              <w:rPr>
                <w:sz w:val="20"/>
                <w:szCs w:val="20"/>
              </w:rPr>
            </w:pPr>
            <w:r w:rsidRPr="00257EF8">
              <w:rPr>
                <w:sz w:val="20"/>
                <w:szCs w:val="20"/>
              </w:rPr>
              <w:t xml:space="preserve">12/37 </w:t>
            </w:r>
          </w:p>
        </w:tc>
        <w:tc>
          <w:tcPr>
            <w:tcW w:w="666" w:type="pct"/>
            <w:tcBorders>
              <w:top w:val="single" w:sz="4" w:space="0" w:color="000000"/>
              <w:left w:val="single" w:sz="4" w:space="0" w:color="000000"/>
              <w:bottom w:val="single" w:sz="4" w:space="0" w:color="000000"/>
              <w:right w:val="single" w:sz="4" w:space="0" w:color="000000"/>
            </w:tcBorders>
            <w:vAlign w:val="center"/>
          </w:tcPr>
          <w:p w14:paraId="4B536518" w14:textId="77777777" w:rsidR="00D667EA" w:rsidRPr="00257EF8" w:rsidRDefault="00D667EA" w:rsidP="00F47F05">
            <w:pPr>
              <w:spacing w:before="120" w:after="120"/>
              <w:rPr>
                <w:sz w:val="20"/>
                <w:szCs w:val="20"/>
              </w:rPr>
            </w:pPr>
            <w:r w:rsidRPr="00257EF8">
              <w:rPr>
                <w:sz w:val="20"/>
                <w:szCs w:val="20"/>
              </w:rPr>
              <w:t xml:space="preserve">17/38 </w:t>
            </w:r>
          </w:p>
        </w:tc>
        <w:tc>
          <w:tcPr>
            <w:tcW w:w="454" w:type="pct"/>
            <w:tcBorders>
              <w:top w:val="single" w:sz="4" w:space="0" w:color="000000"/>
              <w:left w:val="single" w:sz="4" w:space="0" w:color="000000"/>
              <w:bottom w:val="single" w:sz="4" w:space="0" w:color="000000"/>
              <w:right w:val="single" w:sz="4" w:space="0" w:color="000000"/>
            </w:tcBorders>
            <w:vAlign w:val="center"/>
          </w:tcPr>
          <w:p w14:paraId="595A2DD2" w14:textId="77777777" w:rsidR="00D667EA" w:rsidRPr="00257EF8" w:rsidRDefault="00D667EA" w:rsidP="00F47F05">
            <w:pPr>
              <w:spacing w:before="120" w:after="120"/>
              <w:rPr>
                <w:sz w:val="20"/>
                <w:szCs w:val="20"/>
              </w:rPr>
            </w:pPr>
            <w:r w:rsidRPr="00257EF8">
              <w:rPr>
                <w:sz w:val="20"/>
                <w:szCs w:val="20"/>
              </w:rPr>
              <w:t xml:space="preserve">- </w:t>
            </w:r>
          </w:p>
        </w:tc>
      </w:tr>
    </w:tbl>
    <w:p w14:paraId="603AB62C" w14:textId="77777777" w:rsidR="00D667EA" w:rsidRPr="003E613C" w:rsidRDefault="00D667EA" w:rsidP="00F47F05">
      <w:pPr>
        <w:spacing w:before="120" w:after="120"/>
        <w:rPr>
          <w:rStyle w:val="Wyrnieniedelikatne"/>
          <w:rFonts w:eastAsiaTheme="majorEastAsia"/>
        </w:rPr>
      </w:pPr>
      <w:r w:rsidRPr="00257EF8">
        <w:rPr>
          <w:rStyle w:val="Wyrnieniedelikatne"/>
          <w:rFonts w:eastAsiaTheme="majorEastAsia"/>
        </w:rPr>
        <w:t xml:space="preserve">Źródło: ENERGA-OPERATOR S.A.  </w:t>
      </w:r>
    </w:p>
    <w:p w14:paraId="476B9152" w14:textId="77777777" w:rsidR="00D667EA" w:rsidRDefault="00D667EA" w:rsidP="00F47F05">
      <w:pPr>
        <w:spacing w:before="120" w:after="120"/>
      </w:pPr>
      <w:r>
        <w:t>Na terenie Gminy Miasto Płońska występują stacje transformatorowe SN/</w:t>
      </w:r>
      <w:proofErr w:type="spellStart"/>
      <w:r>
        <w:t>nN</w:t>
      </w:r>
      <w:proofErr w:type="spellEnd"/>
      <w:r>
        <w:t xml:space="preserve"> w wykonaniu</w:t>
      </w:r>
    </w:p>
    <w:p w14:paraId="04B2E0BE" w14:textId="77777777" w:rsidR="00D667EA" w:rsidRDefault="00D667EA" w:rsidP="00F47F05">
      <w:pPr>
        <w:spacing w:before="120" w:after="120"/>
      </w:pPr>
      <w:r>
        <w:t>budynkowym/kontenerowym (wnętrzowe) oraz napowietrznym (słupowe).</w:t>
      </w:r>
    </w:p>
    <w:p w14:paraId="5D64865B" w14:textId="77777777" w:rsidR="00D667EA" w:rsidRDefault="00D667EA" w:rsidP="00F47F05">
      <w:pPr>
        <w:spacing w:before="120" w:after="120"/>
      </w:pPr>
      <w:r>
        <w:t xml:space="preserve">Zasilanie odbiorców energii elektrycznej następuje z istniejących lub projektowanych sieci elektroenergetycznych WN, SN, </w:t>
      </w:r>
      <w:proofErr w:type="spellStart"/>
      <w:r>
        <w:t>nN</w:t>
      </w:r>
      <w:proofErr w:type="spellEnd"/>
      <w:r>
        <w:t>, poprzez ich budowę i rozbudowę.</w:t>
      </w:r>
    </w:p>
    <w:p w14:paraId="748326C6" w14:textId="72EC5D59" w:rsidR="00D667EA" w:rsidRPr="0009319F" w:rsidRDefault="00D667EA" w:rsidP="004E5783">
      <w:pPr>
        <w:pStyle w:val="Legenda"/>
      </w:pPr>
      <w:bookmarkStart w:id="38" w:name="_Toc163125553"/>
      <w:r>
        <w:t xml:space="preserve">Tabela </w:t>
      </w:r>
      <w:r w:rsidR="00AF4651">
        <w:rPr>
          <w:noProof/>
        </w:rPr>
        <w:fldChar w:fldCharType="begin"/>
      </w:r>
      <w:r w:rsidR="00AF4651">
        <w:rPr>
          <w:noProof/>
        </w:rPr>
        <w:instrText xml:space="preserve"> SEQ Tabela \* ARABIC </w:instrText>
      </w:r>
      <w:r w:rsidR="00AF4651">
        <w:rPr>
          <w:noProof/>
        </w:rPr>
        <w:fldChar w:fldCharType="separate"/>
      </w:r>
      <w:r w:rsidR="00E65FB5">
        <w:rPr>
          <w:noProof/>
        </w:rPr>
        <w:t>8</w:t>
      </w:r>
      <w:r w:rsidR="00AF4651">
        <w:rPr>
          <w:noProof/>
        </w:rPr>
        <w:fldChar w:fldCharType="end"/>
      </w:r>
      <w:r>
        <w:t xml:space="preserve"> </w:t>
      </w:r>
      <w:r w:rsidRPr="0009319F">
        <w:t xml:space="preserve">Liczba odbiorców i zużycie energii na terenie </w:t>
      </w:r>
      <w:r>
        <w:t>miasta Płońsk</w:t>
      </w:r>
      <w:bookmarkEnd w:id="38"/>
    </w:p>
    <w:tbl>
      <w:tblPr>
        <w:tblW w:w="6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41"/>
        <w:gridCol w:w="852"/>
        <w:gridCol w:w="1229"/>
        <w:gridCol w:w="1229"/>
        <w:gridCol w:w="1229"/>
      </w:tblGrid>
      <w:tr w:rsidR="00D667EA" w:rsidRPr="00557C31" w14:paraId="22B37B5D" w14:textId="77777777" w:rsidTr="004E5783">
        <w:trPr>
          <w:trHeight w:hRule="exact" w:val="397"/>
        </w:trPr>
        <w:tc>
          <w:tcPr>
            <w:tcW w:w="1415" w:type="dxa"/>
            <w:tcMar>
              <w:top w:w="0" w:type="dxa"/>
              <w:left w:w="70" w:type="dxa"/>
              <w:bottom w:w="0" w:type="dxa"/>
              <w:right w:w="70" w:type="dxa"/>
            </w:tcMar>
            <w:vAlign w:val="bottom"/>
            <w:hideMark/>
          </w:tcPr>
          <w:p w14:paraId="66737256" w14:textId="77777777" w:rsidR="00D667EA" w:rsidRPr="003D5845" w:rsidRDefault="00D667EA" w:rsidP="003D5845">
            <w:pPr>
              <w:spacing w:before="120" w:after="120"/>
              <w:jc w:val="center"/>
              <w:rPr>
                <w:b/>
                <w:bCs/>
                <w:sz w:val="20"/>
                <w:szCs w:val="20"/>
              </w:rPr>
            </w:pPr>
            <w:r w:rsidRPr="003D5845">
              <w:rPr>
                <w:b/>
                <w:bCs/>
                <w:sz w:val="20"/>
                <w:szCs w:val="20"/>
              </w:rPr>
              <w:t>Wyszczególnienie</w:t>
            </w:r>
          </w:p>
        </w:tc>
        <w:tc>
          <w:tcPr>
            <w:tcW w:w="838" w:type="dxa"/>
            <w:tcMar>
              <w:top w:w="0" w:type="dxa"/>
              <w:left w:w="70" w:type="dxa"/>
              <w:bottom w:w="0" w:type="dxa"/>
              <w:right w:w="70" w:type="dxa"/>
            </w:tcMar>
            <w:vAlign w:val="bottom"/>
            <w:hideMark/>
          </w:tcPr>
          <w:p w14:paraId="75F6498C" w14:textId="77777777" w:rsidR="00D667EA" w:rsidRPr="003D5845" w:rsidRDefault="00D667EA" w:rsidP="003D5845">
            <w:pPr>
              <w:spacing w:before="120" w:after="120"/>
              <w:jc w:val="center"/>
              <w:rPr>
                <w:b/>
                <w:bCs/>
                <w:sz w:val="20"/>
                <w:szCs w:val="20"/>
              </w:rPr>
            </w:pPr>
            <w:r w:rsidRPr="003D5845">
              <w:rPr>
                <w:b/>
                <w:bCs/>
                <w:sz w:val="20"/>
                <w:szCs w:val="20"/>
              </w:rPr>
              <w:t>Rodzaj napięcia</w:t>
            </w:r>
          </w:p>
        </w:tc>
        <w:tc>
          <w:tcPr>
            <w:tcW w:w="1309" w:type="dxa"/>
            <w:tcMar>
              <w:top w:w="0" w:type="dxa"/>
              <w:left w:w="70" w:type="dxa"/>
              <w:bottom w:w="0" w:type="dxa"/>
              <w:right w:w="70" w:type="dxa"/>
            </w:tcMar>
            <w:vAlign w:val="bottom"/>
            <w:hideMark/>
          </w:tcPr>
          <w:p w14:paraId="047066D1" w14:textId="77777777" w:rsidR="00D667EA" w:rsidRPr="003D5845" w:rsidRDefault="00D667EA" w:rsidP="003D5845">
            <w:pPr>
              <w:spacing w:before="120" w:after="120"/>
              <w:jc w:val="center"/>
              <w:rPr>
                <w:b/>
                <w:bCs/>
                <w:sz w:val="20"/>
                <w:szCs w:val="20"/>
              </w:rPr>
            </w:pPr>
            <w:r w:rsidRPr="003D5845">
              <w:rPr>
                <w:b/>
                <w:bCs/>
                <w:sz w:val="20"/>
                <w:szCs w:val="20"/>
              </w:rPr>
              <w:t>2020</w:t>
            </w:r>
          </w:p>
        </w:tc>
        <w:tc>
          <w:tcPr>
            <w:tcW w:w="1309" w:type="dxa"/>
            <w:tcMar>
              <w:top w:w="0" w:type="dxa"/>
              <w:left w:w="70" w:type="dxa"/>
              <w:bottom w:w="0" w:type="dxa"/>
              <w:right w:w="70" w:type="dxa"/>
            </w:tcMar>
            <w:vAlign w:val="bottom"/>
            <w:hideMark/>
          </w:tcPr>
          <w:p w14:paraId="67250337" w14:textId="77777777" w:rsidR="00D667EA" w:rsidRPr="003D5845" w:rsidRDefault="00D667EA" w:rsidP="003D5845">
            <w:pPr>
              <w:spacing w:before="120" w:after="120"/>
              <w:jc w:val="center"/>
              <w:rPr>
                <w:b/>
                <w:bCs/>
                <w:sz w:val="20"/>
                <w:szCs w:val="20"/>
              </w:rPr>
            </w:pPr>
            <w:r w:rsidRPr="003D5845">
              <w:rPr>
                <w:b/>
                <w:bCs/>
                <w:sz w:val="20"/>
                <w:szCs w:val="20"/>
              </w:rPr>
              <w:t>2021</w:t>
            </w:r>
          </w:p>
        </w:tc>
        <w:tc>
          <w:tcPr>
            <w:tcW w:w="1309" w:type="dxa"/>
            <w:tcMar>
              <w:top w:w="0" w:type="dxa"/>
              <w:left w:w="70" w:type="dxa"/>
              <w:bottom w:w="0" w:type="dxa"/>
              <w:right w:w="70" w:type="dxa"/>
            </w:tcMar>
            <w:vAlign w:val="bottom"/>
            <w:hideMark/>
          </w:tcPr>
          <w:p w14:paraId="11F94407" w14:textId="77777777" w:rsidR="00D667EA" w:rsidRPr="003D5845" w:rsidRDefault="00D667EA" w:rsidP="003D5845">
            <w:pPr>
              <w:spacing w:before="120" w:after="120"/>
              <w:jc w:val="center"/>
              <w:rPr>
                <w:b/>
                <w:bCs/>
                <w:sz w:val="20"/>
                <w:szCs w:val="20"/>
              </w:rPr>
            </w:pPr>
            <w:r w:rsidRPr="003D5845">
              <w:rPr>
                <w:b/>
                <w:bCs/>
                <w:sz w:val="20"/>
                <w:szCs w:val="20"/>
              </w:rPr>
              <w:t>2022</w:t>
            </w:r>
          </w:p>
        </w:tc>
      </w:tr>
      <w:tr w:rsidR="00D667EA" w:rsidRPr="00557C31" w14:paraId="1AB4CFA8" w14:textId="77777777" w:rsidTr="004E5783">
        <w:trPr>
          <w:trHeight w:hRule="exact" w:val="397"/>
        </w:trPr>
        <w:tc>
          <w:tcPr>
            <w:tcW w:w="1415" w:type="dxa"/>
            <w:vMerge w:val="restart"/>
            <w:tcMar>
              <w:top w:w="0" w:type="dxa"/>
              <w:left w:w="70" w:type="dxa"/>
              <w:bottom w:w="0" w:type="dxa"/>
              <w:right w:w="70" w:type="dxa"/>
            </w:tcMar>
            <w:vAlign w:val="bottom"/>
            <w:hideMark/>
          </w:tcPr>
          <w:p w14:paraId="5A9068D0" w14:textId="77777777" w:rsidR="00D667EA" w:rsidRPr="00557C31" w:rsidRDefault="00D667EA" w:rsidP="00F47F05">
            <w:pPr>
              <w:spacing w:before="120" w:after="120"/>
              <w:rPr>
                <w:sz w:val="20"/>
                <w:szCs w:val="20"/>
              </w:rPr>
            </w:pPr>
            <w:r w:rsidRPr="00557C31">
              <w:rPr>
                <w:sz w:val="20"/>
                <w:szCs w:val="20"/>
              </w:rPr>
              <w:t>liczba odbiorców</w:t>
            </w:r>
          </w:p>
        </w:tc>
        <w:tc>
          <w:tcPr>
            <w:tcW w:w="838" w:type="dxa"/>
            <w:tcMar>
              <w:top w:w="0" w:type="dxa"/>
              <w:left w:w="70" w:type="dxa"/>
              <w:bottom w:w="0" w:type="dxa"/>
              <w:right w:w="70" w:type="dxa"/>
            </w:tcMar>
            <w:vAlign w:val="bottom"/>
            <w:hideMark/>
          </w:tcPr>
          <w:p w14:paraId="7111DF15" w14:textId="77777777" w:rsidR="00D667EA" w:rsidRPr="00557C31" w:rsidRDefault="00D667EA" w:rsidP="00F47F05">
            <w:pPr>
              <w:spacing w:before="120" w:after="120"/>
              <w:rPr>
                <w:sz w:val="20"/>
                <w:szCs w:val="20"/>
              </w:rPr>
            </w:pPr>
            <w:r w:rsidRPr="00557C31">
              <w:rPr>
                <w:sz w:val="20"/>
                <w:szCs w:val="20"/>
              </w:rPr>
              <w:t>WN</w:t>
            </w:r>
          </w:p>
        </w:tc>
        <w:tc>
          <w:tcPr>
            <w:tcW w:w="1309" w:type="dxa"/>
            <w:tcMar>
              <w:top w:w="0" w:type="dxa"/>
              <w:left w:w="70" w:type="dxa"/>
              <w:bottom w:w="0" w:type="dxa"/>
              <w:right w:w="70" w:type="dxa"/>
            </w:tcMar>
            <w:vAlign w:val="bottom"/>
            <w:hideMark/>
          </w:tcPr>
          <w:p w14:paraId="55A81B91" w14:textId="77777777" w:rsidR="00D667EA" w:rsidRPr="00557C31" w:rsidRDefault="00D667EA" w:rsidP="00F47F05">
            <w:pPr>
              <w:spacing w:before="120" w:after="120"/>
              <w:rPr>
                <w:sz w:val="20"/>
                <w:szCs w:val="20"/>
              </w:rPr>
            </w:pPr>
            <w:r w:rsidRPr="00557C31">
              <w:rPr>
                <w:sz w:val="20"/>
                <w:szCs w:val="20"/>
              </w:rPr>
              <w:t>0</w:t>
            </w:r>
          </w:p>
        </w:tc>
        <w:tc>
          <w:tcPr>
            <w:tcW w:w="1309" w:type="dxa"/>
            <w:tcMar>
              <w:top w:w="0" w:type="dxa"/>
              <w:left w:w="70" w:type="dxa"/>
              <w:bottom w:w="0" w:type="dxa"/>
              <w:right w:w="70" w:type="dxa"/>
            </w:tcMar>
            <w:vAlign w:val="bottom"/>
            <w:hideMark/>
          </w:tcPr>
          <w:p w14:paraId="2D367C18" w14:textId="77777777" w:rsidR="00D667EA" w:rsidRPr="00557C31" w:rsidRDefault="00D667EA" w:rsidP="00F47F05">
            <w:pPr>
              <w:spacing w:before="120" w:after="120"/>
              <w:rPr>
                <w:sz w:val="20"/>
                <w:szCs w:val="20"/>
              </w:rPr>
            </w:pPr>
            <w:r w:rsidRPr="00557C31">
              <w:rPr>
                <w:sz w:val="20"/>
                <w:szCs w:val="20"/>
              </w:rPr>
              <w:t>0</w:t>
            </w:r>
          </w:p>
        </w:tc>
        <w:tc>
          <w:tcPr>
            <w:tcW w:w="1309" w:type="dxa"/>
            <w:tcMar>
              <w:top w:w="0" w:type="dxa"/>
              <w:left w:w="70" w:type="dxa"/>
              <w:bottom w:w="0" w:type="dxa"/>
              <w:right w:w="70" w:type="dxa"/>
            </w:tcMar>
            <w:vAlign w:val="bottom"/>
            <w:hideMark/>
          </w:tcPr>
          <w:p w14:paraId="1E436635" w14:textId="77777777" w:rsidR="00D667EA" w:rsidRPr="00557C31" w:rsidRDefault="00D667EA" w:rsidP="00F47F05">
            <w:pPr>
              <w:spacing w:before="120" w:after="120"/>
              <w:rPr>
                <w:sz w:val="20"/>
                <w:szCs w:val="20"/>
              </w:rPr>
            </w:pPr>
            <w:r w:rsidRPr="00557C31">
              <w:rPr>
                <w:sz w:val="20"/>
                <w:szCs w:val="20"/>
              </w:rPr>
              <w:t>0</w:t>
            </w:r>
          </w:p>
        </w:tc>
      </w:tr>
      <w:tr w:rsidR="00D667EA" w:rsidRPr="00557C31" w14:paraId="69ADFBE8" w14:textId="77777777" w:rsidTr="004E5783">
        <w:trPr>
          <w:trHeight w:hRule="exact" w:val="397"/>
        </w:trPr>
        <w:tc>
          <w:tcPr>
            <w:tcW w:w="1415" w:type="dxa"/>
            <w:vMerge/>
            <w:vAlign w:val="center"/>
            <w:hideMark/>
          </w:tcPr>
          <w:p w14:paraId="258F0FB0" w14:textId="77777777" w:rsidR="00D667EA" w:rsidRPr="00557C31" w:rsidRDefault="00D667EA" w:rsidP="00F47F05">
            <w:pPr>
              <w:spacing w:before="120" w:after="120"/>
              <w:rPr>
                <w:sz w:val="20"/>
                <w:szCs w:val="20"/>
              </w:rPr>
            </w:pPr>
          </w:p>
        </w:tc>
        <w:tc>
          <w:tcPr>
            <w:tcW w:w="838" w:type="dxa"/>
            <w:tcMar>
              <w:top w:w="0" w:type="dxa"/>
              <w:left w:w="70" w:type="dxa"/>
              <w:bottom w:w="0" w:type="dxa"/>
              <w:right w:w="70" w:type="dxa"/>
            </w:tcMar>
            <w:vAlign w:val="bottom"/>
            <w:hideMark/>
          </w:tcPr>
          <w:p w14:paraId="7C599A7E" w14:textId="77777777" w:rsidR="00D667EA" w:rsidRPr="00557C31" w:rsidRDefault="00D667EA" w:rsidP="00F47F05">
            <w:pPr>
              <w:spacing w:before="120" w:after="120"/>
              <w:rPr>
                <w:sz w:val="20"/>
                <w:szCs w:val="20"/>
              </w:rPr>
            </w:pPr>
            <w:r w:rsidRPr="00557C31">
              <w:rPr>
                <w:sz w:val="20"/>
                <w:szCs w:val="20"/>
              </w:rPr>
              <w:t>SN</w:t>
            </w:r>
          </w:p>
        </w:tc>
        <w:tc>
          <w:tcPr>
            <w:tcW w:w="1309" w:type="dxa"/>
            <w:tcMar>
              <w:top w:w="0" w:type="dxa"/>
              <w:left w:w="70" w:type="dxa"/>
              <w:bottom w:w="0" w:type="dxa"/>
              <w:right w:w="70" w:type="dxa"/>
            </w:tcMar>
            <w:vAlign w:val="bottom"/>
            <w:hideMark/>
          </w:tcPr>
          <w:p w14:paraId="1488BF86" w14:textId="77777777" w:rsidR="00D667EA" w:rsidRPr="00557C31" w:rsidRDefault="00D667EA" w:rsidP="00F47F05">
            <w:pPr>
              <w:spacing w:before="120" w:after="120"/>
              <w:rPr>
                <w:sz w:val="20"/>
                <w:szCs w:val="20"/>
              </w:rPr>
            </w:pPr>
            <w:r w:rsidRPr="00557C31">
              <w:rPr>
                <w:sz w:val="20"/>
                <w:szCs w:val="20"/>
              </w:rPr>
              <w:t>40</w:t>
            </w:r>
          </w:p>
        </w:tc>
        <w:tc>
          <w:tcPr>
            <w:tcW w:w="1309" w:type="dxa"/>
            <w:tcMar>
              <w:top w:w="0" w:type="dxa"/>
              <w:left w:w="70" w:type="dxa"/>
              <w:bottom w:w="0" w:type="dxa"/>
              <w:right w:w="70" w:type="dxa"/>
            </w:tcMar>
            <w:vAlign w:val="bottom"/>
            <w:hideMark/>
          </w:tcPr>
          <w:p w14:paraId="5D2832F2" w14:textId="77777777" w:rsidR="00D667EA" w:rsidRPr="00557C31" w:rsidRDefault="00D667EA" w:rsidP="00F47F05">
            <w:pPr>
              <w:spacing w:before="120" w:after="120"/>
              <w:rPr>
                <w:sz w:val="20"/>
                <w:szCs w:val="20"/>
              </w:rPr>
            </w:pPr>
            <w:r w:rsidRPr="00557C31">
              <w:rPr>
                <w:sz w:val="20"/>
                <w:szCs w:val="20"/>
              </w:rPr>
              <w:t>42</w:t>
            </w:r>
          </w:p>
        </w:tc>
        <w:tc>
          <w:tcPr>
            <w:tcW w:w="1309" w:type="dxa"/>
            <w:tcMar>
              <w:top w:w="0" w:type="dxa"/>
              <w:left w:w="70" w:type="dxa"/>
              <w:bottom w:w="0" w:type="dxa"/>
              <w:right w:w="70" w:type="dxa"/>
            </w:tcMar>
            <w:vAlign w:val="bottom"/>
            <w:hideMark/>
          </w:tcPr>
          <w:p w14:paraId="6A3761C0" w14:textId="77777777" w:rsidR="00D667EA" w:rsidRPr="00557C31" w:rsidRDefault="00D667EA" w:rsidP="00F47F05">
            <w:pPr>
              <w:spacing w:before="120" w:after="120"/>
              <w:rPr>
                <w:sz w:val="20"/>
                <w:szCs w:val="20"/>
              </w:rPr>
            </w:pPr>
            <w:r w:rsidRPr="00557C31">
              <w:rPr>
                <w:sz w:val="20"/>
                <w:szCs w:val="20"/>
              </w:rPr>
              <w:t>43</w:t>
            </w:r>
          </w:p>
        </w:tc>
      </w:tr>
      <w:tr w:rsidR="00D667EA" w:rsidRPr="00557C31" w14:paraId="275D1A8F" w14:textId="77777777" w:rsidTr="004E5783">
        <w:trPr>
          <w:trHeight w:hRule="exact" w:val="397"/>
        </w:trPr>
        <w:tc>
          <w:tcPr>
            <w:tcW w:w="1415" w:type="dxa"/>
            <w:vMerge/>
            <w:vAlign w:val="center"/>
            <w:hideMark/>
          </w:tcPr>
          <w:p w14:paraId="52A5E878" w14:textId="77777777" w:rsidR="00D667EA" w:rsidRPr="00557C31" w:rsidRDefault="00D667EA" w:rsidP="00F47F05">
            <w:pPr>
              <w:spacing w:before="120" w:after="120"/>
              <w:rPr>
                <w:sz w:val="20"/>
                <w:szCs w:val="20"/>
              </w:rPr>
            </w:pPr>
          </w:p>
        </w:tc>
        <w:tc>
          <w:tcPr>
            <w:tcW w:w="838" w:type="dxa"/>
            <w:tcMar>
              <w:top w:w="0" w:type="dxa"/>
              <w:left w:w="70" w:type="dxa"/>
              <w:bottom w:w="0" w:type="dxa"/>
              <w:right w:w="70" w:type="dxa"/>
            </w:tcMar>
            <w:vAlign w:val="bottom"/>
            <w:hideMark/>
          </w:tcPr>
          <w:p w14:paraId="41D420BB" w14:textId="77777777" w:rsidR="00D667EA" w:rsidRPr="00557C31" w:rsidRDefault="00D667EA" w:rsidP="00F47F05">
            <w:pPr>
              <w:spacing w:before="120" w:after="120"/>
              <w:rPr>
                <w:sz w:val="20"/>
                <w:szCs w:val="20"/>
              </w:rPr>
            </w:pPr>
            <w:proofErr w:type="spellStart"/>
            <w:r w:rsidRPr="00557C31">
              <w:rPr>
                <w:sz w:val="20"/>
                <w:szCs w:val="20"/>
              </w:rPr>
              <w:t>nn</w:t>
            </w:r>
            <w:proofErr w:type="spellEnd"/>
          </w:p>
        </w:tc>
        <w:tc>
          <w:tcPr>
            <w:tcW w:w="1309" w:type="dxa"/>
            <w:tcMar>
              <w:top w:w="0" w:type="dxa"/>
              <w:left w:w="70" w:type="dxa"/>
              <w:bottom w:w="0" w:type="dxa"/>
              <w:right w:w="70" w:type="dxa"/>
            </w:tcMar>
            <w:vAlign w:val="bottom"/>
            <w:hideMark/>
          </w:tcPr>
          <w:p w14:paraId="01F8774F" w14:textId="77777777" w:rsidR="00D667EA" w:rsidRPr="00557C31" w:rsidRDefault="00D667EA" w:rsidP="00F47F05">
            <w:pPr>
              <w:spacing w:before="120" w:after="120"/>
              <w:rPr>
                <w:sz w:val="20"/>
                <w:szCs w:val="20"/>
              </w:rPr>
            </w:pPr>
            <w:r w:rsidRPr="00557C31">
              <w:rPr>
                <w:sz w:val="20"/>
                <w:szCs w:val="20"/>
              </w:rPr>
              <w:t>11 222</w:t>
            </w:r>
          </w:p>
        </w:tc>
        <w:tc>
          <w:tcPr>
            <w:tcW w:w="1309" w:type="dxa"/>
            <w:tcMar>
              <w:top w:w="0" w:type="dxa"/>
              <w:left w:w="70" w:type="dxa"/>
              <w:bottom w:w="0" w:type="dxa"/>
              <w:right w:w="70" w:type="dxa"/>
            </w:tcMar>
            <w:vAlign w:val="bottom"/>
            <w:hideMark/>
          </w:tcPr>
          <w:p w14:paraId="3405CF37" w14:textId="77777777" w:rsidR="00D667EA" w:rsidRPr="00557C31" w:rsidRDefault="00D667EA" w:rsidP="00F47F05">
            <w:pPr>
              <w:spacing w:before="120" w:after="120"/>
              <w:rPr>
                <w:sz w:val="20"/>
                <w:szCs w:val="20"/>
              </w:rPr>
            </w:pPr>
            <w:r w:rsidRPr="00557C31">
              <w:rPr>
                <w:sz w:val="20"/>
                <w:szCs w:val="20"/>
              </w:rPr>
              <w:t>10 881</w:t>
            </w:r>
          </w:p>
        </w:tc>
        <w:tc>
          <w:tcPr>
            <w:tcW w:w="1309" w:type="dxa"/>
            <w:tcMar>
              <w:top w:w="0" w:type="dxa"/>
              <w:left w:w="70" w:type="dxa"/>
              <w:bottom w:w="0" w:type="dxa"/>
              <w:right w:w="70" w:type="dxa"/>
            </w:tcMar>
            <w:vAlign w:val="bottom"/>
            <w:hideMark/>
          </w:tcPr>
          <w:p w14:paraId="5DEB4FB1" w14:textId="77777777" w:rsidR="00D667EA" w:rsidRPr="00557C31" w:rsidRDefault="00D667EA" w:rsidP="00F47F05">
            <w:pPr>
              <w:spacing w:before="120" w:after="120"/>
              <w:rPr>
                <w:sz w:val="20"/>
                <w:szCs w:val="20"/>
              </w:rPr>
            </w:pPr>
            <w:r w:rsidRPr="00557C31">
              <w:rPr>
                <w:sz w:val="20"/>
                <w:szCs w:val="20"/>
              </w:rPr>
              <w:t>11 084</w:t>
            </w:r>
          </w:p>
        </w:tc>
      </w:tr>
      <w:tr w:rsidR="00D667EA" w:rsidRPr="00557C31" w14:paraId="5E31760D" w14:textId="77777777" w:rsidTr="004E5783">
        <w:trPr>
          <w:trHeight w:hRule="exact" w:val="397"/>
        </w:trPr>
        <w:tc>
          <w:tcPr>
            <w:tcW w:w="1415" w:type="dxa"/>
            <w:vMerge/>
            <w:vAlign w:val="center"/>
            <w:hideMark/>
          </w:tcPr>
          <w:p w14:paraId="39D0B0F3" w14:textId="77777777" w:rsidR="00D667EA" w:rsidRPr="00557C31" w:rsidRDefault="00D667EA" w:rsidP="00F47F05">
            <w:pPr>
              <w:spacing w:before="120" w:after="120"/>
              <w:rPr>
                <w:sz w:val="20"/>
                <w:szCs w:val="20"/>
              </w:rPr>
            </w:pPr>
          </w:p>
        </w:tc>
        <w:tc>
          <w:tcPr>
            <w:tcW w:w="838" w:type="dxa"/>
            <w:tcMar>
              <w:top w:w="0" w:type="dxa"/>
              <w:left w:w="70" w:type="dxa"/>
              <w:bottom w:w="0" w:type="dxa"/>
              <w:right w:w="70" w:type="dxa"/>
            </w:tcMar>
            <w:vAlign w:val="bottom"/>
            <w:hideMark/>
          </w:tcPr>
          <w:p w14:paraId="16211B51" w14:textId="77777777" w:rsidR="00D667EA" w:rsidRPr="00557C31" w:rsidRDefault="00D667EA" w:rsidP="00F47F05">
            <w:pPr>
              <w:spacing w:before="120" w:after="120"/>
              <w:rPr>
                <w:sz w:val="20"/>
                <w:szCs w:val="20"/>
              </w:rPr>
            </w:pPr>
            <w:r w:rsidRPr="00557C31">
              <w:rPr>
                <w:b/>
                <w:bCs/>
                <w:sz w:val="20"/>
                <w:szCs w:val="20"/>
              </w:rPr>
              <w:t>łącznie</w:t>
            </w:r>
          </w:p>
        </w:tc>
        <w:tc>
          <w:tcPr>
            <w:tcW w:w="1309" w:type="dxa"/>
            <w:tcMar>
              <w:top w:w="0" w:type="dxa"/>
              <w:left w:w="70" w:type="dxa"/>
              <w:bottom w:w="0" w:type="dxa"/>
              <w:right w:w="70" w:type="dxa"/>
            </w:tcMar>
            <w:vAlign w:val="bottom"/>
            <w:hideMark/>
          </w:tcPr>
          <w:p w14:paraId="0F21BF61" w14:textId="77777777" w:rsidR="00D667EA" w:rsidRPr="00557C31" w:rsidRDefault="00D667EA" w:rsidP="00F47F05">
            <w:pPr>
              <w:spacing w:before="120" w:after="120"/>
              <w:rPr>
                <w:sz w:val="20"/>
                <w:szCs w:val="20"/>
              </w:rPr>
            </w:pPr>
            <w:r w:rsidRPr="00557C31">
              <w:rPr>
                <w:b/>
                <w:bCs/>
                <w:sz w:val="20"/>
                <w:szCs w:val="20"/>
              </w:rPr>
              <w:t>11 262</w:t>
            </w:r>
          </w:p>
        </w:tc>
        <w:tc>
          <w:tcPr>
            <w:tcW w:w="1309" w:type="dxa"/>
            <w:tcMar>
              <w:top w:w="0" w:type="dxa"/>
              <w:left w:w="70" w:type="dxa"/>
              <w:bottom w:w="0" w:type="dxa"/>
              <w:right w:w="70" w:type="dxa"/>
            </w:tcMar>
            <w:vAlign w:val="bottom"/>
            <w:hideMark/>
          </w:tcPr>
          <w:p w14:paraId="1CB7B49F" w14:textId="77777777" w:rsidR="00D667EA" w:rsidRPr="00557C31" w:rsidRDefault="00D667EA" w:rsidP="00F47F05">
            <w:pPr>
              <w:spacing w:before="120" w:after="120"/>
              <w:rPr>
                <w:sz w:val="20"/>
                <w:szCs w:val="20"/>
              </w:rPr>
            </w:pPr>
            <w:r w:rsidRPr="00557C31">
              <w:rPr>
                <w:b/>
                <w:bCs/>
                <w:sz w:val="20"/>
                <w:szCs w:val="20"/>
              </w:rPr>
              <w:t>10 923</w:t>
            </w:r>
          </w:p>
        </w:tc>
        <w:tc>
          <w:tcPr>
            <w:tcW w:w="1309" w:type="dxa"/>
            <w:tcMar>
              <w:top w:w="0" w:type="dxa"/>
              <w:left w:w="70" w:type="dxa"/>
              <w:bottom w:w="0" w:type="dxa"/>
              <w:right w:w="70" w:type="dxa"/>
            </w:tcMar>
            <w:vAlign w:val="bottom"/>
            <w:hideMark/>
          </w:tcPr>
          <w:p w14:paraId="4E98FD12" w14:textId="77777777" w:rsidR="00D667EA" w:rsidRPr="00557C31" w:rsidRDefault="00D667EA" w:rsidP="00F47F05">
            <w:pPr>
              <w:spacing w:before="120" w:after="120"/>
              <w:rPr>
                <w:sz w:val="20"/>
                <w:szCs w:val="20"/>
              </w:rPr>
            </w:pPr>
            <w:r w:rsidRPr="00557C31">
              <w:rPr>
                <w:b/>
                <w:bCs/>
                <w:sz w:val="20"/>
                <w:szCs w:val="20"/>
              </w:rPr>
              <w:t>11 127</w:t>
            </w:r>
          </w:p>
        </w:tc>
      </w:tr>
      <w:tr w:rsidR="00D667EA" w:rsidRPr="00557C31" w14:paraId="2926101C" w14:textId="77777777" w:rsidTr="004E5783">
        <w:trPr>
          <w:trHeight w:hRule="exact" w:val="397"/>
        </w:trPr>
        <w:tc>
          <w:tcPr>
            <w:tcW w:w="1415" w:type="dxa"/>
            <w:vMerge w:val="restart"/>
            <w:tcMar>
              <w:top w:w="0" w:type="dxa"/>
              <w:left w:w="70" w:type="dxa"/>
              <w:bottom w:w="0" w:type="dxa"/>
              <w:right w:w="70" w:type="dxa"/>
            </w:tcMar>
            <w:vAlign w:val="bottom"/>
            <w:hideMark/>
          </w:tcPr>
          <w:p w14:paraId="2A8ABABF" w14:textId="77777777" w:rsidR="00D667EA" w:rsidRPr="00557C31" w:rsidRDefault="00D667EA" w:rsidP="00F47F05">
            <w:pPr>
              <w:spacing w:before="120" w:after="120"/>
              <w:rPr>
                <w:sz w:val="20"/>
                <w:szCs w:val="20"/>
              </w:rPr>
            </w:pPr>
            <w:r w:rsidRPr="00557C31">
              <w:rPr>
                <w:sz w:val="20"/>
                <w:szCs w:val="20"/>
              </w:rPr>
              <w:t>zużycie energii elektrycznej (MWh)</w:t>
            </w:r>
          </w:p>
        </w:tc>
        <w:tc>
          <w:tcPr>
            <w:tcW w:w="838" w:type="dxa"/>
            <w:tcMar>
              <w:top w:w="0" w:type="dxa"/>
              <w:left w:w="70" w:type="dxa"/>
              <w:bottom w:w="0" w:type="dxa"/>
              <w:right w:w="70" w:type="dxa"/>
            </w:tcMar>
            <w:vAlign w:val="bottom"/>
            <w:hideMark/>
          </w:tcPr>
          <w:p w14:paraId="272B0C0D" w14:textId="77777777" w:rsidR="00D667EA" w:rsidRPr="00557C31" w:rsidRDefault="00D667EA" w:rsidP="00F47F05">
            <w:pPr>
              <w:spacing w:before="120" w:after="120"/>
              <w:rPr>
                <w:sz w:val="20"/>
                <w:szCs w:val="20"/>
              </w:rPr>
            </w:pPr>
            <w:r w:rsidRPr="00557C31">
              <w:rPr>
                <w:sz w:val="20"/>
                <w:szCs w:val="20"/>
              </w:rPr>
              <w:t>WN</w:t>
            </w:r>
          </w:p>
        </w:tc>
        <w:tc>
          <w:tcPr>
            <w:tcW w:w="1309" w:type="dxa"/>
            <w:tcMar>
              <w:top w:w="0" w:type="dxa"/>
              <w:left w:w="70" w:type="dxa"/>
              <w:bottom w:w="0" w:type="dxa"/>
              <w:right w:w="70" w:type="dxa"/>
            </w:tcMar>
            <w:vAlign w:val="bottom"/>
            <w:hideMark/>
          </w:tcPr>
          <w:p w14:paraId="397A2052" w14:textId="77777777" w:rsidR="00D667EA" w:rsidRPr="00557C31" w:rsidRDefault="00D667EA" w:rsidP="00F47F05">
            <w:pPr>
              <w:spacing w:before="120" w:after="120"/>
              <w:rPr>
                <w:sz w:val="20"/>
                <w:szCs w:val="20"/>
              </w:rPr>
            </w:pPr>
            <w:r w:rsidRPr="00557C31">
              <w:rPr>
                <w:sz w:val="20"/>
                <w:szCs w:val="20"/>
              </w:rPr>
              <w:t>0,000</w:t>
            </w:r>
          </w:p>
        </w:tc>
        <w:tc>
          <w:tcPr>
            <w:tcW w:w="1309" w:type="dxa"/>
            <w:tcMar>
              <w:top w:w="0" w:type="dxa"/>
              <w:left w:w="70" w:type="dxa"/>
              <w:bottom w:w="0" w:type="dxa"/>
              <w:right w:w="70" w:type="dxa"/>
            </w:tcMar>
            <w:vAlign w:val="bottom"/>
            <w:hideMark/>
          </w:tcPr>
          <w:p w14:paraId="1D36BC36" w14:textId="77777777" w:rsidR="00D667EA" w:rsidRPr="00557C31" w:rsidRDefault="00D667EA" w:rsidP="00F47F05">
            <w:pPr>
              <w:spacing w:before="120" w:after="120"/>
              <w:rPr>
                <w:sz w:val="20"/>
                <w:szCs w:val="20"/>
              </w:rPr>
            </w:pPr>
            <w:r w:rsidRPr="00557C31">
              <w:rPr>
                <w:sz w:val="20"/>
                <w:szCs w:val="20"/>
              </w:rPr>
              <w:t>0,000</w:t>
            </w:r>
          </w:p>
        </w:tc>
        <w:tc>
          <w:tcPr>
            <w:tcW w:w="1309" w:type="dxa"/>
            <w:tcMar>
              <w:top w:w="0" w:type="dxa"/>
              <w:left w:w="70" w:type="dxa"/>
              <w:bottom w:w="0" w:type="dxa"/>
              <w:right w:w="70" w:type="dxa"/>
            </w:tcMar>
            <w:vAlign w:val="bottom"/>
            <w:hideMark/>
          </w:tcPr>
          <w:p w14:paraId="57DF35F6" w14:textId="77777777" w:rsidR="00D667EA" w:rsidRPr="00557C31" w:rsidRDefault="00D667EA" w:rsidP="00F47F05">
            <w:pPr>
              <w:spacing w:before="120" w:after="120"/>
              <w:rPr>
                <w:sz w:val="20"/>
                <w:szCs w:val="20"/>
              </w:rPr>
            </w:pPr>
            <w:r w:rsidRPr="00557C31">
              <w:rPr>
                <w:sz w:val="20"/>
                <w:szCs w:val="20"/>
              </w:rPr>
              <w:t>0,000</w:t>
            </w:r>
          </w:p>
        </w:tc>
      </w:tr>
      <w:tr w:rsidR="00D667EA" w:rsidRPr="00557C31" w14:paraId="189D8670" w14:textId="77777777" w:rsidTr="004E5783">
        <w:trPr>
          <w:trHeight w:hRule="exact" w:val="397"/>
        </w:trPr>
        <w:tc>
          <w:tcPr>
            <w:tcW w:w="1415" w:type="dxa"/>
            <w:vMerge/>
            <w:vAlign w:val="center"/>
            <w:hideMark/>
          </w:tcPr>
          <w:p w14:paraId="3444D1AC" w14:textId="77777777" w:rsidR="00D667EA" w:rsidRPr="00557C31" w:rsidRDefault="00D667EA" w:rsidP="00F47F05">
            <w:pPr>
              <w:spacing w:before="120" w:after="120"/>
              <w:rPr>
                <w:sz w:val="20"/>
                <w:szCs w:val="20"/>
              </w:rPr>
            </w:pPr>
          </w:p>
        </w:tc>
        <w:tc>
          <w:tcPr>
            <w:tcW w:w="838" w:type="dxa"/>
            <w:tcMar>
              <w:top w:w="0" w:type="dxa"/>
              <w:left w:w="70" w:type="dxa"/>
              <w:bottom w:w="0" w:type="dxa"/>
              <w:right w:w="70" w:type="dxa"/>
            </w:tcMar>
            <w:vAlign w:val="bottom"/>
            <w:hideMark/>
          </w:tcPr>
          <w:p w14:paraId="4F2C829C" w14:textId="77777777" w:rsidR="00D667EA" w:rsidRPr="00557C31" w:rsidRDefault="00D667EA" w:rsidP="00F47F05">
            <w:pPr>
              <w:spacing w:before="120" w:after="120"/>
              <w:rPr>
                <w:sz w:val="20"/>
                <w:szCs w:val="20"/>
              </w:rPr>
            </w:pPr>
            <w:r w:rsidRPr="00557C31">
              <w:rPr>
                <w:sz w:val="20"/>
                <w:szCs w:val="20"/>
              </w:rPr>
              <w:t>SN</w:t>
            </w:r>
          </w:p>
        </w:tc>
        <w:tc>
          <w:tcPr>
            <w:tcW w:w="1309" w:type="dxa"/>
            <w:tcMar>
              <w:top w:w="0" w:type="dxa"/>
              <w:left w:w="70" w:type="dxa"/>
              <w:bottom w:w="0" w:type="dxa"/>
              <w:right w:w="70" w:type="dxa"/>
            </w:tcMar>
            <w:vAlign w:val="bottom"/>
            <w:hideMark/>
          </w:tcPr>
          <w:p w14:paraId="799B6D51" w14:textId="77777777" w:rsidR="00D667EA" w:rsidRPr="00557C31" w:rsidRDefault="00D667EA" w:rsidP="00F47F05">
            <w:pPr>
              <w:spacing w:before="120" w:after="120"/>
              <w:rPr>
                <w:sz w:val="20"/>
                <w:szCs w:val="20"/>
              </w:rPr>
            </w:pPr>
            <w:r w:rsidRPr="00557C31">
              <w:rPr>
                <w:sz w:val="20"/>
                <w:szCs w:val="20"/>
              </w:rPr>
              <w:t>50 421,37</w:t>
            </w:r>
          </w:p>
        </w:tc>
        <w:tc>
          <w:tcPr>
            <w:tcW w:w="1309" w:type="dxa"/>
            <w:tcMar>
              <w:top w:w="0" w:type="dxa"/>
              <w:left w:w="70" w:type="dxa"/>
              <w:bottom w:w="0" w:type="dxa"/>
              <w:right w:w="70" w:type="dxa"/>
            </w:tcMar>
            <w:vAlign w:val="bottom"/>
            <w:hideMark/>
          </w:tcPr>
          <w:p w14:paraId="5ABDA3AD" w14:textId="77777777" w:rsidR="00D667EA" w:rsidRPr="00557C31" w:rsidRDefault="00D667EA" w:rsidP="00F47F05">
            <w:pPr>
              <w:spacing w:before="120" w:after="120"/>
              <w:rPr>
                <w:sz w:val="20"/>
                <w:szCs w:val="20"/>
              </w:rPr>
            </w:pPr>
            <w:r w:rsidRPr="00557C31">
              <w:rPr>
                <w:sz w:val="20"/>
                <w:szCs w:val="20"/>
              </w:rPr>
              <w:t>56 122,53</w:t>
            </w:r>
          </w:p>
        </w:tc>
        <w:tc>
          <w:tcPr>
            <w:tcW w:w="1309" w:type="dxa"/>
            <w:tcMar>
              <w:top w:w="0" w:type="dxa"/>
              <w:left w:w="70" w:type="dxa"/>
              <w:bottom w:w="0" w:type="dxa"/>
              <w:right w:w="70" w:type="dxa"/>
            </w:tcMar>
            <w:vAlign w:val="bottom"/>
            <w:hideMark/>
          </w:tcPr>
          <w:p w14:paraId="383D0960" w14:textId="77777777" w:rsidR="00D667EA" w:rsidRPr="00557C31" w:rsidRDefault="00D667EA" w:rsidP="00F47F05">
            <w:pPr>
              <w:spacing w:before="120" w:after="120"/>
              <w:rPr>
                <w:sz w:val="20"/>
                <w:szCs w:val="20"/>
              </w:rPr>
            </w:pPr>
            <w:r w:rsidRPr="00557C31">
              <w:rPr>
                <w:sz w:val="20"/>
                <w:szCs w:val="20"/>
              </w:rPr>
              <w:t>42 505,89</w:t>
            </w:r>
          </w:p>
        </w:tc>
      </w:tr>
      <w:tr w:rsidR="00D667EA" w:rsidRPr="00557C31" w14:paraId="7D0E16E2" w14:textId="77777777" w:rsidTr="004E5783">
        <w:trPr>
          <w:trHeight w:hRule="exact" w:val="397"/>
        </w:trPr>
        <w:tc>
          <w:tcPr>
            <w:tcW w:w="1415" w:type="dxa"/>
            <w:vMerge/>
            <w:vAlign w:val="center"/>
            <w:hideMark/>
          </w:tcPr>
          <w:p w14:paraId="6E3B3301" w14:textId="77777777" w:rsidR="00D667EA" w:rsidRPr="00557C31" w:rsidRDefault="00D667EA" w:rsidP="00F47F05">
            <w:pPr>
              <w:spacing w:before="120" w:after="120"/>
              <w:rPr>
                <w:sz w:val="20"/>
                <w:szCs w:val="20"/>
              </w:rPr>
            </w:pPr>
          </w:p>
        </w:tc>
        <w:tc>
          <w:tcPr>
            <w:tcW w:w="838" w:type="dxa"/>
            <w:tcMar>
              <w:top w:w="0" w:type="dxa"/>
              <w:left w:w="70" w:type="dxa"/>
              <w:bottom w:w="0" w:type="dxa"/>
              <w:right w:w="70" w:type="dxa"/>
            </w:tcMar>
            <w:vAlign w:val="bottom"/>
            <w:hideMark/>
          </w:tcPr>
          <w:p w14:paraId="70208FAB" w14:textId="77777777" w:rsidR="00D667EA" w:rsidRPr="00557C31" w:rsidRDefault="00D667EA" w:rsidP="00F47F05">
            <w:pPr>
              <w:spacing w:before="120" w:after="120"/>
              <w:rPr>
                <w:sz w:val="20"/>
                <w:szCs w:val="20"/>
              </w:rPr>
            </w:pPr>
            <w:proofErr w:type="spellStart"/>
            <w:r w:rsidRPr="00557C31">
              <w:rPr>
                <w:sz w:val="20"/>
                <w:szCs w:val="20"/>
              </w:rPr>
              <w:t>nn</w:t>
            </w:r>
            <w:proofErr w:type="spellEnd"/>
          </w:p>
        </w:tc>
        <w:tc>
          <w:tcPr>
            <w:tcW w:w="1309" w:type="dxa"/>
            <w:tcMar>
              <w:top w:w="0" w:type="dxa"/>
              <w:left w:w="70" w:type="dxa"/>
              <w:bottom w:w="0" w:type="dxa"/>
              <w:right w:w="70" w:type="dxa"/>
            </w:tcMar>
            <w:vAlign w:val="bottom"/>
            <w:hideMark/>
          </w:tcPr>
          <w:p w14:paraId="2C3478F3" w14:textId="77777777" w:rsidR="00D667EA" w:rsidRPr="00557C31" w:rsidRDefault="00D667EA" w:rsidP="00F47F05">
            <w:pPr>
              <w:spacing w:before="120" w:after="120"/>
              <w:rPr>
                <w:sz w:val="20"/>
                <w:szCs w:val="20"/>
              </w:rPr>
            </w:pPr>
            <w:r w:rsidRPr="00557C31">
              <w:rPr>
                <w:sz w:val="20"/>
                <w:szCs w:val="20"/>
              </w:rPr>
              <w:t>33 023,75</w:t>
            </w:r>
          </w:p>
        </w:tc>
        <w:tc>
          <w:tcPr>
            <w:tcW w:w="1309" w:type="dxa"/>
            <w:tcMar>
              <w:top w:w="0" w:type="dxa"/>
              <w:left w:w="70" w:type="dxa"/>
              <w:bottom w:w="0" w:type="dxa"/>
              <w:right w:w="70" w:type="dxa"/>
            </w:tcMar>
            <w:vAlign w:val="bottom"/>
            <w:hideMark/>
          </w:tcPr>
          <w:p w14:paraId="7410D66B" w14:textId="77777777" w:rsidR="00D667EA" w:rsidRPr="00557C31" w:rsidRDefault="00D667EA" w:rsidP="00F47F05">
            <w:pPr>
              <w:spacing w:before="120" w:after="120"/>
              <w:rPr>
                <w:sz w:val="20"/>
                <w:szCs w:val="20"/>
              </w:rPr>
            </w:pPr>
            <w:r w:rsidRPr="00557C31">
              <w:rPr>
                <w:sz w:val="20"/>
                <w:szCs w:val="20"/>
              </w:rPr>
              <w:t>30 062,77</w:t>
            </w:r>
          </w:p>
        </w:tc>
        <w:tc>
          <w:tcPr>
            <w:tcW w:w="1309" w:type="dxa"/>
            <w:tcMar>
              <w:top w:w="0" w:type="dxa"/>
              <w:left w:w="70" w:type="dxa"/>
              <w:bottom w:w="0" w:type="dxa"/>
              <w:right w:w="70" w:type="dxa"/>
            </w:tcMar>
            <w:vAlign w:val="bottom"/>
            <w:hideMark/>
          </w:tcPr>
          <w:p w14:paraId="44FEC666" w14:textId="77777777" w:rsidR="00D667EA" w:rsidRPr="00557C31" w:rsidRDefault="00D667EA" w:rsidP="00F47F05">
            <w:pPr>
              <w:spacing w:before="120" w:after="120"/>
              <w:rPr>
                <w:sz w:val="20"/>
                <w:szCs w:val="20"/>
              </w:rPr>
            </w:pPr>
            <w:r w:rsidRPr="00557C31">
              <w:rPr>
                <w:sz w:val="20"/>
                <w:szCs w:val="20"/>
              </w:rPr>
              <w:t>28 005,60</w:t>
            </w:r>
          </w:p>
        </w:tc>
      </w:tr>
      <w:tr w:rsidR="00D667EA" w:rsidRPr="00557C31" w14:paraId="73332D5A" w14:textId="77777777" w:rsidTr="004E5783">
        <w:trPr>
          <w:trHeight w:hRule="exact" w:val="397"/>
        </w:trPr>
        <w:tc>
          <w:tcPr>
            <w:tcW w:w="1415" w:type="dxa"/>
            <w:vMerge/>
            <w:vAlign w:val="center"/>
            <w:hideMark/>
          </w:tcPr>
          <w:p w14:paraId="2090E885" w14:textId="77777777" w:rsidR="00D667EA" w:rsidRPr="00557C31" w:rsidRDefault="00D667EA" w:rsidP="00F47F05">
            <w:pPr>
              <w:spacing w:before="120" w:after="120"/>
              <w:rPr>
                <w:sz w:val="20"/>
                <w:szCs w:val="20"/>
              </w:rPr>
            </w:pPr>
          </w:p>
        </w:tc>
        <w:tc>
          <w:tcPr>
            <w:tcW w:w="838" w:type="dxa"/>
            <w:tcMar>
              <w:top w:w="0" w:type="dxa"/>
              <w:left w:w="70" w:type="dxa"/>
              <w:bottom w:w="0" w:type="dxa"/>
              <w:right w:w="70" w:type="dxa"/>
            </w:tcMar>
            <w:vAlign w:val="bottom"/>
            <w:hideMark/>
          </w:tcPr>
          <w:p w14:paraId="7234F913" w14:textId="77777777" w:rsidR="00D667EA" w:rsidRPr="00557C31" w:rsidRDefault="00D667EA" w:rsidP="00F47F05">
            <w:pPr>
              <w:spacing w:before="120" w:after="120"/>
              <w:rPr>
                <w:sz w:val="20"/>
                <w:szCs w:val="20"/>
              </w:rPr>
            </w:pPr>
            <w:r w:rsidRPr="00557C31">
              <w:rPr>
                <w:b/>
                <w:bCs/>
                <w:sz w:val="20"/>
                <w:szCs w:val="20"/>
              </w:rPr>
              <w:t>łącznie</w:t>
            </w:r>
          </w:p>
        </w:tc>
        <w:tc>
          <w:tcPr>
            <w:tcW w:w="1309" w:type="dxa"/>
            <w:tcMar>
              <w:top w:w="0" w:type="dxa"/>
              <w:left w:w="70" w:type="dxa"/>
              <w:bottom w:w="0" w:type="dxa"/>
              <w:right w:w="70" w:type="dxa"/>
            </w:tcMar>
            <w:vAlign w:val="bottom"/>
            <w:hideMark/>
          </w:tcPr>
          <w:p w14:paraId="75444808" w14:textId="77777777" w:rsidR="00D667EA" w:rsidRPr="00557C31" w:rsidRDefault="00D667EA" w:rsidP="00F47F05">
            <w:pPr>
              <w:spacing w:before="120" w:after="120"/>
              <w:rPr>
                <w:sz w:val="20"/>
                <w:szCs w:val="20"/>
              </w:rPr>
            </w:pPr>
            <w:r w:rsidRPr="00557C31">
              <w:rPr>
                <w:b/>
                <w:bCs/>
                <w:sz w:val="20"/>
                <w:szCs w:val="20"/>
              </w:rPr>
              <w:t>83 445,12</w:t>
            </w:r>
          </w:p>
        </w:tc>
        <w:tc>
          <w:tcPr>
            <w:tcW w:w="1309" w:type="dxa"/>
            <w:tcMar>
              <w:top w:w="0" w:type="dxa"/>
              <w:left w:w="70" w:type="dxa"/>
              <w:bottom w:w="0" w:type="dxa"/>
              <w:right w:w="70" w:type="dxa"/>
            </w:tcMar>
            <w:vAlign w:val="bottom"/>
            <w:hideMark/>
          </w:tcPr>
          <w:p w14:paraId="578C5E1B" w14:textId="77777777" w:rsidR="00D667EA" w:rsidRPr="00557C31" w:rsidRDefault="00D667EA" w:rsidP="00F47F05">
            <w:pPr>
              <w:spacing w:before="120" w:after="120"/>
              <w:rPr>
                <w:sz w:val="20"/>
                <w:szCs w:val="20"/>
              </w:rPr>
            </w:pPr>
            <w:r w:rsidRPr="00557C31">
              <w:rPr>
                <w:b/>
                <w:bCs/>
                <w:sz w:val="20"/>
                <w:szCs w:val="20"/>
              </w:rPr>
              <w:t>86 185,30</w:t>
            </w:r>
          </w:p>
        </w:tc>
        <w:tc>
          <w:tcPr>
            <w:tcW w:w="1309" w:type="dxa"/>
            <w:tcMar>
              <w:top w:w="0" w:type="dxa"/>
              <w:left w:w="70" w:type="dxa"/>
              <w:bottom w:w="0" w:type="dxa"/>
              <w:right w:w="70" w:type="dxa"/>
            </w:tcMar>
            <w:vAlign w:val="bottom"/>
            <w:hideMark/>
          </w:tcPr>
          <w:p w14:paraId="3F030DBF" w14:textId="77777777" w:rsidR="00D667EA" w:rsidRPr="00557C31" w:rsidRDefault="00D667EA" w:rsidP="00F47F05">
            <w:pPr>
              <w:spacing w:before="120" w:after="120"/>
              <w:rPr>
                <w:sz w:val="20"/>
                <w:szCs w:val="20"/>
              </w:rPr>
            </w:pPr>
            <w:r w:rsidRPr="00557C31">
              <w:rPr>
                <w:b/>
                <w:bCs/>
                <w:sz w:val="20"/>
                <w:szCs w:val="20"/>
              </w:rPr>
              <w:t>70 511,49</w:t>
            </w:r>
          </w:p>
        </w:tc>
      </w:tr>
    </w:tbl>
    <w:p w14:paraId="0D5FD527" w14:textId="77777777" w:rsidR="00D667EA" w:rsidRPr="0009319F" w:rsidRDefault="00D667EA" w:rsidP="00F47F05">
      <w:pPr>
        <w:spacing w:before="120" w:after="120"/>
        <w:rPr>
          <w:rStyle w:val="Wyrnieniedelikatne"/>
          <w:rFonts w:eastAsiaTheme="majorEastAsia"/>
        </w:rPr>
      </w:pPr>
      <w:r w:rsidRPr="0009319F">
        <w:rPr>
          <w:rStyle w:val="Wyrnieniedelikatne"/>
          <w:rFonts w:eastAsiaTheme="majorEastAsia"/>
        </w:rPr>
        <w:t>Źródło: ENERGA-OPERATOR SA</w:t>
      </w:r>
    </w:p>
    <w:p w14:paraId="09569683" w14:textId="77777777" w:rsidR="00D667EA" w:rsidRDefault="00D667EA" w:rsidP="00F47F05">
      <w:pPr>
        <w:spacing w:before="120" w:after="120"/>
        <w:rPr>
          <w:highlight w:val="yellow"/>
        </w:rPr>
      </w:pPr>
    </w:p>
    <w:p w14:paraId="5328FFA2" w14:textId="77777777" w:rsidR="00B92CE0" w:rsidRPr="00B92CE0" w:rsidRDefault="00B92CE0" w:rsidP="00F47F05">
      <w:pPr>
        <w:spacing w:before="120" w:after="120"/>
        <w:rPr>
          <w:b/>
          <w:sz w:val="22"/>
        </w:rPr>
      </w:pPr>
    </w:p>
    <w:p w14:paraId="66E3D4B2" w14:textId="4C7532C2" w:rsidR="00C63005" w:rsidRDefault="00C63005" w:rsidP="00F47F05">
      <w:pPr>
        <w:pStyle w:val="Nagwek3"/>
      </w:pPr>
      <w:bookmarkStart w:id="39" w:name="_Toc163125608"/>
      <w:r w:rsidRPr="0073397B">
        <w:t>System gazowniczy</w:t>
      </w:r>
      <w:bookmarkEnd w:id="39"/>
      <w:r w:rsidR="00A525A8">
        <w:t xml:space="preserve"> </w:t>
      </w:r>
    </w:p>
    <w:p w14:paraId="734CBAD6" w14:textId="77777777" w:rsidR="00D667EA" w:rsidRDefault="00D667EA" w:rsidP="00F47F05">
      <w:pPr>
        <w:spacing w:before="120" w:after="120"/>
      </w:pPr>
      <w:r>
        <w:t>Paliwa gazowe są dostarczane odbiorcom końcowym przez przedsiębiorstwa energetyczne, które mają status Operatora Systemu Dystrybucyjnego gazowego (OSD). Do świadczenia takiej usługi konieczna jest koncesja, której udziela Prezes Urzędu Regulacji Energetyki.</w:t>
      </w:r>
    </w:p>
    <w:p w14:paraId="47291CE9" w14:textId="61A898C7" w:rsidR="004C3EFF" w:rsidRDefault="00D667EA" w:rsidP="00F47F05">
      <w:pPr>
        <w:spacing w:before="120" w:after="120"/>
      </w:pPr>
      <w:r>
        <w:t>Operator systemu dystrybucyjnego (OSD) to przedsiębiorstwo energetyczne zajmujące się dystrybucją paliw gazowych, odpowiedzialne za ruch sieciowy w gazowym systemie dystrybucyjnym, bieżące i długookresowe bezpieczeństwo funkcjonowania tego systemu, eksploatację, konserwację, remonty oraz niezbędną rozbudowę sieci dystrybucyjnej, w tym połączeń z innymi systemami gazowymi.</w:t>
      </w:r>
    </w:p>
    <w:p w14:paraId="039B1543" w14:textId="77777777" w:rsidR="008416EA" w:rsidRDefault="008416EA" w:rsidP="008416EA">
      <w:pPr>
        <w:spacing w:before="120" w:after="120"/>
      </w:pPr>
      <w:r>
        <w:t xml:space="preserve">Miasto Płońsk zgazyfikowane zostało w 1974 roku. Pierwsze gazociągi zostały wykonane z rur stalowych i przebiegały pod ulicami: Wyszogrodzką, Warszawską, Grunwaldzką, Klonową i Lipową. </w:t>
      </w:r>
    </w:p>
    <w:p w14:paraId="6F8B6110" w14:textId="77777777" w:rsidR="008416EA" w:rsidRDefault="008416EA" w:rsidP="008416EA">
      <w:pPr>
        <w:spacing w:before="120" w:after="120"/>
      </w:pPr>
      <w:r>
        <w:t>Przez miasto przebiegają gazociągi wysokiego ciśnienia:</w:t>
      </w:r>
    </w:p>
    <w:p w14:paraId="511785B8" w14:textId="77777777" w:rsidR="008416EA" w:rsidRDefault="008416EA" w:rsidP="00AF4651">
      <w:pPr>
        <w:pStyle w:val="Akapitzlist"/>
        <w:numPr>
          <w:ilvl w:val="0"/>
          <w:numId w:val="49"/>
        </w:numPr>
        <w:spacing w:before="120" w:after="120"/>
      </w:pPr>
      <w:r>
        <w:t>2 x DN 500 relacji Rembelszczyzna – Włocławek,</w:t>
      </w:r>
    </w:p>
    <w:p w14:paraId="0E71B4B2" w14:textId="77777777" w:rsidR="008416EA" w:rsidRDefault="008416EA" w:rsidP="00AF4651">
      <w:pPr>
        <w:pStyle w:val="Akapitzlist"/>
        <w:numPr>
          <w:ilvl w:val="0"/>
          <w:numId w:val="49"/>
        </w:numPr>
        <w:spacing w:before="120" w:after="120"/>
      </w:pPr>
      <w:r>
        <w:t>DN 700 relacji Gustorzyn – Rembelszczyzna wraz z kablem światłowodowym.</w:t>
      </w:r>
    </w:p>
    <w:p w14:paraId="3B2DC3C4" w14:textId="77777777" w:rsidR="008416EA" w:rsidRDefault="008416EA" w:rsidP="008416EA">
      <w:pPr>
        <w:spacing w:before="120" w:after="120"/>
      </w:pPr>
      <w:r>
        <w:t xml:space="preserve">Na terenie miasta jest zlokalizowana stacja </w:t>
      </w:r>
      <w:proofErr w:type="spellStart"/>
      <w:r>
        <w:t>redukcyjno</w:t>
      </w:r>
      <w:proofErr w:type="spellEnd"/>
      <w:r>
        <w:t>-pomiarowa II – go stopnia (SRP II°), która pracuje dla potrzeb zakładów produkcyjnych bądź instytucji usługowych.</w:t>
      </w:r>
    </w:p>
    <w:p w14:paraId="5D72B9A8" w14:textId="1A1A4C4F" w:rsidR="00D667EA" w:rsidRPr="00D667EA" w:rsidRDefault="008416EA" w:rsidP="00F47F05">
      <w:pPr>
        <w:spacing w:before="120" w:after="120"/>
      </w:pPr>
      <w:r w:rsidRPr="008416EA">
        <w:t xml:space="preserve">Paliwem gazowym dostarczanym odbiorcom na terenie </w:t>
      </w:r>
      <w:r>
        <w:t>m</w:t>
      </w:r>
      <w:r w:rsidRPr="008416EA">
        <w:t xml:space="preserve">iasta Płońska jest gaz ziemny wysokometanowy klasy E. Należy on do grupy gazów ziemnych pochodzenia naturalnego, których głównym składnikiem jest metan. Na terenie Miasta Płońska rozprowadzany jest gaz ziemny wysokometanowy GZ-50 o zawartości metanu ok. 99%, co przekłada się na dobre właściwości energetyczne. Niższą zawartość metanu mają gazy zaazotowane wydobywane ze złóż w północno-zachodniej Polsce (gazy grupy </w:t>
      </w:r>
      <w:proofErr w:type="spellStart"/>
      <w:r w:rsidRPr="008416EA">
        <w:t>Ls</w:t>
      </w:r>
      <w:proofErr w:type="spellEnd"/>
      <w:r w:rsidRPr="008416EA">
        <w:t xml:space="preserve">, </w:t>
      </w:r>
      <w:proofErr w:type="spellStart"/>
      <w:r w:rsidRPr="008416EA">
        <w:t>Lw</w:t>
      </w:r>
      <w:proofErr w:type="spellEnd"/>
      <w:r w:rsidRPr="008416EA">
        <w:t>). Podobnie jak w  wielu innych miejscowościach gaz ziemny w  Mieście Płońsku wykorzystywany jest przez gospodarstwa domowe, instytucje publiczne i  przedsiębiorstwa do celów grzewczych, bytowo-gospodarczych oraz technologicznych.</w:t>
      </w:r>
    </w:p>
    <w:p w14:paraId="15494504" w14:textId="436DF2A7" w:rsidR="00D667EA" w:rsidRPr="00D667EA" w:rsidRDefault="00D667EA" w:rsidP="00F47F05">
      <w:pPr>
        <w:spacing w:before="120" w:after="120"/>
      </w:pPr>
      <w:r w:rsidRPr="00D667EA">
        <w:t xml:space="preserve">W roku 2022 na terenie miasta Płońsk było 2174 czynnych przyłączy do budynków mieszkalnych. Odbiorców gazu w omawianym roku było 8628 gospodarstw, z czego 2719 gospodarstw ogrzewających mieszkanie gazem. Szczegółowe informacje na temat wykorzystania gazu na obszarze miasta zamieszczono w poniższej tabeli. </w:t>
      </w:r>
    </w:p>
    <w:p w14:paraId="3177A8A0" w14:textId="51063C93" w:rsidR="00D667EA" w:rsidRPr="00D667EA" w:rsidRDefault="00D667EA" w:rsidP="00F47F05">
      <w:pPr>
        <w:spacing w:before="120" w:after="120"/>
        <w:rPr>
          <w:rStyle w:val="Wyrnieniedelikatne"/>
        </w:rPr>
      </w:pPr>
      <w:bookmarkStart w:id="40" w:name="_Toc87266431"/>
      <w:bookmarkStart w:id="41" w:name="_Toc163125554"/>
      <w:r w:rsidRPr="00D667EA">
        <w:rPr>
          <w:rStyle w:val="Wyrnieniedelikatne"/>
        </w:rPr>
        <w:lastRenderedPageBreak/>
        <w:t xml:space="preserve">Tabela </w:t>
      </w:r>
      <w:r w:rsidRPr="00D667EA">
        <w:rPr>
          <w:rStyle w:val="Wyrnieniedelikatne"/>
        </w:rPr>
        <w:fldChar w:fldCharType="begin"/>
      </w:r>
      <w:r w:rsidRPr="00D667EA">
        <w:rPr>
          <w:rStyle w:val="Wyrnieniedelikatne"/>
        </w:rPr>
        <w:instrText xml:space="preserve"> SEQ Tabela \* ARABIC </w:instrText>
      </w:r>
      <w:r w:rsidRPr="00D667EA">
        <w:rPr>
          <w:rStyle w:val="Wyrnieniedelikatne"/>
        </w:rPr>
        <w:fldChar w:fldCharType="separate"/>
      </w:r>
      <w:r w:rsidR="00E65FB5">
        <w:rPr>
          <w:rStyle w:val="Wyrnieniedelikatne"/>
          <w:noProof/>
        </w:rPr>
        <w:t>9</w:t>
      </w:r>
      <w:r w:rsidRPr="00D667EA">
        <w:rPr>
          <w:rStyle w:val="Wyrnieniedelikatne"/>
        </w:rPr>
        <w:fldChar w:fldCharType="end"/>
      </w:r>
      <w:r w:rsidRPr="00D667EA">
        <w:rPr>
          <w:rStyle w:val="Wyrnieniedelikatne"/>
        </w:rPr>
        <w:t xml:space="preserve"> Gazownictwo w Płońsku</w:t>
      </w:r>
      <w:bookmarkEnd w:id="40"/>
      <w:bookmarkEnd w:id="41"/>
    </w:p>
    <w:tbl>
      <w:tblPr>
        <w:tblW w:w="5000" w:type="pct"/>
        <w:tblCellMar>
          <w:left w:w="70" w:type="dxa"/>
          <w:right w:w="70" w:type="dxa"/>
        </w:tblCellMar>
        <w:tblLook w:val="04A0" w:firstRow="1" w:lastRow="0" w:firstColumn="1" w:lastColumn="0" w:noHBand="0" w:noVBand="1"/>
      </w:tblPr>
      <w:tblGrid>
        <w:gridCol w:w="6595"/>
        <w:gridCol w:w="871"/>
        <w:gridCol w:w="871"/>
        <w:gridCol w:w="871"/>
      </w:tblGrid>
      <w:tr w:rsidR="00D667EA" w:rsidRPr="00D667EA" w14:paraId="1E645052" w14:textId="77777777" w:rsidTr="0084190B">
        <w:trPr>
          <w:trHeight w:val="300"/>
        </w:trPr>
        <w:tc>
          <w:tcPr>
            <w:tcW w:w="358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8CD7B1" w14:textId="77777777" w:rsidR="00D667EA" w:rsidRPr="004E5783" w:rsidRDefault="00D667EA" w:rsidP="00F47F05">
            <w:pPr>
              <w:spacing w:before="120" w:after="120"/>
              <w:rPr>
                <w:b/>
                <w:bCs/>
                <w:sz w:val="20"/>
                <w:szCs w:val="20"/>
              </w:rPr>
            </w:pPr>
            <w:r w:rsidRPr="004E5783">
              <w:rPr>
                <w:b/>
                <w:bCs/>
                <w:sz w:val="20"/>
                <w:szCs w:val="20"/>
              </w:rPr>
              <w:t>Wyszczególnienie</w:t>
            </w:r>
          </w:p>
        </w:tc>
        <w:tc>
          <w:tcPr>
            <w:tcW w:w="473" w:type="pct"/>
            <w:tcBorders>
              <w:top w:val="single" w:sz="4" w:space="0" w:color="auto"/>
              <w:left w:val="nil"/>
              <w:bottom w:val="single" w:sz="4" w:space="0" w:color="auto"/>
              <w:right w:val="single" w:sz="4" w:space="0" w:color="auto"/>
            </w:tcBorders>
            <w:shd w:val="clear" w:color="auto" w:fill="auto"/>
            <w:noWrap/>
            <w:vAlign w:val="bottom"/>
            <w:hideMark/>
          </w:tcPr>
          <w:p w14:paraId="743B8BC5" w14:textId="77777777" w:rsidR="00D667EA" w:rsidRPr="004E5783" w:rsidRDefault="00D667EA" w:rsidP="00F47F05">
            <w:pPr>
              <w:spacing w:before="120" w:after="120"/>
              <w:rPr>
                <w:b/>
                <w:bCs/>
                <w:sz w:val="20"/>
                <w:szCs w:val="20"/>
              </w:rPr>
            </w:pPr>
            <w:r w:rsidRPr="004E5783">
              <w:rPr>
                <w:b/>
                <w:bCs/>
                <w:sz w:val="20"/>
                <w:szCs w:val="20"/>
              </w:rPr>
              <w:t>2020</w:t>
            </w:r>
          </w:p>
        </w:tc>
        <w:tc>
          <w:tcPr>
            <w:tcW w:w="473" w:type="pct"/>
            <w:tcBorders>
              <w:top w:val="single" w:sz="4" w:space="0" w:color="auto"/>
              <w:left w:val="nil"/>
              <w:bottom w:val="single" w:sz="4" w:space="0" w:color="auto"/>
              <w:right w:val="single" w:sz="4" w:space="0" w:color="auto"/>
            </w:tcBorders>
            <w:shd w:val="clear" w:color="auto" w:fill="auto"/>
            <w:noWrap/>
            <w:vAlign w:val="bottom"/>
            <w:hideMark/>
          </w:tcPr>
          <w:p w14:paraId="2B6E090B" w14:textId="77777777" w:rsidR="00D667EA" w:rsidRPr="004E5783" w:rsidRDefault="00D667EA" w:rsidP="00F47F05">
            <w:pPr>
              <w:spacing w:before="120" w:after="120"/>
              <w:rPr>
                <w:b/>
                <w:bCs/>
                <w:sz w:val="20"/>
                <w:szCs w:val="20"/>
              </w:rPr>
            </w:pPr>
            <w:r w:rsidRPr="004E5783">
              <w:rPr>
                <w:b/>
                <w:bCs/>
                <w:sz w:val="20"/>
                <w:szCs w:val="20"/>
              </w:rPr>
              <w:t>2021</w:t>
            </w:r>
          </w:p>
        </w:tc>
        <w:tc>
          <w:tcPr>
            <w:tcW w:w="473" w:type="pct"/>
            <w:tcBorders>
              <w:top w:val="single" w:sz="4" w:space="0" w:color="auto"/>
              <w:left w:val="nil"/>
              <w:bottom w:val="single" w:sz="4" w:space="0" w:color="auto"/>
              <w:right w:val="single" w:sz="4" w:space="0" w:color="auto"/>
            </w:tcBorders>
            <w:shd w:val="clear" w:color="auto" w:fill="auto"/>
            <w:noWrap/>
            <w:vAlign w:val="bottom"/>
            <w:hideMark/>
          </w:tcPr>
          <w:p w14:paraId="375DA3DE" w14:textId="77777777" w:rsidR="00D667EA" w:rsidRPr="004E5783" w:rsidRDefault="00D667EA" w:rsidP="00F47F05">
            <w:pPr>
              <w:spacing w:before="120" w:after="120"/>
              <w:rPr>
                <w:b/>
                <w:bCs/>
                <w:sz w:val="20"/>
                <w:szCs w:val="20"/>
              </w:rPr>
            </w:pPr>
            <w:r w:rsidRPr="004E5783">
              <w:rPr>
                <w:b/>
                <w:bCs/>
                <w:sz w:val="20"/>
                <w:szCs w:val="20"/>
              </w:rPr>
              <w:t>2022</w:t>
            </w:r>
          </w:p>
        </w:tc>
      </w:tr>
      <w:tr w:rsidR="00D667EA" w:rsidRPr="00D667EA" w14:paraId="036CDD30" w14:textId="77777777" w:rsidTr="0084190B">
        <w:trPr>
          <w:trHeight w:val="300"/>
        </w:trPr>
        <w:tc>
          <w:tcPr>
            <w:tcW w:w="3580" w:type="pct"/>
            <w:tcBorders>
              <w:top w:val="nil"/>
              <w:left w:val="single" w:sz="4" w:space="0" w:color="auto"/>
              <w:bottom w:val="single" w:sz="4" w:space="0" w:color="auto"/>
              <w:right w:val="single" w:sz="4" w:space="0" w:color="auto"/>
            </w:tcBorders>
            <w:shd w:val="clear" w:color="auto" w:fill="auto"/>
            <w:noWrap/>
            <w:vAlign w:val="bottom"/>
            <w:hideMark/>
          </w:tcPr>
          <w:p w14:paraId="096A1702" w14:textId="77777777" w:rsidR="00D667EA" w:rsidRPr="00D667EA" w:rsidRDefault="00D667EA" w:rsidP="00F47F05">
            <w:pPr>
              <w:spacing w:before="120" w:after="120"/>
              <w:rPr>
                <w:sz w:val="20"/>
                <w:szCs w:val="20"/>
              </w:rPr>
            </w:pPr>
            <w:r w:rsidRPr="00D667EA">
              <w:rPr>
                <w:sz w:val="20"/>
                <w:szCs w:val="20"/>
              </w:rPr>
              <w:t>długość czynnej sieci ogółem w m</w:t>
            </w:r>
          </w:p>
        </w:tc>
        <w:tc>
          <w:tcPr>
            <w:tcW w:w="473" w:type="pct"/>
            <w:tcBorders>
              <w:top w:val="nil"/>
              <w:left w:val="nil"/>
              <w:bottom w:val="single" w:sz="4" w:space="0" w:color="auto"/>
              <w:right w:val="single" w:sz="4" w:space="0" w:color="auto"/>
            </w:tcBorders>
            <w:shd w:val="clear" w:color="auto" w:fill="auto"/>
            <w:noWrap/>
            <w:vAlign w:val="bottom"/>
            <w:hideMark/>
          </w:tcPr>
          <w:p w14:paraId="46016A90" w14:textId="77777777" w:rsidR="00D667EA" w:rsidRPr="00D667EA" w:rsidRDefault="00D667EA" w:rsidP="00F47F05">
            <w:pPr>
              <w:spacing w:before="120" w:after="120"/>
              <w:rPr>
                <w:sz w:val="20"/>
                <w:szCs w:val="20"/>
              </w:rPr>
            </w:pPr>
            <w:r w:rsidRPr="00D667EA">
              <w:rPr>
                <w:sz w:val="20"/>
                <w:szCs w:val="20"/>
              </w:rPr>
              <w:t>67 749</w:t>
            </w:r>
          </w:p>
        </w:tc>
        <w:tc>
          <w:tcPr>
            <w:tcW w:w="473" w:type="pct"/>
            <w:tcBorders>
              <w:top w:val="nil"/>
              <w:left w:val="nil"/>
              <w:bottom w:val="single" w:sz="4" w:space="0" w:color="auto"/>
              <w:right w:val="single" w:sz="4" w:space="0" w:color="auto"/>
            </w:tcBorders>
            <w:shd w:val="clear" w:color="auto" w:fill="auto"/>
            <w:noWrap/>
            <w:vAlign w:val="bottom"/>
            <w:hideMark/>
          </w:tcPr>
          <w:p w14:paraId="3F61F10D" w14:textId="77777777" w:rsidR="00D667EA" w:rsidRPr="00D667EA" w:rsidRDefault="00D667EA" w:rsidP="00F47F05">
            <w:pPr>
              <w:spacing w:before="120" w:after="120"/>
              <w:rPr>
                <w:sz w:val="20"/>
                <w:szCs w:val="20"/>
              </w:rPr>
            </w:pPr>
            <w:r w:rsidRPr="00D667EA">
              <w:rPr>
                <w:sz w:val="20"/>
                <w:szCs w:val="20"/>
              </w:rPr>
              <w:t>68 368</w:t>
            </w:r>
          </w:p>
        </w:tc>
        <w:tc>
          <w:tcPr>
            <w:tcW w:w="473" w:type="pct"/>
            <w:tcBorders>
              <w:top w:val="nil"/>
              <w:left w:val="nil"/>
              <w:bottom w:val="single" w:sz="4" w:space="0" w:color="auto"/>
              <w:right w:val="single" w:sz="4" w:space="0" w:color="auto"/>
            </w:tcBorders>
            <w:shd w:val="clear" w:color="auto" w:fill="auto"/>
            <w:noWrap/>
            <w:vAlign w:val="bottom"/>
            <w:hideMark/>
          </w:tcPr>
          <w:p w14:paraId="2B69584A" w14:textId="77777777" w:rsidR="00D667EA" w:rsidRPr="00D667EA" w:rsidRDefault="00D667EA" w:rsidP="00F47F05">
            <w:pPr>
              <w:spacing w:before="120" w:after="120"/>
              <w:rPr>
                <w:sz w:val="20"/>
                <w:szCs w:val="20"/>
              </w:rPr>
            </w:pPr>
            <w:r w:rsidRPr="00D667EA">
              <w:rPr>
                <w:sz w:val="20"/>
                <w:szCs w:val="20"/>
              </w:rPr>
              <w:t>68 666</w:t>
            </w:r>
          </w:p>
        </w:tc>
      </w:tr>
      <w:tr w:rsidR="00D667EA" w:rsidRPr="00D667EA" w14:paraId="20C37CFB" w14:textId="77777777" w:rsidTr="0084190B">
        <w:trPr>
          <w:trHeight w:val="300"/>
        </w:trPr>
        <w:tc>
          <w:tcPr>
            <w:tcW w:w="3580" w:type="pct"/>
            <w:tcBorders>
              <w:top w:val="nil"/>
              <w:left w:val="single" w:sz="4" w:space="0" w:color="auto"/>
              <w:bottom w:val="single" w:sz="4" w:space="0" w:color="auto"/>
              <w:right w:val="single" w:sz="4" w:space="0" w:color="auto"/>
            </w:tcBorders>
            <w:shd w:val="clear" w:color="auto" w:fill="auto"/>
            <w:noWrap/>
            <w:vAlign w:val="bottom"/>
            <w:hideMark/>
          </w:tcPr>
          <w:p w14:paraId="026E26CD" w14:textId="77777777" w:rsidR="00D667EA" w:rsidRPr="00D667EA" w:rsidRDefault="00D667EA" w:rsidP="00F47F05">
            <w:pPr>
              <w:spacing w:before="120" w:after="120"/>
              <w:rPr>
                <w:sz w:val="20"/>
                <w:szCs w:val="20"/>
              </w:rPr>
            </w:pPr>
            <w:r w:rsidRPr="00D667EA">
              <w:rPr>
                <w:sz w:val="20"/>
                <w:szCs w:val="20"/>
              </w:rPr>
              <w:t>długość czynnej sieci przesyłowej w m</w:t>
            </w:r>
          </w:p>
        </w:tc>
        <w:tc>
          <w:tcPr>
            <w:tcW w:w="473" w:type="pct"/>
            <w:tcBorders>
              <w:top w:val="nil"/>
              <w:left w:val="nil"/>
              <w:bottom w:val="single" w:sz="4" w:space="0" w:color="auto"/>
              <w:right w:val="single" w:sz="4" w:space="0" w:color="auto"/>
            </w:tcBorders>
            <w:shd w:val="clear" w:color="auto" w:fill="auto"/>
            <w:noWrap/>
            <w:vAlign w:val="bottom"/>
            <w:hideMark/>
          </w:tcPr>
          <w:p w14:paraId="56D327F7" w14:textId="77777777" w:rsidR="00D667EA" w:rsidRPr="00D667EA" w:rsidRDefault="00D667EA" w:rsidP="00F47F05">
            <w:pPr>
              <w:spacing w:before="120" w:after="120"/>
              <w:rPr>
                <w:sz w:val="20"/>
                <w:szCs w:val="20"/>
              </w:rPr>
            </w:pPr>
            <w:r w:rsidRPr="00D667EA">
              <w:rPr>
                <w:sz w:val="20"/>
                <w:szCs w:val="20"/>
              </w:rPr>
              <w:t>3741</w:t>
            </w:r>
          </w:p>
        </w:tc>
        <w:tc>
          <w:tcPr>
            <w:tcW w:w="473" w:type="pct"/>
            <w:tcBorders>
              <w:top w:val="nil"/>
              <w:left w:val="nil"/>
              <w:bottom w:val="single" w:sz="4" w:space="0" w:color="auto"/>
              <w:right w:val="single" w:sz="4" w:space="0" w:color="auto"/>
            </w:tcBorders>
            <w:shd w:val="clear" w:color="auto" w:fill="auto"/>
            <w:noWrap/>
            <w:vAlign w:val="bottom"/>
            <w:hideMark/>
          </w:tcPr>
          <w:p w14:paraId="7DB10FFC" w14:textId="77777777" w:rsidR="00D667EA" w:rsidRPr="00D667EA" w:rsidRDefault="00D667EA" w:rsidP="00F47F05">
            <w:pPr>
              <w:spacing w:before="120" w:after="120"/>
              <w:rPr>
                <w:sz w:val="20"/>
                <w:szCs w:val="20"/>
              </w:rPr>
            </w:pPr>
            <w:r w:rsidRPr="00D667EA">
              <w:rPr>
                <w:sz w:val="20"/>
                <w:szCs w:val="20"/>
              </w:rPr>
              <w:t>3741</w:t>
            </w:r>
          </w:p>
        </w:tc>
        <w:tc>
          <w:tcPr>
            <w:tcW w:w="473" w:type="pct"/>
            <w:tcBorders>
              <w:top w:val="nil"/>
              <w:left w:val="nil"/>
              <w:bottom w:val="single" w:sz="4" w:space="0" w:color="auto"/>
              <w:right w:val="single" w:sz="4" w:space="0" w:color="auto"/>
            </w:tcBorders>
            <w:shd w:val="clear" w:color="auto" w:fill="auto"/>
            <w:noWrap/>
            <w:vAlign w:val="bottom"/>
            <w:hideMark/>
          </w:tcPr>
          <w:p w14:paraId="0CBF44EA" w14:textId="77777777" w:rsidR="00D667EA" w:rsidRPr="00D667EA" w:rsidRDefault="00D667EA" w:rsidP="00F47F05">
            <w:pPr>
              <w:spacing w:before="120" w:after="120"/>
              <w:rPr>
                <w:sz w:val="20"/>
                <w:szCs w:val="20"/>
              </w:rPr>
            </w:pPr>
            <w:r w:rsidRPr="00D667EA">
              <w:rPr>
                <w:sz w:val="20"/>
                <w:szCs w:val="20"/>
              </w:rPr>
              <w:t>3741</w:t>
            </w:r>
          </w:p>
        </w:tc>
      </w:tr>
      <w:tr w:rsidR="00D667EA" w:rsidRPr="00D667EA" w14:paraId="170D3E31" w14:textId="77777777" w:rsidTr="0084190B">
        <w:trPr>
          <w:trHeight w:val="300"/>
        </w:trPr>
        <w:tc>
          <w:tcPr>
            <w:tcW w:w="3580" w:type="pct"/>
            <w:tcBorders>
              <w:top w:val="nil"/>
              <w:left w:val="single" w:sz="4" w:space="0" w:color="auto"/>
              <w:bottom w:val="single" w:sz="4" w:space="0" w:color="auto"/>
              <w:right w:val="single" w:sz="4" w:space="0" w:color="auto"/>
            </w:tcBorders>
            <w:shd w:val="clear" w:color="auto" w:fill="auto"/>
            <w:noWrap/>
            <w:vAlign w:val="bottom"/>
            <w:hideMark/>
          </w:tcPr>
          <w:p w14:paraId="069E76F7" w14:textId="77777777" w:rsidR="00D667EA" w:rsidRPr="00D667EA" w:rsidRDefault="00D667EA" w:rsidP="00F47F05">
            <w:pPr>
              <w:spacing w:before="120" w:after="120"/>
              <w:rPr>
                <w:sz w:val="20"/>
                <w:szCs w:val="20"/>
              </w:rPr>
            </w:pPr>
            <w:r w:rsidRPr="00D667EA">
              <w:rPr>
                <w:sz w:val="20"/>
                <w:szCs w:val="20"/>
              </w:rPr>
              <w:t>długość czynnej sieci dystrybucyjnej w m</w:t>
            </w:r>
          </w:p>
        </w:tc>
        <w:tc>
          <w:tcPr>
            <w:tcW w:w="473" w:type="pct"/>
            <w:tcBorders>
              <w:top w:val="nil"/>
              <w:left w:val="nil"/>
              <w:bottom w:val="single" w:sz="4" w:space="0" w:color="auto"/>
              <w:right w:val="single" w:sz="4" w:space="0" w:color="auto"/>
            </w:tcBorders>
            <w:shd w:val="clear" w:color="auto" w:fill="auto"/>
            <w:noWrap/>
            <w:vAlign w:val="bottom"/>
            <w:hideMark/>
          </w:tcPr>
          <w:p w14:paraId="084683AD" w14:textId="77777777" w:rsidR="00D667EA" w:rsidRPr="00D667EA" w:rsidRDefault="00D667EA" w:rsidP="00F47F05">
            <w:pPr>
              <w:spacing w:before="120" w:after="120"/>
              <w:rPr>
                <w:sz w:val="20"/>
                <w:szCs w:val="20"/>
              </w:rPr>
            </w:pPr>
            <w:r w:rsidRPr="00D667EA">
              <w:rPr>
                <w:sz w:val="20"/>
                <w:szCs w:val="20"/>
              </w:rPr>
              <w:t>64008</w:t>
            </w:r>
          </w:p>
        </w:tc>
        <w:tc>
          <w:tcPr>
            <w:tcW w:w="473" w:type="pct"/>
            <w:tcBorders>
              <w:top w:val="nil"/>
              <w:left w:val="nil"/>
              <w:bottom w:val="single" w:sz="4" w:space="0" w:color="auto"/>
              <w:right w:val="single" w:sz="4" w:space="0" w:color="auto"/>
            </w:tcBorders>
            <w:shd w:val="clear" w:color="auto" w:fill="auto"/>
            <w:noWrap/>
            <w:vAlign w:val="bottom"/>
            <w:hideMark/>
          </w:tcPr>
          <w:p w14:paraId="14364231" w14:textId="77777777" w:rsidR="00D667EA" w:rsidRPr="00D667EA" w:rsidRDefault="00D667EA" w:rsidP="00F47F05">
            <w:pPr>
              <w:spacing w:before="120" w:after="120"/>
              <w:rPr>
                <w:sz w:val="20"/>
                <w:szCs w:val="20"/>
              </w:rPr>
            </w:pPr>
            <w:r w:rsidRPr="00D667EA">
              <w:rPr>
                <w:sz w:val="20"/>
                <w:szCs w:val="20"/>
              </w:rPr>
              <w:t>64627</w:t>
            </w:r>
          </w:p>
        </w:tc>
        <w:tc>
          <w:tcPr>
            <w:tcW w:w="473" w:type="pct"/>
            <w:tcBorders>
              <w:top w:val="nil"/>
              <w:left w:val="nil"/>
              <w:bottom w:val="single" w:sz="4" w:space="0" w:color="auto"/>
              <w:right w:val="single" w:sz="4" w:space="0" w:color="auto"/>
            </w:tcBorders>
            <w:shd w:val="clear" w:color="auto" w:fill="auto"/>
            <w:noWrap/>
            <w:vAlign w:val="bottom"/>
            <w:hideMark/>
          </w:tcPr>
          <w:p w14:paraId="00960A13" w14:textId="77777777" w:rsidR="00D667EA" w:rsidRPr="00D667EA" w:rsidRDefault="00D667EA" w:rsidP="00F47F05">
            <w:pPr>
              <w:spacing w:before="120" w:after="120"/>
              <w:rPr>
                <w:sz w:val="20"/>
                <w:szCs w:val="20"/>
              </w:rPr>
            </w:pPr>
            <w:r w:rsidRPr="00D667EA">
              <w:rPr>
                <w:sz w:val="20"/>
                <w:szCs w:val="20"/>
              </w:rPr>
              <w:t>64925</w:t>
            </w:r>
          </w:p>
        </w:tc>
      </w:tr>
      <w:tr w:rsidR="00D667EA" w:rsidRPr="00D667EA" w14:paraId="273B9223" w14:textId="77777777" w:rsidTr="0084190B">
        <w:trPr>
          <w:trHeight w:val="300"/>
        </w:trPr>
        <w:tc>
          <w:tcPr>
            <w:tcW w:w="3580" w:type="pct"/>
            <w:tcBorders>
              <w:top w:val="nil"/>
              <w:left w:val="single" w:sz="4" w:space="0" w:color="auto"/>
              <w:bottom w:val="single" w:sz="4" w:space="0" w:color="auto"/>
              <w:right w:val="single" w:sz="4" w:space="0" w:color="auto"/>
            </w:tcBorders>
            <w:shd w:val="clear" w:color="auto" w:fill="auto"/>
            <w:noWrap/>
            <w:vAlign w:val="bottom"/>
            <w:hideMark/>
          </w:tcPr>
          <w:p w14:paraId="7217959F" w14:textId="77777777" w:rsidR="00D667EA" w:rsidRPr="00D667EA" w:rsidRDefault="00D667EA" w:rsidP="00F47F05">
            <w:pPr>
              <w:spacing w:before="120" w:after="120"/>
              <w:rPr>
                <w:sz w:val="20"/>
                <w:szCs w:val="20"/>
              </w:rPr>
            </w:pPr>
            <w:r w:rsidRPr="00D667EA">
              <w:rPr>
                <w:sz w:val="20"/>
                <w:szCs w:val="20"/>
              </w:rPr>
              <w:t>długość czynnej sieci ogółem w km na 100 km</w:t>
            </w:r>
            <w:r w:rsidRPr="00D667EA">
              <w:rPr>
                <w:sz w:val="20"/>
                <w:szCs w:val="20"/>
                <w:vertAlign w:val="superscript"/>
              </w:rPr>
              <w:t>2</w:t>
            </w:r>
          </w:p>
        </w:tc>
        <w:tc>
          <w:tcPr>
            <w:tcW w:w="473" w:type="pct"/>
            <w:tcBorders>
              <w:top w:val="nil"/>
              <w:left w:val="nil"/>
              <w:bottom w:val="single" w:sz="4" w:space="0" w:color="auto"/>
              <w:right w:val="single" w:sz="4" w:space="0" w:color="auto"/>
            </w:tcBorders>
            <w:shd w:val="clear" w:color="auto" w:fill="auto"/>
            <w:noWrap/>
            <w:vAlign w:val="bottom"/>
            <w:hideMark/>
          </w:tcPr>
          <w:p w14:paraId="0DD3E678" w14:textId="77777777" w:rsidR="00D667EA" w:rsidRPr="00D667EA" w:rsidRDefault="00D667EA" w:rsidP="00F47F05">
            <w:pPr>
              <w:spacing w:before="120" w:after="120"/>
              <w:rPr>
                <w:sz w:val="20"/>
                <w:szCs w:val="20"/>
              </w:rPr>
            </w:pPr>
            <w:r w:rsidRPr="00D667EA">
              <w:rPr>
                <w:sz w:val="20"/>
                <w:szCs w:val="20"/>
              </w:rPr>
              <w:t>584,0</w:t>
            </w:r>
          </w:p>
        </w:tc>
        <w:tc>
          <w:tcPr>
            <w:tcW w:w="473" w:type="pct"/>
            <w:tcBorders>
              <w:top w:val="nil"/>
              <w:left w:val="nil"/>
              <w:bottom w:val="single" w:sz="4" w:space="0" w:color="auto"/>
              <w:right w:val="single" w:sz="4" w:space="0" w:color="auto"/>
            </w:tcBorders>
            <w:shd w:val="clear" w:color="auto" w:fill="auto"/>
            <w:noWrap/>
            <w:vAlign w:val="bottom"/>
            <w:hideMark/>
          </w:tcPr>
          <w:p w14:paraId="153D4278" w14:textId="77777777" w:rsidR="00D667EA" w:rsidRPr="00D667EA" w:rsidRDefault="00D667EA" w:rsidP="00F47F05">
            <w:pPr>
              <w:spacing w:before="120" w:after="120"/>
              <w:rPr>
                <w:sz w:val="20"/>
                <w:szCs w:val="20"/>
              </w:rPr>
            </w:pPr>
            <w:r w:rsidRPr="00D667EA">
              <w:rPr>
                <w:sz w:val="20"/>
                <w:szCs w:val="20"/>
              </w:rPr>
              <w:t>589,4</w:t>
            </w:r>
          </w:p>
        </w:tc>
        <w:tc>
          <w:tcPr>
            <w:tcW w:w="473" w:type="pct"/>
            <w:tcBorders>
              <w:top w:val="nil"/>
              <w:left w:val="nil"/>
              <w:bottom w:val="single" w:sz="4" w:space="0" w:color="auto"/>
              <w:right w:val="single" w:sz="4" w:space="0" w:color="auto"/>
            </w:tcBorders>
            <w:shd w:val="clear" w:color="auto" w:fill="auto"/>
            <w:noWrap/>
            <w:vAlign w:val="bottom"/>
            <w:hideMark/>
          </w:tcPr>
          <w:p w14:paraId="6A2BA3E6" w14:textId="77777777" w:rsidR="00D667EA" w:rsidRPr="00D667EA" w:rsidRDefault="00D667EA" w:rsidP="00F47F05">
            <w:pPr>
              <w:spacing w:before="120" w:after="120"/>
              <w:rPr>
                <w:sz w:val="20"/>
                <w:szCs w:val="20"/>
              </w:rPr>
            </w:pPr>
            <w:r w:rsidRPr="00D667EA">
              <w:rPr>
                <w:sz w:val="20"/>
                <w:szCs w:val="20"/>
              </w:rPr>
              <w:t>591,9</w:t>
            </w:r>
          </w:p>
        </w:tc>
      </w:tr>
      <w:tr w:rsidR="00D667EA" w:rsidRPr="00D667EA" w14:paraId="0537606D" w14:textId="77777777" w:rsidTr="0084190B">
        <w:trPr>
          <w:trHeight w:val="300"/>
        </w:trPr>
        <w:tc>
          <w:tcPr>
            <w:tcW w:w="3580" w:type="pct"/>
            <w:tcBorders>
              <w:top w:val="nil"/>
              <w:left w:val="single" w:sz="4" w:space="0" w:color="auto"/>
              <w:bottom w:val="single" w:sz="4" w:space="0" w:color="auto"/>
              <w:right w:val="single" w:sz="4" w:space="0" w:color="auto"/>
            </w:tcBorders>
            <w:shd w:val="clear" w:color="auto" w:fill="auto"/>
            <w:noWrap/>
            <w:vAlign w:val="bottom"/>
            <w:hideMark/>
          </w:tcPr>
          <w:p w14:paraId="33620B8D" w14:textId="77777777" w:rsidR="00D667EA" w:rsidRPr="00D667EA" w:rsidRDefault="00D667EA" w:rsidP="00F47F05">
            <w:pPr>
              <w:spacing w:before="120" w:after="120"/>
              <w:rPr>
                <w:sz w:val="20"/>
                <w:szCs w:val="20"/>
              </w:rPr>
            </w:pPr>
            <w:r w:rsidRPr="00D667EA">
              <w:rPr>
                <w:sz w:val="20"/>
                <w:szCs w:val="20"/>
              </w:rPr>
              <w:t>czynne przyłącza do budynków ogółem (mieszkalnych i niemieszkalnych)</w:t>
            </w:r>
          </w:p>
        </w:tc>
        <w:tc>
          <w:tcPr>
            <w:tcW w:w="473" w:type="pct"/>
            <w:tcBorders>
              <w:top w:val="nil"/>
              <w:left w:val="nil"/>
              <w:bottom w:val="single" w:sz="4" w:space="0" w:color="auto"/>
              <w:right w:val="single" w:sz="4" w:space="0" w:color="auto"/>
            </w:tcBorders>
            <w:shd w:val="clear" w:color="auto" w:fill="auto"/>
            <w:noWrap/>
            <w:vAlign w:val="bottom"/>
            <w:hideMark/>
          </w:tcPr>
          <w:p w14:paraId="5361FAF6" w14:textId="77777777" w:rsidR="00D667EA" w:rsidRPr="00D667EA" w:rsidRDefault="00D667EA" w:rsidP="00F47F05">
            <w:pPr>
              <w:spacing w:before="120" w:after="120"/>
              <w:rPr>
                <w:sz w:val="20"/>
                <w:szCs w:val="20"/>
              </w:rPr>
            </w:pPr>
            <w:r w:rsidRPr="00D667EA">
              <w:rPr>
                <w:sz w:val="20"/>
                <w:szCs w:val="20"/>
              </w:rPr>
              <w:t>2 265</w:t>
            </w:r>
          </w:p>
        </w:tc>
        <w:tc>
          <w:tcPr>
            <w:tcW w:w="473" w:type="pct"/>
            <w:tcBorders>
              <w:top w:val="nil"/>
              <w:left w:val="nil"/>
              <w:bottom w:val="single" w:sz="4" w:space="0" w:color="auto"/>
              <w:right w:val="single" w:sz="4" w:space="0" w:color="auto"/>
            </w:tcBorders>
            <w:shd w:val="clear" w:color="auto" w:fill="auto"/>
            <w:noWrap/>
            <w:vAlign w:val="bottom"/>
            <w:hideMark/>
          </w:tcPr>
          <w:p w14:paraId="70E587EE" w14:textId="77777777" w:rsidR="00D667EA" w:rsidRPr="00D667EA" w:rsidRDefault="00D667EA" w:rsidP="00F47F05">
            <w:pPr>
              <w:spacing w:before="120" w:after="120"/>
              <w:rPr>
                <w:sz w:val="20"/>
                <w:szCs w:val="20"/>
              </w:rPr>
            </w:pPr>
            <w:r w:rsidRPr="00D667EA">
              <w:rPr>
                <w:sz w:val="20"/>
                <w:szCs w:val="20"/>
              </w:rPr>
              <w:t>2 288</w:t>
            </w:r>
          </w:p>
        </w:tc>
        <w:tc>
          <w:tcPr>
            <w:tcW w:w="473" w:type="pct"/>
            <w:tcBorders>
              <w:top w:val="nil"/>
              <w:left w:val="nil"/>
              <w:bottom w:val="single" w:sz="4" w:space="0" w:color="auto"/>
              <w:right w:val="single" w:sz="4" w:space="0" w:color="auto"/>
            </w:tcBorders>
            <w:shd w:val="clear" w:color="auto" w:fill="auto"/>
            <w:noWrap/>
            <w:vAlign w:val="bottom"/>
            <w:hideMark/>
          </w:tcPr>
          <w:p w14:paraId="309CAA20" w14:textId="77777777" w:rsidR="00D667EA" w:rsidRPr="00D667EA" w:rsidRDefault="00D667EA" w:rsidP="00F47F05">
            <w:pPr>
              <w:spacing w:before="120" w:after="120"/>
              <w:rPr>
                <w:sz w:val="20"/>
                <w:szCs w:val="20"/>
              </w:rPr>
            </w:pPr>
            <w:r w:rsidRPr="00D667EA">
              <w:rPr>
                <w:sz w:val="20"/>
                <w:szCs w:val="20"/>
              </w:rPr>
              <w:t>2 356</w:t>
            </w:r>
          </w:p>
        </w:tc>
      </w:tr>
      <w:tr w:rsidR="00D667EA" w:rsidRPr="00D667EA" w14:paraId="55F790F7" w14:textId="77777777" w:rsidTr="0084190B">
        <w:trPr>
          <w:trHeight w:val="300"/>
        </w:trPr>
        <w:tc>
          <w:tcPr>
            <w:tcW w:w="3580" w:type="pct"/>
            <w:tcBorders>
              <w:top w:val="nil"/>
              <w:left w:val="single" w:sz="4" w:space="0" w:color="auto"/>
              <w:bottom w:val="single" w:sz="4" w:space="0" w:color="auto"/>
              <w:right w:val="single" w:sz="4" w:space="0" w:color="auto"/>
            </w:tcBorders>
            <w:shd w:val="clear" w:color="auto" w:fill="auto"/>
            <w:noWrap/>
            <w:vAlign w:val="bottom"/>
            <w:hideMark/>
          </w:tcPr>
          <w:p w14:paraId="387ADE0F" w14:textId="77777777" w:rsidR="00D667EA" w:rsidRPr="00D667EA" w:rsidRDefault="00D667EA" w:rsidP="00F47F05">
            <w:pPr>
              <w:spacing w:before="120" w:after="120"/>
              <w:rPr>
                <w:sz w:val="20"/>
                <w:szCs w:val="20"/>
              </w:rPr>
            </w:pPr>
            <w:r w:rsidRPr="00D667EA">
              <w:rPr>
                <w:sz w:val="20"/>
                <w:szCs w:val="20"/>
              </w:rPr>
              <w:t>czynne przyłącza do budynków mieszkalnych</w:t>
            </w:r>
          </w:p>
        </w:tc>
        <w:tc>
          <w:tcPr>
            <w:tcW w:w="473" w:type="pct"/>
            <w:tcBorders>
              <w:top w:val="nil"/>
              <w:left w:val="nil"/>
              <w:bottom w:val="single" w:sz="4" w:space="0" w:color="auto"/>
              <w:right w:val="single" w:sz="4" w:space="0" w:color="auto"/>
            </w:tcBorders>
            <w:shd w:val="clear" w:color="auto" w:fill="auto"/>
            <w:noWrap/>
            <w:vAlign w:val="bottom"/>
            <w:hideMark/>
          </w:tcPr>
          <w:p w14:paraId="5CA5C295" w14:textId="77777777" w:rsidR="00D667EA" w:rsidRPr="00D667EA" w:rsidRDefault="00D667EA" w:rsidP="00F47F05">
            <w:pPr>
              <w:spacing w:before="120" w:after="120"/>
              <w:rPr>
                <w:sz w:val="20"/>
                <w:szCs w:val="20"/>
              </w:rPr>
            </w:pPr>
            <w:r w:rsidRPr="00D667EA">
              <w:rPr>
                <w:sz w:val="20"/>
                <w:szCs w:val="20"/>
              </w:rPr>
              <w:t>2 007</w:t>
            </w:r>
          </w:p>
        </w:tc>
        <w:tc>
          <w:tcPr>
            <w:tcW w:w="473" w:type="pct"/>
            <w:tcBorders>
              <w:top w:val="nil"/>
              <w:left w:val="nil"/>
              <w:bottom w:val="single" w:sz="4" w:space="0" w:color="auto"/>
              <w:right w:val="single" w:sz="4" w:space="0" w:color="auto"/>
            </w:tcBorders>
            <w:shd w:val="clear" w:color="auto" w:fill="auto"/>
            <w:noWrap/>
            <w:vAlign w:val="bottom"/>
            <w:hideMark/>
          </w:tcPr>
          <w:p w14:paraId="5E26C5DD" w14:textId="77777777" w:rsidR="00D667EA" w:rsidRPr="00D667EA" w:rsidRDefault="00D667EA" w:rsidP="00F47F05">
            <w:pPr>
              <w:spacing w:before="120" w:after="120"/>
              <w:rPr>
                <w:sz w:val="20"/>
                <w:szCs w:val="20"/>
              </w:rPr>
            </w:pPr>
            <w:r w:rsidRPr="00D667EA">
              <w:rPr>
                <w:sz w:val="20"/>
                <w:szCs w:val="20"/>
              </w:rPr>
              <w:t>2 112</w:t>
            </w:r>
          </w:p>
        </w:tc>
        <w:tc>
          <w:tcPr>
            <w:tcW w:w="473" w:type="pct"/>
            <w:tcBorders>
              <w:top w:val="nil"/>
              <w:left w:val="nil"/>
              <w:bottom w:val="single" w:sz="4" w:space="0" w:color="auto"/>
              <w:right w:val="single" w:sz="4" w:space="0" w:color="auto"/>
            </w:tcBorders>
            <w:shd w:val="clear" w:color="auto" w:fill="auto"/>
            <w:noWrap/>
            <w:vAlign w:val="bottom"/>
            <w:hideMark/>
          </w:tcPr>
          <w:p w14:paraId="1081932B" w14:textId="77777777" w:rsidR="00D667EA" w:rsidRPr="00D667EA" w:rsidRDefault="00D667EA" w:rsidP="00F47F05">
            <w:pPr>
              <w:spacing w:before="120" w:after="120"/>
              <w:rPr>
                <w:sz w:val="20"/>
                <w:szCs w:val="20"/>
              </w:rPr>
            </w:pPr>
            <w:r w:rsidRPr="00D667EA">
              <w:rPr>
                <w:sz w:val="20"/>
                <w:szCs w:val="20"/>
              </w:rPr>
              <w:t>2 174</w:t>
            </w:r>
          </w:p>
        </w:tc>
      </w:tr>
      <w:tr w:rsidR="00D667EA" w:rsidRPr="00D667EA" w14:paraId="32600112" w14:textId="77777777" w:rsidTr="0084190B">
        <w:trPr>
          <w:trHeight w:val="300"/>
        </w:trPr>
        <w:tc>
          <w:tcPr>
            <w:tcW w:w="3580" w:type="pct"/>
            <w:tcBorders>
              <w:top w:val="nil"/>
              <w:left w:val="single" w:sz="4" w:space="0" w:color="auto"/>
              <w:bottom w:val="single" w:sz="4" w:space="0" w:color="auto"/>
              <w:right w:val="single" w:sz="4" w:space="0" w:color="auto"/>
            </w:tcBorders>
            <w:shd w:val="clear" w:color="auto" w:fill="auto"/>
            <w:noWrap/>
            <w:vAlign w:val="bottom"/>
            <w:hideMark/>
          </w:tcPr>
          <w:p w14:paraId="1581445A" w14:textId="77777777" w:rsidR="00D667EA" w:rsidRPr="00D667EA" w:rsidRDefault="00D667EA" w:rsidP="00F47F05">
            <w:pPr>
              <w:spacing w:before="120" w:after="120"/>
              <w:rPr>
                <w:sz w:val="20"/>
                <w:szCs w:val="20"/>
              </w:rPr>
            </w:pPr>
            <w:r w:rsidRPr="00D667EA">
              <w:rPr>
                <w:sz w:val="20"/>
                <w:szCs w:val="20"/>
              </w:rPr>
              <w:t>odbiorcy gazu (gospodarstwa domowe)</w:t>
            </w:r>
          </w:p>
        </w:tc>
        <w:tc>
          <w:tcPr>
            <w:tcW w:w="473" w:type="pct"/>
            <w:tcBorders>
              <w:top w:val="nil"/>
              <w:left w:val="nil"/>
              <w:bottom w:val="single" w:sz="4" w:space="0" w:color="auto"/>
              <w:right w:val="single" w:sz="4" w:space="0" w:color="auto"/>
            </w:tcBorders>
            <w:shd w:val="clear" w:color="auto" w:fill="auto"/>
            <w:noWrap/>
            <w:vAlign w:val="bottom"/>
            <w:hideMark/>
          </w:tcPr>
          <w:p w14:paraId="1B27E466" w14:textId="77777777" w:rsidR="00D667EA" w:rsidRPr="00D667EA" w:rsidRDefault="00D667EA" w:rsidP="00F47F05">
            <w:pPr>
              <w:spacing w:before="120" w:after="120"/>
              <w:rPr>
                <w:sz w:val="20"/>
                <w:szCs w:val="20"/>
              </w:rPr>
            </w:pPr>
            <w:r w:rsidRPr="00D667EA">
              <w:rPr>
                <w:sz w:val="20"/>
                <w:szCs w:val="20"/>
              </w:rPr>
              <w:t>8 623</w:t>
            </w:r>
          </w:p>
        </w:tc>
        <w:tc>
          <w:tcPr>
            <w:tcW w:w="473" w:type="pct"/>
            <w:tcBorders>
              <w:top w:val="nil"/>
              <w:left w:val="nil"/>
              <w:bottom w:val="single" w:sz="4" w:space="0" w:color="auto"/>
              <w:right w:val="single" w:sz="4" w:space="0" w:color="auto"/>
            </w:tcBorders>
            <w:shd w:val="clear" w:color="auto" w:fill="auto"/>
            <w:noWrap/>
            <w:vAlign w:val="bottom"/>
            <w:hideMark/>
          </w:tcPr>
          <w:p w14:paraId="6471DD44" w14:textId="77777777" w:rsidR="00D667EA" w:rsidRPr="00D667EA" w:rsidRDefault="00D667EA" w:rsidP="00F47F05">
            <w:pPr>
              <w:spacing w:before="120" w:after="120"/>
              <w:rPr>
                <w:sz w:val="20"/>
                <w:szCs w:val="20"/>
              </w:rPr>
            </w:pPr>
            <w:r w:rsidRPr="00D667EA">
              <w:rPr>
                <w:sz w:val="20"/>
                <w:szCs w:val="20"/>
              </w:rPr>
              <w:t>8 705</w:t>
            </w:r>
          </w:p>
        </w:tc>
        <w:tc>
          <w:tcPr>
            <w:tcW w:w="473" w:type="pct"/>
            <w:tcBorders>
              <w:top w:val="nil"/>
              <w:left w:val="nil"/>
              <w:bottom w:val="single" w:sz="4" w:space="0" w:color="auto"/>
              <w:right w:val="single" w:sz="4" w:space="0" w:color="auto"/>
            </w:tcBorders>
            <w:shd w:val="clear" w:color="auto" w:fill="auto"/>
            <w:noWrap/>
            <w:vAlign w:val="bottom"/>
            <w:hideMark/>
          </w:tcPr>
          <w:p w14:paraId="7F426D17" w14:textId="77777777" w:rsidR="00D667EA" w:rsidRPr="00D667EA" w:rsidRDefault="00D667EA" w:rsidP="00F47F05">
            <w:pPr>
              <w:spacing w:before="120" w:after="120"/>
              <w:rPr>
                <w:sz w:val="20"/>
                <w:szCs w:val="20"/>
              </w:rPr>
            </w:pPr>
            <w:r w:rsidRPr="00D667EA">
              <w:rPr>
                <w:sz w:val="20"/>
                <w:szCs w:val="20"/>
              </w:rPr>
              <w:t>8 628</w:t>
            </w:r>
          </w:p>
        </w:tc>
      </w:tr>
      <w:tr w:rsidR="00D667EA" w:rsidRPr="00D667EA" w14:paraId="21A9ECDC" w14:textId="77777777" w:rsidTr="0084190B">
        <w:trPr>
          <w:trHeight w:val="300"/>
        </w:trPr>
        <w:tc>
          <w:tcPr>
            <w:tcW w:w="3580" w:type="pct"/>
            <w:tcBorders>
              <w:top w:val="nil"/>
              <w:left w:val="single" w:sz="4" w:space="0" w:color="auto"/>
              <w:bottom w:val="single" w:sz="4" w:space="0" w:color="auto"/>
              <w:right w:val="single" w:sz="4" w:space="0" w:color="auto"/>
            </w:tcBorders>
            <w:shd w:val="clear" w:color="auto" w:fill="auto"/>
            <w:noWrap/>
            <w:vAlign w:val="bottom"/>
          </w:tcPr>
          <w:p w14:paraId="2815D0CE" w14:textId="77777777" w:rsidR="00D667EA" w:rsidRPr="00D667EA" w:rsidRDefault="00D667EA" w:rsidP="00F47F05">
            <w:pPr>
              <w:spacing w:before="120" w:after="120"/>
              <w:rPr>
                <w:sz w:val="20"/>
                <w:szCs w:val="20"/>
              </w:rPr>
            </w:pPr>
            <w:r w:rsidRPr="00D667EA">
              <w:rPr>
                <w:sz w:val="20"/>
                <w:szCs w:val="20"/>
              </w:rPr>
              <w:t>odbiorcy gazu (gospodarstwa domowe) ogrzewający mieszkania gazem</w:t>
            </w:r>
            <w:r w:rsidRPr="00D667EA">
              <w:rPr>
                <w:sz w:val="20"/>
                <w:szCs w:val="20"/>
              </w:rPr>
              <w:tab/>
            </w:r>
          </w:p>
        </w:tc>
        <w:tc>
          <w:tcPr>
            <w:tcW w:w="473" w:type="pct"/>
            <w:tcBorders>
              <w:top w:val="nil"/>
              <w:left w:val="nil"/>
              <w:bottom w:val="single" w:sz="4" w:space="0" w:color="auto"/>
              <w:right w:val="single" w:sz="4" w:space="0" w:color="auto"/>
            </w:tcBorders>
            <w:shd w:val="clear" w:color="auto" w:fill="auto"/>
            <w:noWrap/>
          </w:tcPr>
          <w:p w14:paraId="67F82A54" w14:textId="77777777" w:rsidR="00D667EA" w:rsidRPr="00D667EA" w:rsidRDefault="00D667EA" w:rsidP="00F47F05">
            <w:pPr>
              <w:spacing w:before="120" w:after="120"/>
              <w:rPr>
                <w:sz w:val="20"/>
                <w:szCs w:val="20"/>
              </w:rPr>
            </w:pPr>
            <w:r w:rsidRPr="00D667EA">
              <w:rPr>
                <w:sz w:val="20"/>
                <w:szCs w:val="20"/>
              </w:rPr>
              <w:t>2 186</w:t>
            </w:r>
          </w:p>
        </w:tc>
        <w:tc>
          <w:tcPr>
            <w:tcW w:w="473" w:type="pct"/>
            <w:tcBorders>
              <w:top w:val="nil"/>
              <w:left w:val="nil"/>
              <w:bottom w:val="single" w:sz="4" w:space="0" w:color="auto"/>
              <w:right w:val="single" w:sz="4" w:space="0" w:color="auto"/>
            </w:tcBorders>
            <w:shd w:val="clear" w:color="auto" w:fill="auto"/>
            <w:noWrap/>
          </w:tcPr>
          <w:p w14:paraId="367CBAE6" w14:textId="77777777" w:rsidR="00D667EA" w:rsidRPr="00D667EA" w:rsidRDefault="00D667EA" w:rsidP="00F47F05">
            <w:pPr>
              <w:spacing w:before="120" w:after="120"/>
              <w:rPr>
                <w:sz w:val="20"/>
                <w:szCs w:val="20"/>
              </w:rPr>
            </w:pPr>
            <w:r w:rsidRPr="00D667EA">
              <w:rPr>
                <w:sz w:val="20"/>
                <w:szCs w:val="20"/>
              </w:rPr>
              <w:t>2 270</w:t>
            </w:r>
          </w:p>
        </w:tc>
        <w:tc>
          <w:tcPr>
            <w:tcW w:w="473" w:type="pct"/>
            <w:tcBorders>
              <w:top w:val="nil"/>
              <w:left w:val="nil"/>
              <w:bottom w:val="single" w:sz="4" w:space="0" w:color="auto"/>
              <w:right w:val="single" w:sz="4" w:space="0" w:color="auto"/>
            </w:tcBorders>
            <w:shd w:val="clear" w:color="auto" w:fill="auto"/>
            <w:noWrap/>
          </w:tcPr>
          <w:p w14:paraId="6A1ACFFC" w14:textId="77777777" w:rsidR="00D667EA" w:rsidRPr="00D667EA" w:rsidRDefault="00D667EA" w:rsidP="00F47F05">
            <w:pPr>
              <w:spacing w:before="120" w:after="120"/>
              <w:rPr>
                <w:sz w:val="20"/>
                <w:szCs w:val="20"/>
              </w:rPr>
            </w:pPr>
            <w:r w:rsidRPr="00D667EA">
              <w:rPr>
                <w:sz w:val="20"/>
                <w:szCs w:val="20"/>
              </w:rPr>
              <w:t xml:space="preserve">2 </w:t>
            </w:r>
            <w:bookmarkStart w:id="42" w:name="_Hlk148284793"/>
            <w:r w:rsidRPr="00D667EA">
              <w:rPr>
                <w:sz w:val="20"/>
                <w:szCs w:val="20"/>
              </w:rPr>
              <w:t>719</w:t>
            </w:r>
            <w:bookmarkEnd w:id="42"/>
          </w:p>
        </w:tc>
      </w:tr>
      <w:tr w:rsidR="00D667EA" w:rsidRPr="00D667EA" w14:paraId="7AAFE52D" w14:textId="77777777" w:rsidTr="0084190B">
        <w:trPr>
          <w:trHeight w:val="300"/>
        </w:trPr>
        <w:tc>
          <w:tcPr>
            <w:tcW w:w="3580" w:type="pct"/>
            <w:tcBorders>
              <w:top w:val="nil"/>
              <w:left w:val="single" w:sz="4" w:space="0" w:color="auto"/>
              <w:bottom w:val="single" w:sz="4" w:space="0" w:color="auto"/>
              <w:right w:val="single" w:sz="4" w:space="0" w:color="auto"/>
            </w:tcBorders>
            <w:shd w:val="clear" w:color="auto" w:fill="auto"/>
            <w:noWrap/>
            <w:vAlign w:val="bottom"/>
            <w:hideMark/>
          </w:tcPr>
          <w:p w14:paraId="0EF0867F" w14:textId="77777777" w:rsidR="00D667EA" w:rsidRPr="00D667EA" w:rsidRDefault="00D667EA" w:rsidP="00F47F05">
            <w:pPr>
              <w:spacing w:before="120" w:after="120"/>
              <w:rPr>
                <w:sz w:val="20"/>
                <w:szCs w:val="20"/>
              </w:rPr>
            </w:pPr>
            <w:r w:rsidRPr="00D667EA">
              <w:rPr>
                <w:sz w:val="20"/>
                <w:szCs w:val="20"/>
              </w:rPr>
              <w:t>zużycie gazu przez gospodarstwa domowe w MWh</w:t>
            </w:r>
          </w:p>
        </w:tc>
        <w:tc>
          <w:tcPr>
            <w:tcW w:w="473" w:type="pct"/>
            <w:tcBorders>
              <w:top w:val="nil"/>
              <w:left w:val="nil"/>
              <w:bottom w:val="single" w:sz="4" w:space="0" w:color="auto"/>
              <w:right w:val="single" w:sz="4" w:space="0" w:color="auto"/>
            </w:tcBorders>
            <w:shd w:val="clear" w:color="auto" w:fill="auto"/>
            <w:noWrap/>
            <w:vAlign w:val="bottom"/>
            <w:hideMark/>
          </w:tcPr>
          <w:p w14:paraId="3C64700F" w14:textId="77777777" w:rsidR="00D667EA" w:rsidRPr="00D667EA" w:rsidRDefault="00D667EA" w:rsidP="00F47F05">
            <w:pPr>
              <w:spacing w:before="120" w:after="120"/>
              <w:rPr>
                <w:sz w:val="20"/>
                <w:szCs w:val="20"/>
              </w:rPr>
            </w:pPr>
            <w:r w:rsidRPr="00D667EA">
              <w:rPr>
                <w:sz w:val="20"/>
                <w:szCs w:val="20"/>
              </w:rPr>
              <w:t>49 765,5</w:t>
            </w:r>
          </w:p>
        </w:tc>
        <w:tc>
          <w:tcPr>
            <w:tcW w:w="473" w:type="pct"/>
            <w:tcBorders>
              <w:top w:val="nil"/>
              <w:left w:val="nil"/>
              <w:bottom w:val="single" w:sz="4" w:space="0" w:color="auto"/>
              <w:right w:val="single" w:sz="4" w:space="0" w:color="auto"/>
            </w:tcBorders>
            <w:shd w:val="clear" w:color="auto" w:fill="auto"/>
            <w:noWrap/>
            <w:vAlign w:val="bottom"/>
            <w:hideMark/>
          </w:tcPr>
          <w:p w14:paraId="742BB295" w14:textId="77777777" w:rsidR="00D667EA" w:rsidRPr="00D667EA" w:rsidRDefault="00D667EA" w:rsidP="00F47F05">
            <w:pPr>
              <w:spacing w:before="120" w:after="120"/>
              <w:rPr>
                <w:sz w:val="20"/>
                <w:szCs w:val="20"/>
              </w:rPr>
            </w:pPr>
            <w:r w:rsidRPr="00D667EA">
              <w:rPr>
                <w:sz w:val="20"/>
                <w:szCs w:val="20"/>
              </w:rPr>
              <w:t>55 522,2</w:t>
            </w:r>
          </w:p>
        </w:tc>
        <w:tc>
          <w:tcPr>
            <w:tcW w:w="473" w:type="pct"/>
            <w:tcBorders>
              <w:top w:val="nil"/>
              <w:left w:val="nil"/>
              <w:bottom w:val="single" w:sz="4" w:space="0" w:color="auto"/>
              <w:right w:val="single" w:sz="4" w:space="0" w:color="auto"/>
            </w:tcBorders>
            <w:shd w:val="clear" w:color="auto" w:fill="auto"/>
            <w:noWrap/>
            <w:vAlign w:val="bottom"/>
            <w:hideMark/>
          </w:tcPr>
          <w:p w14:paraId="4B6EF4BD" w14:textId="77777777" w:rsidR="00D667EA" w:rsidRPr="00D667EA" w:rsidRDefault="00D667EA" w:rsidP="00F47F05">
            <w:pPr>
              <w:spacing w:before="120" w:after="120"/>
              <w:rPr>
                <w:sz w:val="20"/>
                <w:szCs w:val="20"/>
              </w:rPr>
            </w:pPr>
            <w:r w:rsidRPr="00D667EA">
              <w:rPr>
                <w:sz w:val="20"/>
                <w:szCs w:val="20"/>
              </w:rPr>
              <w:t>52 378,6</w:t>
            </w:r>
          </w:p>
        </w:tc>
      </w:tr>
      <w:tr w:rsidR="00D667EA" w:rsidRPr="00D667EA" w14:paraId="5B16BE29" w14:textId="77777777" w:rsidTr="0084190B">
        <w:trPr>
          <w:trHeight w:val="300"/>
        </w:trPr>
        <w:tc>
          <w:tcPr>
            <w:tcW w:w="3580" w:type="pct"/>
            <w:tcBorders>
              <w:top w:val="nil"/>
              <w:left w:val="single" w:sz="4" w:space="0" w:color="auto"/>
              <w:bottom w:val="single" w:sz="4" w:space="0" w:color="auto"/>
              <w:right w:val="single" w:sz="4" w:space="0" w:color="auto"/>
            </w:tcBorders>
            <w:shd w:val="clear" w:color="auto" w:fill="auto"/>
            <w:noWrap/>
            <w:vAlign w:val="bottom"/>
            <w:hideMark/>
          </w:tcPr>
          <w:p w14:paraId="48F7EC7A" w14:textId="77777777" w:rsidR="00D667EA" w:rsidRPr="00D667EA" w:rsidRDefault="00D667EA" w:rsidP="00F47F05">
            <w:pPr>
              <w:spacing w:before="120" w:after="120"/>
              <w:rPr>
                <w:sz w:val="20"/>
                <w:szCs w:val="20"/>
              </w:rPr>
            </w:pPr>
            <w:r w:rsidRPr="00D667EA">
              <w:rPr>
                <w:sz w:val="20"/>
                <w:szCs w:val="20"/>
              </w:rPr>
              <w:t>zużycie gazu na ogrzewanie mieszkań przez gospodarstwa domowe w MWh</w:t>
            </w:r>
          </w:p>
        </w:tc>
        <w:tc>
          <w:tcPr>
            <w:tcW w:w="473" w:type="pct"/>
            <w:tcBorders>
              <w:top w:val="nil"/>
              <w:left w:val="nil"/>
              <w:bottom w:val="single" w:sz="4" w:space="0" w:color="auto"/>
              <w:right w:val="single" w:sz="4" w:space="0" w:color="auto"/>
            </w:tcBorders>
            <w:shd w:val="clear" w:color="auto" w:fill="auto"/>
            <w:noWrap/>
            <w:vAlign w:val="bottom"/>
            <w:hideMark/>
          </w:tcPr>
          <w:p w14:paraId="6A37EB58" w14:textId="77777777" w:rsidR="00D667EA" w:rsidRPr="00D667EA" w:rsidRDefault="00D667EA" w:rsidP="00F47F05">
            <w:pPr>
              <w:spacing w:before="120" w:after="120"/>
              <w:rPr>
                <w:sz w:val="20"/>
                <w:szCs w:val="20"/>
              </w:rPr>
            </w:pPr>
            <w:r w:rsidRPr="00D667EA">
              <w:rPr>
                <w:sz w:val="20"/>
                <w:szCs w:val="20"/>
              </w:rPr>
              <w:t>37 386,9</w:t>
            </w:r>
          </w:p>
        </w:tc>
        <w:tc>
          <w:tcPr>
            <w:tcW w:w="473" w:type="pct"/>
            <w:tcBorders>
              <w:top w:val="nil"/>
              <w:left w:val="nil"/>
              <w:bottom w:val="single" w:sz="4" w:space="0" w:color="auto"/>
              <w:right w:val="single" w:sz="4" w:space="0" w:color="auto"/>
            </w:tcBorders>
            <w:shd w:val="clear" w:color="auto" w:fill="auto"/>
            <w:noWrap/>
            <w:vAlign w:val="bottom"/>
            <w:hideMark/>
          </w:tcPr>
          <w:p w14:paraId="7E4C85CD" w14:textId="77777777" w:rsidR="00D667EA" w:rsidRPr="00D667EA" w:rsidRDefault="00D667EA" w:rsidP="00F47F05">
            <w:pPr>
              <w:spacing w:before="120" w:after="120"/>
              <w:rPr>
                <w:sz w:val="20"/>
                <w:szCs w:val="20"/>
              </w:rPr>
            </w:pPr>
            <w:r w:rsidRPr="00D667EA">
              <w:rPr>
                <w:sz w:val="20"/>
                <w:szCs w:val="20"/>
              </w:rPr>
              <w:t>42 844,8</w:t>
            </w:r>
          </w:p>
        </w:tc>
        <w:tc>
          <w:tcPr>
            <w:tcW w:w="473" w:type="pct"/>
            <w:tcBorders>
              <w:top w:val="nil"/>
              <w:left w:val="nil"/>
              <w:bottom w:val="single" w:sz="4" w:space="0" w:color="auto"/>
              <w:right w:val="single" w:sz="4" w:space="0" w:color="auto"/>
            </w:tcBorders>
            <w:shd w:val="clear" w:color="auto" w:fill="auto"/>
            <w:noWrap/>
            <w:vAlign w:val="bottom"/>
            <w:hideMark/>
          </w:tcPr>
          <w:p w14:paraId="58B60CD2" w14:textId="77777777" w:rsidR="00D667EA" w:rsidRPr="00D667EA" w:rsidRDefault="00D667EA" w:rsidP="00F47F05">
            <w:pPr>
              <w:spacing w:before="120" w:after="120"/>
              <w:rPr>
                <w:sz w:val="20"/>
                <w:szCs w:val="20"/>
              </w:rPr>
            </w:pPr>
            <w:r w:rsidRPr="00D667EA">
              <w:rPr>
                <w:sz w:val="20"/>
                <w:szCs w:val="20"/>
              </w:rPr>
              <w:t>42 601,4</w:t>
            </w:r>
          </w:p>
        </w:tc>
      </w:tr>
      <w:tr w:rsidR="00D667EA" w:rsidRPr="00D667EA" w14:paraId="1A255389" w14:textId="77777777" w:rsidTr="0084190B">
        <w:trPr>
          <w:trHeight w:val="300"/>
        </w:trPr>
        <w:tc>
          <w:tcPr>
            <w:tcW w:w="3580" w:type="pct"/>
            <w:tcBorders>
              <w:top w:val="nil"/>
              <w:left w:val="single" w:sz="4" w:space="0" w:color="auto"/>
              <w:bottom w:val="single" w:sz="4" w:space="0" w:color="auto"/>
              <w:right w:val="single" w:sz="4" w:space="0" w:color="auto"/>
            </w:tcBorders>
            <w:shd w:val="clear" w:color="auto" w:fill="auto"/>
            <w:noWrap/>
            <w:vAlign w:val="bottom"/>
            <w:hideMark/>
          </w:tcPr>
          <w:p w14:paraId="128A1DFD" w14:textId="77777777" w:rsidR="00D667EA" w:rsidRPr="00D667EA" w:rsidRDefault="00D667EA" w:rsidP="00F47F05">
            <w:pPr>
              <w:spacing w:before="120" w:after="120"/>
              <w:rPr>
                <w:sz w:val="20"/>
                <w:szCs w:val="20"/>
              </w:rPr>
            </w:pPr>
            <w:r w:rsidRPr="00D667EA">
              <w:rPr>
                <w:sz w:val="20"/>
                <w:szCs w:val="20"/>
              </w:rPr>
              <w:t>ludność korzystająca z sieci gazowej</w:t>
            </w:r>
          </w:p>
        </w:tc>
        <w:tc>
          <w:tcPr>
            <w:tcW w:w="473" w:type="pct"/>
            <w:tcBorders>
              <w:top w:val="nil"/>
              <w:left w:val="nil"/>
              <w:bottom w:val="single" w:sz="4" w:space="0" w:color="auto"/>
              <w:right w:val="single" w:sz="4" w:space="0" w:color="auto"/>
            </w:tcBorders>
            <w:shd w:val="clear" w:color="auto" w:fill="auto"/>
            <w:noWrap/>
            <w:vAlign w:val="bottom"/>
            <w:hideMark/>
          </w:tcPr>
          <w:p w14:paraId="57AD2663" w14:textId="77777777" w:rsidR="00D667EA" w:rsidRPr="00D667EA" w:rsidRDefault="00D667EA" w:rsidP="00F47F05">
            <w:pPr>
              <w:spacing w:before="120" w:after="120"/>
              <w:rPr>
                <w:sz w:val="20"/>
                <w:szCs w:val="20"/>
              </w:rPr>
            </w:pPr>
            <w:r w:rsidRPr="00D667EA">
              <w:rPr>
                <w:sz w:val="20"/>
                <w:szCs w:val="20"/>
              </w:rPr>
              <w:t>20 114</w:t>
            </w:r>
          </w:p>
        </w:tc>
        <w:tc>
          <w:tcPr>
            <w:tcW w:w="473" w:type="pct"/>
            <w:tcBorders>
              <w:top w:val="nil"/>
              <w:left w:val="nil"/>
              <w:bottom w:val="single" w:sz="4" w:space="0" w:color="auto"/>
              <w:right w:val="single" w:sz="4" w:space="0" w:color="auto"/>
            </w:tcBorders>
            <w:shd w:val="clear" w:color="auto" w:fill="auto"/>
            <w:noWrap/>
            <w:vAlign w:val="bottom"/>
            <w:hideMark/>
          </w:tcPr>
          <w:p w14:paraId="28A675A3" w14:textId="77777777" w:rsidR="00D667EA" w:rsidRPr="00D667EA" w:rsidRDefault="00D667EA" w:rsidP="00F47F05">
            <w:pPr>
              <w:spacing w:before="120" w:after="120"/>
              <w:rPr>
                <w:sz w:val="20"/>
                <w:szCs w:val="20"/>
              </w:rPr>
            </w:pPr>
            <w:r w:rsidRPr="00D667EA">
              <w:rPr>
                <w:sz w:val="20"/>
                <w:szCs w:val="20"/>
              </w:rPr>
              <w:t>19 774</w:t>
            </w:r>
          </w:p>
        </w:tc>
        <w:tc>
          <w:tcPr>
            <w:tcW w:w="473" w:type="pct"/>
            <w:tcBorders>
              <w:top w:val="nil"/>
              <w:left w:val="nil"/>
              <w:bottom w:val="single" w:sz="4" w:space="0" w:color="auto"/>
              <w:right w:val="single" w:sz="4" w:space="0" w:color="auto"/>
            </w:tcBorders>
            <w:shd w:val="clear" w:color="auto" w:fill="auto"/>
            <w:noWrap/>
            <w:vAlign w:val="bottom"/>
            <w:hideMark/>
          </w:tcPr>
          <w:p w14:paraId="14FBC79B" w14:textId="77777777" w:rsidR="00D667EA" w:rsidRPr="00D667EA" w:rsidRDefault="00D667EA" w:rsidP="00F47F05">
            <w:pPr>
              <w:spacing w:before="120" w:after="120"/>
              <w:rPr>
                <w:sz w:val="20"/>
                <w:szCs w:val="20"/>
              </w:rPr>
            </w:pPr>
            <w:r w:rsidRPr="00D667EA">
              <w:rPr>
                <w:sz w:val="20"/>
                <w:szCs w:val="20"/>
              </w:rPr>
              <w:t>19 276</w:t>
            </w:r>
          </w:p>
        </w:tc>
      </w:tr>
    </w:tbl>
    <w:p w14:paraId="25027A86" w14:textId="77777777" w:rsidR="00D667EA" w:rsidRPr="008416EA" w:rsidRDefault="00D667EA" w:rsidP="00F47F05">
      <w:pPr>
        <w:spacing w:before="120" w:after="120"/>
        <w:rPr>
          <w:rStyle w:val="Wyrnieniedelikatne"/>
        </w:rPr>
      </w:pPr>
      <w:r w:rsidRPr="008416EA">
        <w:rPr>
          <w:rStyle w:val="Wyrnieniedelikatne"/>
        </w:rPr>
        <w:t>Źródło: BDL GUS</w:t>
      </w:r>
    </w:p>
    <w:p w14:paraId="6B2332A8" w14:textId="177AF24C" w:rsidR="00D667EA" w:rsidRPr="00D667EA" w:rsidRDefault="00D667EA" w:rsidP="00F47F05">
      <w:pPr>
        <w:spacing w:before="120" w:after="120"/>
      </w:pPr>
      <w:r w:rsidRPr="00D667EA">
        <w:t xml:space="preserve">Z powyższych danych wynika, że z sieci gazowej korzysta 19 276 osób. Przy liczbie </w:t>
      </w:r>
      <w:r w:rsidR="00EF78A4">
        <w:t>zameldowanych 20 776 osób (stan na 31.12.2023 r)</w:t>
      </w:r>
      <w:r w:rsidRPr="00D667EA">
        <w:t xml:space="preserve">, stanowi to </w:t>
      </w:r>
      <w:r w:rsidR="00EF78A4">
        <w:t>92,8</w:t>
      </w:r>
      <w:r w:rsidRPr="00D667EA">
        <w:t>% populacji. Potwierdza to fakt, że przyłącza gazowe są obecnie najpopularniejszą formą ogrzewania w mieście, podobnie jak w całym kraju.</w:t>
      </w:r>
    </w:p>
    <w:p w14:paraId="0733CBB2" w14:textId="77777777" w:rsidR="00D667EA" w:rsidRPr="004C3EFF" w:rsidRDefault="00D667EA" w:rsidP="00F47F05">
      <w:pPr>
        <w:spacing w:before="120" w:after="120"/>
      </w:pPr>
    </w:p>
    <w:p w14:paraId="4D107416" w14:textId="225EF198" w:rsidR="00B92CE0" w:rsidRPr="00B92CE0" w:rsidRDefault="00471E23" w:rsidP="00F47F05">
      <w:pPr>
        <w:pStyle w:val="Nagwek2"/>
      </w:pPr>
      <w:bookmarkStart w:id="43" w:name="_Toc163125609"/>
      <w:r w:rsidRPr="00471E23">
        <w:t>Odnawialne źródła energii na terenie miasta</w:t>
      </w:r>
      <w:bookmarkEnd w:id="43"/>
    </w:p>
    <w:p w14:paraId="4C889FC7" w14:textId="77777777" w:rsidR="005208F6" w:rsidRPr="005208F6" w:rsidRDefault="005208F6" w:rsidP="00F47F05">
      <w:pPr>
        <w:spacing w:before="120" w:after="120"/>
      </w:pPr>
      <w:r w:rsidRPr="005208F6">
        <w:t xml:space="preserve">W budownictwie mieszkaniowym mają zastosowanie małe źródła </w:t>
      </w:r>
      <w:proofErr w:type="spellStart"/>
      <w:r w:rsidRPr="005208F6">
        <w:t>prosumenckie</w:t>
      </w:r>
      <w:proofErr w:type="spellEnd"/>
      <w:r w:rsidRPr="005208F6">
        <w:t>, takie jak:</w:t>
      </w:r>
    </w:p>
    <w:p w14:paraId="30666146" w14:textId="77777777" w:rsidR="005208F6" w:rsidRPr="005208F6" w:rsidRDefault="005208F6" w:rsidP="00AF4651">
      <w:pPr>
        <w:numPr>
          <w:ilvl w:val="0"/>
          <w:numId w:val="35"/>
        </w:numPr>
        <w:spacing w:before="120" w:after="120"/>
      </w:pPr>
      <w:r w:rsidRPr="005208F6">
        <w:t>panele fotowoltaiczne (</w:t>
      </w:r>
      <w:proofErr w:type="spellStart"/>
      <w:r w:rsidRPr="005208F6">
        <w:t>pv</w:t>
      </w:r>
      <w:proofErr w:type="spellEnd"/>
      <w:r w:rsidRPr="005208F6">
        <w:t>).</w:t>
      </w:r>
    </w:p>
    <w:p w14:paraId="62AE74F2" w14:textId="77777777" w:rsidR="005208F6" w:rsidRPr="005208F6" w:rsidRDefault="005208F6" w:rsidP="00AF4651">
      <w:pPr>
        <w:numPr>
          <w:ilvl w:val="0"/>
          <w:numId w:val="35"/>
        </w:numPr>
        <w:spacing w:before="120" w:after="120"/>
      </w:pPr>
      <w:r w:rsidRPr="005208F6">
        <w:t>kolektory słoneczne (termiczne).</w:t>
      </w:r>
    </w:p>
    <w:p w14:paraId="59C962CC" w14:textId="77777777" w:rsidR="005208F6" w:rsidRPr="005208F6" w:rsidRDefault="005208F6" w:rsidP="00AF4651">
      <w:pPr>
        <w:numPr>
          <w:ilvl w:val="0"/>
          <w:numId w:val="35"/>
        </w:numPr>
        <w:spacing w:before="120" w:after="120"/>
      </w:pPr>
      <w:r w:rsidRPr="005208F6">
        <w:t>pompy ciepła.</w:t>
      </w:r>
    </w:p>
    <w:p w14:paraId="1DE001C1" w14:textId="77777777" w:rsidR="005208F6" w:rsidRPr="005208F6" w:rsidRDefault="005208F6" w:rsidP="00AF4651">
      <w:pPr>
        <w:numPr>
          <w:ilvl w:val="0"/>
          <w:numId w:val="35"/>
        </w:numPr>
        <w:spacing w:before="120" w:after="120"/>
      </w:pPr>
      <w:r w:rsidRPr="005208F6">
        <w:t>kotły na biomasę.</w:t>
      </w:r>
    </w:p>
    <w:p w14:paraId="35B01431" w14:textId="77777777" w:rsidR="005208F6" w:rsidRPr="005208F6" w:rsidRDefault="005208F6" w:rsidP="00AF4651">
      <w:pPr>
        <w:numPr>
          <w:ilvl w:val="0"/>
          <w:numId w:val="35"/>
        </w:numPr>
        <w:spacing w:before="120" w:after="120"/>
      </w:pPr>
      <w:r w:rsidRPr="005208F6">
        <w:lastRenderedPageBreak/>
        <w:t>małe turbiny wiatrowe (z osiami poziomymi i pionowymi).</w:t>
      </w:r>
    </w:p>
    <w:p w14:paraId="3F0375CA" w14:textId="77777777" w:rsidR="005208F6" w:rsidRPr="005208F6" w:rsidRDefault="005208F6" w:rsidP="00F47F05">
      <w:pPr>
        <w:spacing w:before="120" w:after="120"/>
      </w:pPr>
      <w:r w:rsidRPr="005208F6">
        <w:t>Odnawialne źródła energii (OZE) mają również swoje zastosowanie w produkcji ciepła i energii elektrycznej dla mieszkańców. Koszt otrzymania „zielonej energii” jest nadal wysoki, ale taka produkcja związana jest z licznymi pozytywnymi aspektami:</w:t>
      </w:r>
    </w:p>
    <w:p w14:paraId="02CAA5FF" w14:textId="77777777" w:rsidR="005208F6" w:rsidRPr="005208F6" w:rsidRDefault="005208F6" w:rsidP="00AF4651">
      <w:pPr>
        <w:numPr>
          <w:ilvl w:val="0"/>
          <w:numId w:val="34"/>
        </w:numPr>
        <w:spacing w:before="120" w:after="120"/>
      </w:pPr>
      <w:r w:rsidRPr="005208F6">
        <w:t>zmniejsza się zapotrzebowanie na paliwa kopalne, których spalanie wiąże się z emisją pyłów i innych zanieczyszczeń do atmosfery, w tym dwutlenku węgla oraz siarki.</w:t>
      </w:r>
    </w:p>
    <w:p w14:paraId="334ED26C" w14:textId="77777777" w:rsidR="005208F6" w:rsidRPr="005208F6" w:rsidRDefault="005208F6" w:rsidP="00AF4651">
      <w:pPr>
        <w:numPr>
          <w:ilvl w:val="0"/>
          <w:numId w:val="34"/>
        </w:numPr>
        <w:spacing w:before="120" w:after="120"/>
      </w:pPr>
      <w:r w:rsidRPr="005208F6">
        <w:t>istnieją liczne zachęty dla osób korzystających ze źródeł odnawialnych np. wsparcie finansowe przy montażu instalacji oraz dopłaty do cen energii wytworzonej z </w:t>
      </w:r>
      <w:proofErr w:type="spellStart"/>
      <w:r w:rsidRPr="005208F6">
        <w:t>oze</w:t>
      </w:r>
      <w:proofErr w:type="spellEnd"/>
      <w:r w:rsidRPr="005208F6">
        <w:t>.</w:t>
      </w:r>
    </w:p>
    <w:p w14:paraId="71EB4835" w14:textId="77777777" w:rsidR="005208F6" w:rsidRPr="005208F6" w:rsidRDefault="005208F6" w:rsidP="00AF4651">
      <w:pPr>
        <w:numPr>
          <w:ilvl w:val="0"/>
          <w:numId w:val="34"/>
        </w:numPr>
        <w:spacing w:before="120" w:after="120"/>
      </w:pPr>
      <w:r w:rsidRPr="005208F6">
        <w:t>ożywienie lokalnej działalności gospodarczej poprzez, między innymi, tworzenie nowych miejsc pracy.</w:t>
      </w:r>
    </w:p>
    <w:p w14:paraId="6A3E1B54" w14:textId="77777777" w:rsidR="005208F6" w:rsidRPr="005208F6" w:rsidRDefault="005208F6" w:rsidP="00F47F05">
      <w:pPr>
        <w:spacing w:before="120" w:after="120"/>
      </w:pPr>
    </w:p>
    <w:p w14:paraId="6BAB4BF1" w14:textId="77777777" w:rsidR="005208F6" w:rsidRPr="005208F6" w:rsidRDefault="005208F6" w:rsidP="00F47F05">
      <w:pPr>
        <w:spacing w:before="120" w:after="120"/>
        <w:rPr>
          <w:b/>
          <w:bCs/>
        </w:rPr>
      </w:pPr>
      <w:bookmarkStart w:id="44" w:name="_Toc159922891"/>
      <w:r w:rsidRPr="005208F6">
        <w:rPr>
          <w:b/>
          <w:bCs/>
        </w:rPr>
        <w:t>Energia z biomasy</w:t>
      </w:r>
      <w:bookmarkEnd w:id="44"/>
    </w:p>
    <w:p w14:paraId="258D4201" w14:textId="77777777" w:rsidR="005208F6" w:rsidRPr="005208F6" w:rsidRDefault="005208F6" w:rsidP="00F47F05">
      <w:pPr>
        <w:spacing w:before="120" w:after="120"/>
      </w:pPr>
      <w:r w:rsidRPr="005208F6">
        <w:t xml:space="preserve">Biomasa jest surowcem, z którego można uzyskać biopaliwo w procesie rozkładu termicznego z niedomiarem tlenu. Biopaliwem jest paliwo, które ma określone parametry i jest wytwarzane z surowców roślinnych lub pochodzenia zwierzęcego – może być uzyskane jako odpad lub celowy produkt.  </w:t>
      </w:r>
    </w:p>
    <w:p w14:paraId="3729F81B" w14:textId="77777777" w:rsidR="005208F6" w:rsidRPr="005208F6" w:rsidRDefault="005208F6" w:rsidP="00F47F05">
      <w:pPr>
        <w:spacing w:before="120" w:after="120"/>
      </w:pPr>
      <w:r w:rsidRPr="005208F6">
        <w:t>Obecnie najbardziej rozpowszechnione jest wykorzystanie biopaliw stałych i gazowych, które kierowane są do bezpośrednich procesów spalania w postaci:</w:t>
      </w:r>
    </w:p>
    <w:p w14:paraId="601FF22F" w14:textId="77777777" w:rsidR="005208F6" w:rsidRPr="005208F6" w:rsidRDefault="005208F6" w:rsidP="00AF4651">
      <w:pPr>
        <w:numPr>
          <w:ilvl w:val="0"/>
          <w:numId w:val="33"/>
        </w:numPr>
        <w:spacing w:before="120" w:after="120"/>
      </w:pPr>
      <w:r w:rsidRPr="005208F6">
        <w:t>drewna i odpadów drzewnych i leśnych,</w:t>
      </w:r>
    </w:p>
    <w:p w14:paraId="449ACEC3" w14:textId="77777777" w:rsidR="005208F6" w:rsidRPr="005208F6" w:rsidRDefault="005208F6" w:rsidP="00AF4651">
      <w:pPr>
        <w:numPr>
          <w:ilvl w:val="0"/>
          <w:numId w:val="33"/>
        </w:numPr>
        <w:spacing w:before="120" w:after="120"/>
      </w:pPr>
      <w:r w:rsidRPr="005208F6">
        <w:t>produktów ze specjalnych upraw energetycznych,</w:t>
      </w:r>
    </w:p>
    <w:p w14:paraId="01FAF8F1" w14:textId="77777777" w:rsidR="005208F6" w:rsidRPr="005208F6" w:rsidRDefault="005208F6" w:rsidP="00AF4651">
      <w:pPr>
        <w:numPr>
          <w:ilvl w:val="0"/>
          <w:numId w:val="33"/>
        </w:numPr>
        <w:spacing w:before="120" w:after="120"/>
      </w:pPr>
      <w:r w:rsidRPr="005208F6">
        <w:t>słomy, naci i innych odpadów roślinnych,</w:t>
      </w:r>
    </w:p>
    <w:p w14:paraId="142CF0D2" w14:textId="77777777" w:rsidR="005208F6" w:rsidRPr="005208F6" w:rsidRDefault="005208F6" w:rsidP="00AF4651">
      <w:pPr>
        <w:numPr>
          <w:ilvl w:val="0"/>
          <w:numId w:val="33"/>
        </w:numPr>
        <w:spacing w:before="120" w:after="120"/>
      </w:pPr>
      <w:r w:rsidRPr="005208F6">
        <w:t>osadów ściekowych,</w:t>
      </w:r>
    </w:p>
    <w:p w14:paraId="1B1F75C5" w14:textId="77777777" w:rsidR="005208F6" w:rsidRPr="005208F6" w:rsidRDefault="005208F6" w:rsidP="00AF4651">
      <w:pPr>
        <w:numPr>
          <w:ilvl w:val="0"/>
          <w:numId w:val="33"/>
        </w:numPr>
        <w:spacing w:before="120" w:after="120"/>
      </w:pPr>
      <w:r w:rsidRPr="005208F6">
        <w:t>frakcji palnej biodegradowalnej z odpadów komunalnych,</w:t>
      </w:r>
    </w:p>
    <w:p w14:paraId="20F5CA01" w14:textId="77777777" w:rsidR="005208F6" w:rsidRPr="005208F6" w:rsidRDefault="005208F6" w:rsidP="00AF4651">
      <w:pPr>
        <w:numPr>
          <w:ilvl w:val="0"/>
          <w:numId w:val="33"/>
        </w:numPr>
        <w:spacing w:before="120" w:after="120"/>
      </w:pPr>
      <w:r w:rsidRPr="005208F6">
        <w:t>biogazu ze składowisk i oczyszczalni ścieków.</w:t>
      </w:r>
    </w:p>
    <w:p w14:paraId="10534E20" w14:textId="77777777" w:rsidR="005208F6" w:rsidRPr="005208F6" w:rsidRDefault="005208F6" w:rsidP="00F47F05">
      <w:pPr>
        <w:spacing w:before="120" w:after="120"/>
      </w:pPr>
    </w:p>
    <w:p w14:paraId="66E8D938" w14:textId="77777777" w:rsidR="005208F6" w:rsidRPr="005208F6" w:rsidRDefault="005208F6" w:rsidP="00F47F05">
      <w:pPr>
        <w:spacing w:before="120" w:after="120"/>
      </w:pPr>
      <w:r w:rsidRPr="005208F6">
        <w:t xml:space="preserve">Biomasa jest bardzo ważnym źródłem ciepła dla Gminy Miejskiej Płońsk. Obecnie aż 80% mieszkańców korzysta z ciepła pochodzącego z biomasy. Odpady do produkcji ciepła z biomasy </w:t>
      </w:r>
      <w:r w:rsidRPr="005208F6">
        <w:lastRenderedPageBreak/>
        <w:t>dostarczane są przez kilka przedsiębiorstw zlokalizowanych w promieniu 100 km od Miasta Płońsk.</w:t>
      </w:r>
    </w:p>
    <w:p w14:paraId="0DE23102" w14:textId="77777777" w:rsidR="005208F6" w:rsidRPr="005208F6" w:rsidRDefault="005208F6" w:rsidP="00F47F05">
      <w:pPr>
        <w:spacing w:before="120" w:after="120"/>
      </w:pPr>
      <w:r w:rsidRPr="005208F6">
        <w:t xml:space="preserve">Strategia realizowana przez PEC w Płońsku Sp. z o.o. nastawiona jest na produkcję biopaliwa z biomasy, a podejmowane w ostatnich latach inwestycje, pozwoliły na osiągnięcie bardzo dobrego wyniku w tym zakresie. </w:t>
      </w:r>
    </w:p>
    <w:p w14:paraId="397ED046" w14:textId="77777777" w:rsidR="005208F6" w:rsidRPr="005208F6" w:rsidRDefault="005208F6" w:rsidP="00F47F05">
      <w:pPr>
        <w:spacing w:before="120" w:after="120"/>
      </w:pPr>
      <w:r w:rsidRPr="005208F6">
        <w:t xml:space="preserve">Energię z biomasy można również pozyskiwać na mniejszą skalę stosując kotły na biomasę dedykowane dla gospodarstw domowych. Kotły </w:t>
      </w:r>
      <w:proofErr w:type="spellStart"/>
      <w:r w:rsidRPr="005208F6">
        <w:t>biomasowe</w:t>
      </w:r>
      <w:proofErr w:type="spellEnd"/>
      <w:r w:rsidRPr="005208F6">
        <w:t xml:space="preserve"> zapewniają niskie koszty ogrzewania oraz są przyjazne dla środowiska naturalnego. Instalowane kotły na biomasę muszą spełniać wymagania wynikające z przepisów Dyrektywy 2009/125/WE z dnia 21 października 2009, w szczególności w Rozporządzeniu Komisji (UE) 2015/1189 z dnia 28 kwietnia 2015 r. w sprawie wykonania dyrektywy Parlamentu Europejskiego i Rady 2009/125/WE w odniesieniu do wymogów dotyczących </w:t>
      </w:r>
      <w:proofErr w:type="spellStart"/>
      <w:r w:rsidRPr="005208F6">
        <w:t>ekoprojektu</w:t>
      </w:r>
      <w:proofErr w:type="spellEnd"/>
      <w:r w:rsidRPr="005208F6">
        <w:t xml:space="preserve"> dla kotłów na paliwa stałe. </w:t>
      </w:r>
    </w:p>
    <w:p w14:paraId="5108F042" w14:textId="77777777" w:rsidR="005208F6" w:rsidRPr="005208F6" w:rsidRDefault="005208F6" w:rsidP="00F47F05">
      <w:pPr>
        <w:spacing w:before="120" w:after="120"/>
      </w:pPr>
      <w:r w:rsidRPr="005208F6">
        <w:t xml:space="preserve">Na rynku dostępne są różne rodzaje kotłów: kotły z górnym i dolnym spalaniem oraz kotły zagazowujące drewno. Do zalet kotłów na biomasę należą: </w:t>
      </w:r>
    </w:p>
    <w:p w14:paraId="5EF60438" w14:textId="77777777" w:rsidR="005208F6" w:rsidRPr="005208F6" w:rsidRDefault="005208F6" w:rsidP="00AF4651">
      <w:pPr>
        <w:numPr>
          <w:ilvl w:val="0"/>
          <w:numId w:val="30"/>
        </w:numPr>
        <w:spacing w:before="120" w:after="120"/>
      </w:pPr>
      <w:r w:rsidRPr="005208F6">
        <w:t xml:space="preserve">przyjazność dla środowiska, </w:t>
      </w:r>
    </w:p>
    <w:p w14:paraId="1F0CB5EE" w14:textId="77777777" w:rsidR="005208F6" w:rsidRPr="005208F6" w:rsidRDefault="005208F6" w:rsidP="00AF4651">
      <w:pPr>
        <w:numPr>
          <w:ilvl w:val="0"/>
          <w:numId w:val="30"/>
        </w:numPr>
        <w:spacing w:before="120" w:after="120"/>
      </w:pPr>
      <w:r w:rsidRPr="005208F6">
        <w:t xml:space="preserve">stosunkowo niskie koszty zakupu paliwa, </w:t>
      </w:r>
    </w:p>
    <w:p w14:paraId="45AC4048" w14:textId="77777777" w:rsidR="005208F6" w:rsidRPr="005208F6" w:rsidRDefault="005208F6" w:rsidP="00AF4651">
      <w:pPr>
        <w:numPr>
          <w:ilvl w:val="0"/>
          <w:numId w:val="30"/>
        </w:numPr>
        <w:spacing w:before="120" w:after="120"/>
      </w:pPr>
      <w:r w:rsidRPr="005208F6">
        <w:t xml:space="preserve">niższa emisja SO2, </w:t>
      </w:r>
      <w:proofErr w:type="spellStart"/>
      <w:r w:rsidRPr="005208F6">
        <w:t>NOx</w:t>
      </w:r>
      <w:proofErr w:type="spellEnd"/>
      <w:r w:rsidRPr="005208F6">
        <w:t xml:space="preserve">, CO oraz neutralny bilans CO2, </w:t>
      </w:r>
    </w:p>
    <w:p w14:paraId="7C2AD54E" w14:textId="77777777" w:rsidR="005208F6" w:rsidRPr="005208F6" w:rsidRDefault="005208F6" w:rsidP="00AF4651">
      <w:pPr>
        <w:numPr>
          <w:ilvl w:val="0"/>
          <w:numId w:val="30"/>
        </w:numPr>
        <w:spacing w:before="120" w:after="120"/>
      </w:pPr>
      <w:r w:rsidRPr="005208F6">
        <w:t xml:space="preserve">wykorzystanie urządzeń sterujących, które nadzorują procesy podawania i spalania paliwa, oraz regulują intensywność spalania. </w:t>
      </w:r>
    </w:p>
    <w:p w14:paraId="124618A9" w14:textId="77777777" w:rsidR="005208F6" w:rsidRPr="005208F6" w:rsidRDefault="005208F6" w:rsidP="00F47F05">
      <w:pPr>
        <w:spacing w:before="120" w:after="120"/>
      </w:pPr>
      <w:r w:rsidRPr="005208F6">
        <w:t xml:space="preserve">Najczęściej stosowaną biomasą jest </w:t>
      </w:r>
      <w:proofErr w:type="spellStart"/>
      <w:r w:rsidRPr="005208F6">
        <w:t>pellet</w:t>
      </w:r>
      <w:proofErr w:type="spellEnd"/>
      <w:r w:rsidRPr="005208F6">
        <w:rPr>
          <w:vertAlign w:val="superscript"/>
        </w:rPr>
        <w:footnoteReference w:id="21"/>
      </w:r>
      <w:r w:rsidRPr="005208F6">
        <w:t xml:space="preserve"> w postaci granulatu trocin, wiórów, zrębków lub słomy. Należy jednak pamiętać, że dla utrzymania ciągłości pracy kotła konieczne jest systematyczne dostarczanie kolejnych porcji paliwa – pojedynczy załadunek z reguły nie wystarcza na długo.</w:t>
      </w:r>
    </w:p>
    <w:p w14:paraId="262CC0AC" w14:textId="77777777" w:rsidR="005208F6" w:rsidRPr="005208F6" w:rsidRDefault="005208F6" w:rsidP="00F47F05">
      <w:pPr>
        <w:spacing w:before="120" w:after="120"/>
      </w:pPr>
      <w:r w:rsidRPr="005208F6">
        <w:t xml:space="preserve">Kotły na biomasę mogą być powszechnie stosowane ze względu na brak szczególnych uwarunkowań do spełnienia przy instalacji tego typu urządzeń. </w:t>
      </w:r>
    </w:p>
    <w:p w14:paraId="1DE83F95" w14:textId="77777777" w:rsidR="005208F6" w:rsidRPr="005208F6" w:rsidRDefault="005208F6" w:rsidP="00F47F05">
      <w:pPr>
        <w:spacing w:before="120" w:after="120"/>
      </w:pPr>
    </w:p>
    <w:p w14:paraId="71DBFA56" w14:textId="77777777" w:rsidR="005208F6" w:rsidRPr="005208F6" w:rsidRDefault="005208F6" w:rsidP="00F47F05">
      <w:pPr>
        <w:spacing w:before="120" w:after="120"/>
        <w:rPr>
          <w:b/>
          <w:bCs/>
        </w:rPr>
      </w:pPr>
      <w:bookmarkStart w:id="45" w:name="_Toc159922892"/>
      <w:r w:rsidRPr="005208F6">
        <w:rPr>
          <w:b/>
          <w:bCs/>
        </w:rPr>
        <w:t>Energia słoneczna</w:t>
      </w:r>
      <w:bookmarkEnd w:id="45"/>
    </w:p>
    <w:p w14:paraId="1F1FB2D3" w14:textId="77777777" w:rsidR="005208F6" w:rsidRPr="005208F6" w:rsidRDefault="005208F6" w:rsidP="00F47F05">
      <w:pPr>
        <w:spacing w:before="120" w:after="120"/>
      </w:pPr>
      <w:r w:rsidRPr="005208F6">
        <w:lastRenderedPageBreak/>
        <w:t>Miasto Płońsk jest odpowiednim miejscem do produkcji energii z paneli fotowoltaicznych. Statystyki nasłonecznienia dla Miasta Płońsk w podziale na pory roku zostały przedstawione poniżej.</w:t>
      </w:r>
    </w:p>
    <w:p w14:paraId="1E1C0C9D" w14:textId="77777777" w:rsidR="005208F6" w:rsidRPr="005208F6" w:rsidRDefault="005208F6" w:rsidP="00F47F05">
      <w:pPr>
        <w:spacing w:before="120" w:after="120"/>
      </w:pPr>
    </w:p>
    <w:p w14:paraId="351CB336" w14:textId="77777777" w:rsidR="005208F6" w:rsidRPr="005208F6" w:rsidRDefault="005208F6" w:rsidP="00F47F05">
      <w:pPr>
        <w:spacing w:before="120" w:after="120"/>
      </w:pPr>
      <w:r w:rsidRPr="005208F6">
        <w:t>Okres letni</w:t>
      </w:r>
    </w:p>
    <w:p w14:paraId="2913DFBB" w14:textId="77777777" w:rsidR="005208F6" w:rsidRPr="005208F6" w:rsidRDefault="005208F6" w:rsidP="00AF4651">
      <w:pPr>
        <w:numPr>
          <w:ilvl w:val="0"/>
          <w:numId w:val="31"/>
        </w:numPr>
        <w:spacing w:before="120" w:after="120"/>
      </w:pPr>
      <w:r w:rsidRPr="005208F6">
        <w:t xml:space="preserve">średnie nasłonecznienie: 5436,95 </w:t>
      </w:r>
      <w:proofErr w:type="spellStart"/>
      <w:r w:rsidRPr="005208F6">
        <w:t>Wh</w:t>
      </w:r>
      <w:proofErr w:type="spellEnd"/>
      <w:r w:rsidRPr="005208F6">
        <w:t>/m</w:t>
      </w:r>
      <w:r w:rsidRPr="005208F6">
        <w:rPr>
          <w:vertAlign w:val="superscript"/>
        </w:rPr>
        <w:t>2</w:t>
      </w:r>
      <w:r w:rsidRPr="005208F6">
        <w:t>/doba,</w:t>
      </w:r>
    </w:p>
    <w:p w14:paraId="7A7ADCDA" w14:textId="77777777" w:rsidR="005208F6" w:rsidRPr="005208F6" w:rsidRDefault="005208F6" w:rsidP="00AF4651">
      <w:pPr>
        <w:numPr>
          <w:ilvl w:val="0"/>
          <w:numId w:val="31"/>
        </w:numPr>
        <w:spacing w:before="120" w:after="120"/>
      </w:pPr>
      <w:r w:rsidRPr="005208F6">
        <w:t xml:space="preserve">najwyższe nasłonecznienie: 5700,97 </w:t>
      </w:r>
      <w:proofErr w:type="spellStart"/>
      <w:r w:rsidRPr="005208F6">
        <w:t>Wh</w:t>
      </w:r>
      <w:proofErr w:type="spellEnd"/>
      <w:r w:rsidRPr="005208F6">
        <w:t>/m</w:t>
      </w:r>
      <w:r w:rsidRPr="005208F6">
        <w:rPr>
          <w:vertAlign w:val="superscript"/>
        </w:rPr>
        <w:t>2</w:t>
      </w:r>
      <w:r w:rsidRPr="005208F6">
        <w:t>/doba,</w:t>
      </w:r>
    </w:p>
    <w:p w14:paraId="567781D1" w14:textId="77777777" w:rsidR="005208F6" w:rsidRPr="005208F6" w:rsidRDefault="005208F6" w:rsidP="00AF4651">
      <w:pPr>
        <w:numPr>
          <w:ilvl w:val="0"/>
          <w:numId w:val="31"/>
        </w:numPr>
        <w:spacing w:before="120" w:after="120"/>
      </w:pPr>
      <w:r w:rsidRPr="005208F6">
        <w:t xml:space="preserve">najniższe nasłonecznienie: 4417,76 </w:t>
      </w:r>
      <w:proofErr w:type="spellStart"/>
      <w:r w:rsidRPr="005208F6">
        <w:t>Wh</w:t>
      </w:r>
      <w:proofErr w:type="spellEnd"/>
      <w:r w:rsidRPr="005208F6">
        <w:t>/m</w:t>
      </w:r>
      <w:r w:rsidRPr="005208F6">
        <w:rPr>
          <w:vertAlign w:val="superscript"/>
        </w:rPr>
        <w:t>2</w:t>
      </w:r>
      <w:r w:rsidRPr="005208F6">
        <w:t>/doba.</w:t>
      </w:r>
    </w:p>
    <w:p w14:paraId="41BC1B0C" w14:textId="77777777" w:rsidR="005208F6" w:rsidRPr="005208F6" w:rsidRDefault="005208F6" w:rsidP="00F47F05">
      <w:pPr>
        <w:spacing w:before="120" w:after="120"/>
      </w:pPr>
      <w:r w:rsidRPr="005208F6">
        <w:t xml:space="preserve">Okres zimowy </w:t>
      </w:r>
    </w:p>
    <w:p w14:paraId="68667951" w14:textId="77777777" w:rsidR="005208F6" w:rsidRPr="005208F6" w:rsidRDefault="005208F6" w:rsidP="00AF4651">
      <w:pPr>
        <w:numPr>
          <w:ilvl w:val="0"/>
          <w:numId w:val="32"/>
        </w:numPr>
        <w:spacing w:before="120" w:after="120"/>
      </w:pPr>
      <w:r w:rsidRPr="005208F6">
        <w:t xml:space="preserve">średnie nasłonecznienie: 112,21 </w:t>
      </w:r>
      <w:proofErr w:type="spellStart"/>
      <w:r w:rsidRPr="005208F6">
        <w:t>Wh</w:t>
      </w:r>
      <w:proofErr w:type="spellEnd"/>
      <w:r w:rsidRPr="005208F6">
        <w:t>/m</w:t>
      </w:r>
      <w:r w:rsidRPr="005208F6">
        <w:rPr>
          <w:vertAlign w:val="superscript"/>
        </w:rPr>
        <w:t>2</w:t>
      </w:r>
      <w:r w:rsidRPr="005208F6">
        <w:t>/doba,</w:t>
      </w:r>
    </w:p>
    <w:p w14:paraId="3E491016" w14:textId="77777777" w:rsidR="005208F6" w:rsidRPr="005208F6" w:rsidRDefault="005208F6" w:rsidP="00AF4651">
      <w:pPr>
        <w:numPr>
          <w:ilvl w:val="0"/>
          <w:numId w:val="32"/>
        </w:numPr>
        <w:spacing w:before="120" w:after="120"/>
      </w:pPr>
      <w:r w:rsidRPr="005208F6">
        <w:t xml:space="preserve">najwyższe nasłonecznienie: 213,03 </w:t>
      </w:r>
      <w:proofErr w:type="spellStart"/>
      <w:r w:rsidRPr="005208F6">
        <w:t>Wh</w:t>
      </w:r>
      <w:proofErr w:type="spellEnd"/>
      <w:r w:rsidRPr="005208F6">
        <w:t>/m</w:t>
      </w:r>
      <w:r w:rsidRPr="005208F6">
        <w:rPr>
          <w:vertAlign w:val="superscript"/>
        </w:rPr>
        <w:t>2</w:t>
      </w:r>
      <w:r w:rsidRPr="005208F6">
        <w:t>/doba,</w:t>
      </w:r>
    </w:p>
    <w:p w14:paraId="13FAF8E8" w14:textId="77777777" w:rsidR="005208F6" w:rsidRPr="005208F6" w:rsidRDefault="005208F6" w:rsidP="00AF4651">
      <w:pPr>
        <w:numPr>
          <w:ilvl w:val="0"/>
          <w:numId w:val="32"/>
        </w:numPr>
        <w:spacing w:before="120" w:after="120"/>
      </w:pPr>
      <w:r w:rsidRPr="005208F6">
        <w:t xml:space="preserve">najniższe nasłonecznienie: 43,23 </w:t>
      </w:r>
      <w:proofErr w:type="spellStart"/>
      <w:r w:rsidRPr="005208F6">
        <w:t>Wh</w:t>
      </w:r>
      <w:proofErr w:type="spellEnd"/>
      <w:r w:rsidRPr="005208F6">
        <w:t>/m</w:t>
      </w:r>
      <w:r w:rsidRPr="005208F6">
        <w:rPr>
          <w:vertAlign w:val="superscript"/>
        </w:rPr>
        <w:t>2</w:t>
      </w:r>
      <w:r w:rsidRPr="005208F6">
        <w:t>/doba.</w:t>
      </w:r>
    </w:p>
    <w:p w14:paraId="1E2B98C0" w14:textId="77777777" w:rsidR="005208F6" w:rsidRPr="005208F6" w:rsidRDefault="005208F6" w:rsidP="00F47F05">
      <w:pPr>
        <w:spacing w:before="120" w:after="120"/>
      </w:pPr>
      <w:r w:rsidRPr="005208F6">
        <w:t>Okres wiosenno-jesienny:</w:t>
      </w:r>
    </w:p>
    <w:p w14:paraId="098FC7A2" w14:textId="77777777" w:rsidR="005208F6" w:rsidRPr="005208F6" w:rsidRDefault="005208F6" w:rsidP="00AF4651">
      <w:pPr>
        <w:numPr>
          <w:ilvl w:val="0"/>
          <w:numId w:val="32"/>
        </w:numPr>
        <w:spacing w:before="120" w:after="120"/>
      </w:pPr>
      <w:r w:rsidRPr="005208F6">
        <w:t xml:space="preserve">średnie nasłonecznienie: 2124,53 </w:t>
      </w:r>
      <w:proofErr w:type="spellStart"/>
      <w:r w:rsidRPr="005208F6">
        <w:t>Wh</w:t>
      </w:r>
      <w:proofErr w:type="spellEnd"/>
      <w:r w:rsidRPr="005208F6">
        <w:t>/m</w:t>
      </w:r>
      <w:r w:rsidRPr="005208F6">
        <w:rPr>
          <w:vertAlign w:val="superscript"/>
        </w:rPr>
        <w:t>2</w:t>
      </w:r>
      <w:r w:rsidRPr="005208F6">
        <w:t>/doba,</w:t>
      </w:r>
    </w:p>
    <w:p w14:paraId="6BEA4912" w14:textId="77777777" w:rsidR="005208F6" w:rsidRPr="005208F6" w:rsidRDefault="005208F6" w:rsidP="00AF4651">
      <w:pPr>
        <w:numPr>
          <w:ilvl w:val="0"/>
          <w:numId w:val="32"/>
        </w:numPr>
        <w:spacing w:before="120" w:after="120"/>
      </w:pPr>
      <w:r w:rsidRPr="005208F6">
        <w:t xml:space="preserve">najwyższe nasłonecznienie: 2745,07 </w:t>
      </w:r>
      <w:proofErr w:type="spellStart"/>
      <w:r w:rsidRPr="005208F6">
        <w:t>Wh</w:t>
      </w:r>
      <w:proofErr w:type="spellEnd"/>
      <w:r w:rsidRPr="005208F6">
        <w:t>/m</w:t>
      </w:r>
      <w:r w:rsidRPr="005208F6">
        <w:rPr>
          <w:vertAlign w:val="superscript"/>
        </w:rPr>
        <w:t>2</w:t>
      </w:r>
      <w:r w:rsidRPr="005208F6">
        <w:t>/doba,</w:t>
      </w:r>
    </w:p>
    <w:p w14:paraId="160232B9" w14:textId="77777777" w:rsidR="005208F6" w:rsidRPr="005208F6" w:rsidRDefault="005208F6" w:rsidP="00AF4651">
      <w:pPr>
        <w:numPr>
          <w:ilvl w:val="0"/>
          <w:numId w:val="32"/>
        </w:numPr>
        <w:spacing w:before="120" w:after="120"/>
      </w:pPr>
      <w:r w:rsidRPr="005208F6">
        <w:t xml:space="preserve">najniższe nasłonecznienie: 1213,86 </w:t>
      </w:r>
      <w:proofErr w:type="spellStart"/>
      <w:r w:rsidRPr="005208F6">
        <w:t>Wh</w:t>
      </w:r>
      <w:proofErr w:type="spellEnd"/>
      <w:r w:rsidRPr="005208F6">
        <w:t>/m</w:t>
      </w:r>
      <w:r w:rsidRPr="005208F6">
        <w:rPr>
          <w:vertAlign w:val="superscript"/>
        </w:rPr>
        <w:t>2</w:t>
      </w:r>
      <w:r w:rsidRPr="005208F6">
        <w:t>/doba.</w:t>
      </w:r>
      <w:r w:rsidRPr="005208F6">
        <w:rPr>
          <w:vertAlign w:val="superscript"/>
        </w:rPr>
        <w:footnoteReference w:id="22"/>
      </w:r>
    </w:p>
    <w:p w14:paraId="6D60AE5C" w14:textId="77777777" w:rsidR="005208F6" w:rsidRPr="005208F6" w:rsidRDefault="005208F6" w:rsidP="00F47F05">
      <w:pPr>
        <w:spacing w:before="120" w:after="120"/>
      </w:pPr>
    </w:p>
    <w:p w14:paraId="310DE061" w14:textId="7F11E16C" w:rsidR="005208F6" w:rsidRPr="005208F6" w:rsidRDefault="005208F6" w:rsidP="00F47F05">
      <w:pPr>
        <w:spacing w:before="120" w:after="120"/>
      </w:pPr>
      <w:r w:rsidRPr="005208F6">
        <w:t>Na terenie Miasta Płońsk jest bardzo dużo paneli fotowoltaicznych zlokalizowanych na indywidualnej zabudowie, szczególnie na dachach (i ścianach) domów jednorodzinnych. Również władze miasta korzystają z energii pozyskiwan</w:t>
      </w:r>
      <w:r w:rsidR="00B21897">
        <w:t>ej</w:t>
      </w:r>
      <w:r w:rsidRPr="005208F6">
        <w:t xml:space="preserve"> z paneli fotowoltaicznych. </w:t>
      </w:r>
    </w:p>
    <w:p w14:paraId="7C65C4DF" w14:textId="77777777" w:rsidR="005208F6" w:rsidRPr="005208F6" w:rsidRDefault="005208F6" w:rsidP="00F47F05">
      <w:pPr>
        <w:spacing w:before="120" w:after="120"/>
      </w:pPr>
      <w:r w:rsidRPr="005208F6">
        <w:t xml:space="preserve">Polityka przestrzenna miasta Płońsk oprócz możliwości budowy </w:t>
      </w:r>
      <w:proofErr w:type="spellStart"/>
      <w:r w:rsidRPr="005208F6">
        <w:t>prosumenckich</w:t>
      </w:r>
      <w:proofErr w:type="spellEnd"/>
      <w:r w:rsidRPr="005208F6">
        <w:t xml:space="preserve"> instalacji PV dopuszcza budowę dużych instalacji fotowoltaicznych. Władze miasta sukcesywnie aktualizują MPZP o możliwość budowy dużych źródeł wytwórczych opartych na wykorzystaniu energii słonecznej. Na rysunku poniżej przedstawiono obszary, na których aktualnie dopuszcza się budowę urządzeń wykorzystujących energię słoneczną o mocy przekraczającej 500 </w:t>
      </w:r>
      <w:proofErr w:type="spellStart"/>
      <w:r w:rsidRPr="005208F6">
        <w:t>kW.</w:t>
      </w:r>
      <w:proofErr w:type="spellEnd"/>
      <w:r w:rsidRPr="005208F6">
        <w:t xml:space="preserve"> Lokalizacja takich urządzeń jest przeznaczeniem alternatywnym do ustalonej funkcji dla obszaru </w:t>
      </w:r>
      <w:r w:rsidRPr="005208F6">
        <w:lastRenderedPageBreak/>
        <w:t>funkcjonalno-rozwojowego. w tym przypadku związanego z działalnością produkcyjno-usługową.</w:t>
      </w:r>
    </w:p>
    <w:p w14:paraId="673EA4D5" w14:textId="12919A30" w:rsidR="005208F6" w:rsidRPr="005208F6" w:rsidRDefault="005208F6" w:rsidP="00F47F05">
      <w:pPr>
        <w:spacing w:before="120" w:after="120"/>
        <w:rPr>
          <w:rStyle w:val="Wyrnieniedelikatne"/>
        </w:rPr>
      </w:pPr>
      <w:bookmarkStart w:id="46" w:name="_Toc122513164"/>
      <w:bookmarkStart w:id="47" w:name="_Toc150319259"/>
      <w:bookmarkStart w:id="48" w:name="_Toc158896741"/>
      <w:bookmarkStart w:id="49" w:name="_Toc163125531"/>
      <w:r w:rsidRPr="005208F6">
        <w:rPr>
          <w:rStyle w:val="Wyrnieniedelikatne"/>
        </w:rPr>
        <w:t xml:space="preserve">Mapa </w:t>
      </w:r>
      <w:r w:rsidRPr="005208F6">
        <w:rPr>
          <w:rStyle w:val="Wyrnieniedelikatne"/>
        </w:rPr>
        <w:fldChar w:fldCharType="begin"/>
      </w:r>
      <w:r w:rsidRPr="005208F6">
        <w:rPr>
          <w:rStyle w:val="Wyrnieniedelikatne"/>
        </w:rPr>
        <w:instrText xml:space="preserve"> SEQ Mapa \* ARABIC </w:instrText>
      </w:r>
      <w:r w:rsidRPr="005208F6">
        <w:rPr>
          <w:rStyle w:val="Wyrnieniedelikatne"/>
        </w:rPr>
        <w:fldChar w:fldCharType="separate"/>
      </w:r>
      <w:r w:rsidR="00E65FB5">
        <w:rPr>
          <w:rStyle w:val="Wyrnieniedelikatne"/>
          <w:noProof/>
        </w:rPr>
        <w:t>2</w:t>
      </w:r>
      <w:r w:rsidRPr="005208F6">
        <w:rPr>
          <w:rStyle w:val="Wyrnieniedelikatne"/>
        </w:rPr>
        <w:fldChar w:fldCharType="end"/>
      </w:r>
      <w:r w:rsidRPr="005208F6">
        <w:rPr>
          <w:rStyle w:val="Wyrnieniedelikatne"/>
        </w:rPr>
        <w:t xml:space="preserve"> Tereny </w:t>
      </w:r>
      <w:proofErr w:type="spellStart"/>
      <w:r w:rsidRPr="005208F6">
        <w:rPr>
          <w:rStyle w:val="Wyrnieniedelikatne"/>
        </w:rPr>
        <w:t>produkcyjno</w:t>
      </w:r>
      <w:proofErr w:type="spellEnd"/>
      <w:r w:rsidRPr="005208F6">
        <w:rPr>
          <w:rStyle w:val="Wyrnieniedelikatne"/>
        </w:rPr>
        <w:t xml:space="preserve"> – usługowe (oraz P1 tereny </w:t>
      </w:r>
      <w:proofErr w:type="spellStart"/>
      <w:r w:rsidRPr="005208F6">
        <w:rPr>
          <w:rStyle w:val="Wyrnieniedelikatne"/>
        </w:rPr>
        <w:t>produkcyjno</w:t>
      </w:r>
      <w:proofErr w:type="spellEnd"/>
      <w:r w:rsidRPr="005208F6">
        <w:rPr>
          <w:rStyle w:val="Wyrnieniedelikatne"/>
        </w:rPr>
        <w:t xml:space="preserve"> – usługowe), z dopuszczeniem realizacji instalacji związanych z produkcją energii z odnawialnych źródeł energii o mocy przekraczającej 500kW.</w:t>
      </w:r>
      <w:bookmarkEnd w:id="46"/>
      <w:bookmarkEnd w:id="47"/>
      <w:bookmarkEnd w:id="48"/>
      <w:bookmarkEnd w:id="49"/>
    </w:p>
    <w:p w14:paraId="6946691A" w14:textId="77777777" w:rsidR="005208F6" w:rsidRPr="005208F6" w:rsidRDefault="005208F6" w:rsidP="00F47F05">
      <w:pPr>
        <w:spacing w:before="120" w:after="120"/>
      </w:pPr>
      <w:r w:rsidRPr="005208F6">
        <w:rPr>
          <w:noProof/>
        </w:rPr>
        <w:drawing>
          <wp:inline distT="0" distB="0" distL="0" distR="0" wp14:anchorId="28D64FAF" wp14:editId="40BBBAA6">
            <wp:extent cx="3994150" cy="4658878"/>
            <wp:effectExtent l="0" t="0" r="6350" b="8890"/>
            <wp:docPr id="156747413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94594" cy="4659396"/>
                    </a:xfrm>
                    <a:prstGeom prst="rect">
                      <a:avLst/>
                    </a:prstGeom>
                    <a:noFill/>
                    <a:ln>
                      <a:noFill/>
                    </a:ln>
                  </pic:spPr>
                </pic:pic>
              </a:graphicData>
            </a:graphic>
          </wp:inline>
        </w:drawing>
      </w:r>
    </w:p>
    <w:p w14:paraId="6906A2A9" w14:textId="77777777" w:rsidR="005208F6" w:rsidRPr="005208F6" w:rsidRDefault="005208F6" w:rsidP="00F47F05">
      <w:pPr>
        <w:spacing w:before="120" w:after="120"/>
        <w:rPr>
          <w:rStyle w:val="Wyrnieniedelikatne"/>
          <w:rFonts w:eastAsiaTheme="majorEastAsia"/>
        </w:rPr>
      </w:pPr>
      <w:r w:rsidRPr="005208F6">
        <w:rPr>
          <w:rStyle w:val="Wyrnieniedelikatne"/>
          <w:rFonts w:eastAsiaTheme="majorEastAsia"/>
        </w:rPr>
        <w:t>Źródło: Studium Uwarunkowań i Kierunków Zagospodarowania Przestrzennego Miasta Płońsk Załącznik nr 1do Uchwały Nr CIII/658/2023 Rady Miejskiej w Płońsku z dnia 23 listopada 2023 r.</w:t>
      </w:r>
    </w:p>
    <w:p w14:paraId="3E9B24AE" w14:textId="77777777" w:rsidR="005208F6" w:rsidRPr="005208F6" w:rsidRDefault="005208F6" w:rsidP="00F47F05">
      <w:pPr>
        <w:spacing w:before="120" w:after="120"/>
      </w:pPr>
    </w:p>
    <w:p w14:paraId="60DB07A4" w14:textId="77777777" w:rsidR="005208F6" w:rsidRPr="005208F6" w:rsidRDefault="005208F6" w:rsidP="00F47F05">
      <w:pPr>
        <w:spacing w:before="120" w:after="120"/>
        <w:rPr>
          <w:b/>
          <w:bCs/>
        </w:rPr>
      </w:pPr>
      <w:bookmarkStart w:id="50" w:name="_Toc159922893"/>
      <w:r w:rsidRPr="005208F6">
        <w:rPr>
          <w:b/>
          <w:bCs/>
        </w:rPr>
        <w:t>Energia wiatru</w:t>
      </w:r>
      <w:bookmarkEnd w:id="50"/>
    </w:p>
    <w:p w14:paraId="4DC11603" w14:textId="77777777" w:rsidR="005208F6" w:rsidRPr="005208F6" w:rsidRDefault="005208F6" w:rsidP="00F47F05">
      <w:pPr>
        <w:spacing w:before="120" w:after="120"/>
      </w:pPr>
      <w:r w:rsidRPr="005208F6">
        <w:t>Elektrownie wiatrowe można podzielić pod względem ich mocy wytwórczej. Ze względu na to kryterium można wyróżnić:</w:t>
      </w:r>
    </w:p>
    <w:p w14:paraId="03765F77" w14:textId="62B5F6DE" w:rsidR="005208F6" w:rsidRPr="005208F6" w:rsidRDefault="008416EA" w:rsidP="00AF4651">
      <w:pPr>
        <w:numPr>
          <w:ilvl w:val="0"/>
          <w:numId w:val="32"/>
        </w:numPr>
        <w:spacing w:before="120" w:after="120"/>
      </w:pPr>
      <w:r>
        <w:t>m</w:t>
      </w:r>
      <w:r w:rsidR="005208F6" w:rsidRPr="005208F6">
        <w:t>ikro elektrownie wiatrowe – moc do 100W</w:t>
      </w:r>
      <w:r>
        <w:t>,</w:t>
      </w:r>
    </w:p>
    <w:p w14:paraId="6F38FAB2" w14:textId="36579E7F" w:rsidR="005208F6" w:rsidRPr="005208F6" w:rsidRDefault="008416EA" w:rsidP="00AF4651">
      <w:pPr>
        <w:numPr>
          <w:ilvl w:val="0"/>
          <w:numId w:val="32"/>
        </w:numPr>
        <w:spacing w:before="120" w:after="120"/>
      </w:pPr>
      <w:r>
        <w:t>m</w:t>
      </w:r>
      <w:r w:rsidR="005208F6" w:rsidRPr="005208F6">
        <w:t>ałe elektrownie wiatrowe – moc od 100W do 100kW</w:t>
      </w:r>
      <w:r>
        <w:t>,</w:t>
      </w:r>
    </w:p>
    <w:p w14:paraId="77F66DC8" w14:textId="53370E74" w:rsidR="005208F6" w:rsidRPr="005208F6" w:rsidRDefault="008416EA" w:rsidP="00AF4651">
      <w:pPr>
        <w:numPr>
          <w:ilvl w:val="0"/>
          <w:numId w:val="32"/>
        </w:numPr>
        <w:spacing w:before="120" w:after="120"/>
      </w:pPr>
      <w:r>
        <w:t>d</w:t>
      </w:r>
      <w:r w:rsidR="005208F6" w:rsidRPr="005208F6">
        <w:t>uże elektrownie wiatrowe – moc powyżej 100kW.</w:t>
      </w:r>
    </w:p>
    <w:p w14:paraId="43DE79E2" w14:textId="77777777" w:rsidR="005208F6" w:rsidRPr="005208F6" w:rsidRDefault="005208F6" w:rsidP="00F47F05">
      <w:pPr>
        <w:spacing w:before="120" w:after="120"/>
      </w:pPr>
    </w:p>
    <w:p w14:paraId="48F6A00D" w14:textId="77777777" w:rsidR="005208F6" w:rsidRPr="005208F6" w:rsidRDefault="005208F6" w:rsidP="00F47F05">
      <w:pPr>
        <w:spacing w:before="120" w:after="120"/>
      </w:pPr>
      <w:r w:rsidRPr="005208F6">
        <w:t>Mikro elektrownie wiatrowe wraz z akumulatorami mają zastosowanie jako źródło zasilania oświetlenia przejść dla pieszych, znaków drogowych lub sygnalizacji świetlnej.</w:t>
      </w:r>
    </w:p>
    <w:p w14:paraId="38670178" w14:textId="77777777" w:rsidR="005208F6" w:rsidRPr="005208F6" w:rsidRDefault="005208F6" w:rsidP="00F47F05">
      <w:pPr>
        <w:spacing w:before="120" w:after="120"/>
      </w:pPr>
      <w:r w:rsidRPr="005208F6">
        <w:t xml:space="preserve">Małe elektrownie wiatrowe są stosowane do ogrzewania pomieszczeń, podgrzania wody na cele użytkowe i zasilania urządzeń w ramach gospodarstwa domowego. </w:t>
      </w:r>
    </w:p>
    <w:p w14:paraId="62B01DE7" w14:textId="77777777" w:rsidR="005208F6" w:rsidRPr="005208F6" w:rsidRDefault="005208F6" w:rsidP="00F47F05">
      <w:pPr>
        <w:spacing w:before="120" w:after="120"/>
      </w:pPr>
      <w:r w:rsidRPr="005208F6">
        <w:t>Duże elektrownie wiatrowe są elektrowniami przemysłowymi, a wyprodukowana energia jest przesyłana do systemu elektroenergetycznego. Są to duże inwestycje, które wymagają zmian w miejscowych planach zagospodarowania przestrzennego (MPZP) i wiążą się z oddziaływaniem na środowisko naturalne.</w:t>
      </w:r>
    </w:p>
    <w:p w14:paraId="1978016F" w14:textId="77777777" w:rsidR="005208F6" w:rsidRPr="005208F6" w:rsidRDefault="005208F6" w:rsidP="00F47F05">
      <w:pPr>
        <w:spacing w:before="120" w:after="120"/>
      </w:pPr>
    </w:p>
    <w:p w14:paraId="2BDBC2FC" w14:textId="77777777" w:rsidR="005208F6" w:rsidRPr="005208F6" w:rsidRDefault="005208F6" w:rsidP="00F47F05">
      <w:pPr>
        <w:spacing w:before="120" w:after="120"/>
      </w:pPr>
      <w:r w:rsidRPr="005208F6">
        <w:t>Do lokalizacji elektrowni wiatrowych najlepiej nadają się tereny wiejskie o otwartych przestrzeniach. Wybierając miejsce na lokalizację małej elektrowni wiatrowej warto sugerować się specyficznymi lokalnymi warunkami wietrznymi. Wiele obszarów wykazuje lokalnie znacznie lepsze warunki wietrzne niż wynikałoby to z przynależności do stref wietrznych określonych przez Instytut Meteorologii i Gospodarki Wodnej (IMGW). Na warunki wpływa również ukształtowanie terenu oraz występowanie naturalnych przeszkód, jak wzgórza, które podnoszą potencjał terenu.</w:t>
      </w:r>
    </w:p>
    <w:p w14:paraId="28D41836" w14:textId="77777777" w:rsidR="005208F6" w:rsidRPr="005208F6" w:rsidRDefault="005208F6" w:rsidP="00F47F05">
      <w:pPr>
        <w:spacing w:before="120" w:after="120"/>
      </w:pPr>
    </w:p>
    <w:p w14:paraId="6BB1A136" w14:textId="6EAB0B4A" w:rsidR="005208F6" w:rsidRPr="005208F6" w:rsidRDefault="008416EA" w:rsidP="00F47F05">
      <w:pPr>
        <w:spacing w:before="120" w:after="120"/>
      </w:pPr>
      <w:r>
        <w:t>Miasto</w:t>
      </w:r>
      <w:r w:rsidR="005208F6" w:rsidRPr="005208F6">
        <w:t xml:space="preserve"> Płońsk nie ma potencjału w zakresie zastosowania energetyki wiatrowej – brakuje wolnego terenu, na którym można byłoby ulokować farmę wiatrową. Ponadto, nie pozwala na to miejscowy plan zagospodarowania przestrzennego, a ukształtowanie terenu nie jest korzystne pod względem efektywności energetycznej takiego przedsięwzięcia.</w:t>
      </w:r>
    </w:p>
    <w:p w14:paraId="18828D68" w14:textId="77777777" w:rsidR="005208F6" w:rsidRPr="005208F6" w:rsidRDefault="005208F6" w:rsidP="00F47F05">
      <w:pPr>
        <w:spacing w:before="120" w:after="120"/>
      </w:pPr>
    </w:p>
    <w:p w14:paraId="63777AC3" w14:textId="77777777" w:rsidR="005208F6" w:rsidRPr="005208F6" w:rsidRDefault="005208F6" w:rsidP="00F47F05">
      <w:pPr>
        <w:spacing w:before="120" w:after="120"/>
        <w:rPr>
          <w:b/>
          <w:bCs/>
        </w:rPr>
      </w:pPr>
      <w:bookmarkStart w:id="51" w:name="_Toc159922894"/>
      <w:r w:rsidRPr="005208F6">
        <w:rPr>
          <w:b/>
          <w:bCs/>
        </w:rPr>
        <w:t>Energia wodna</w:t>
      </w:r>
      <w:bookmarkEnd w:id="51"/>
    </w:p>
    <w:p w14:paraId="79AD7C94" w14:textId="77777777" w:rsidR="005208F6" w:rsidRPr="005208F6" w:rsidRDefault="005208F6" w:rsidP="00F47F05">
      <w:pPr>
        <w:spacing w:before="120" w:after="120"/>
      </w:pPr>
      <w:r w:rsidRPr="005208F6">
        <w:t xml:space="preserve">Wysoki potencjał do pozyskiwania hydroenergii występuje w miejscach znacznego spadku wody. Budowa elektrowni wodnej ma uzasadnienie w okolicach wodospadów lub jezior przepływowych położonych w pobliżu dolin. Takich miejsc występujących w naturze nie jest wiele, dlatego w celu pozyskiwania energii z wody buduje się odpowiednie budowle hydrotechniczne. </w:t>
      </w:r>
    </w:p>
    <w:p w14:paraId="0F912FA2" w14:textId="77777777" w:rsidR="005208F6" w:rsidRPr="005208F6" w:rsidRDefault="005208F6" w:rsidP="00F47F05">
      <w:pPr>
        <w:spacing w:before="120" w:after="120"/>
      </w:pPr>
      <w:r w:rsidRPr="005208F6">
        <w:lastRenderedPageBreak/>
        <w:t>Najczęściej stosowany sposób wytwarzania spadu wody polega na podniesieniu jej poziomu w rzece za pomocą jazu, czyli konstrukcji piętrzącej wodę w korycie rzeki lub zapory wodnej piętrzącej wodę w dolinie rzeki. Do rzadziej stosowanych sposobów uzyskiwania spadu należy obniżenie poziomu wody dolnego zbiornika poprzez wykonanie koniecznych prac ziemnych.</w:t>
      </w:r>
    </w:p>
    <w:p w14:paraId="4FDD02B0" w14:textId="77777777" w:rsidR="005208F6" w:rsidRPr="005208F6" w:rsidRDefault="005208F6" w:rsidP="00F47F05">
      <w:pPr>
        <w:spacing w:before="120" w:after="120"/>
      </w:pPr>
      <w:r w:rsidRPr="005208F6">
        <w:t xml:space="preserve">Budowa elektrowni wodnej zazwyczaj wiąże się z dużymi nakładami inwestycyjnymi i długim okresem zwrotu z inwestycji, dlatego w Polsce zaledwie 1,1% energii jest wytwarzanej właśnie w ten sposób. </w:t>
      </w:r>
    </w:p>
    <w:p w14:paraId="6CBCF38D" w14:textId="77777777" w:rsidR="005208F6" w:rsidRPr="005208F6" w:rsidRDefault="005208F6" w:rsidP="00F47F05">
      <w:pPr>
        <w:spacing w:before="120" w:after="120"/>
      </w:pPr>
      <w:r w:rsidRPr="005208F6">
        <w:t xml:space="preserve">W przypadku Gminy Miejskiej Płońsk lokalizację elektrowni wodnej można rozważać jedynie na rzece Płonce. Niestety, jest to rzeka charakteryzująca się małymi spadkami, a w takich miejscach budowa elektrowni jest problematyczna oraz generuje wysokie koszty. </w:t>
      </w:r>
    </w:p>
    <w:p w14:paraId="27D84B5B" w14:textId="77777777" w:rsidR="005208F6" w:rsidRPr="005208F6" w:rsidRDefault="005208F6" w:rsidP="00F47F05">
      <w:pPr>
        <w:spacing w:before="120" w:after="120"/>
      </w:pPr>
      <w:r w:rsidRPr="005208F6">
        <w:t>W związku z powyższym analizowany teren nie ma potencjału do zastosowania technologii związanej z energetyką wodną.</w:t>
      </w:r>
    </w:p>
    <w:p w14:paraId="2FCFA186" w14:textId="77777777" w:rsidR="005208F6" w:rsidRPr="005208F6" w:rsidRDefault="005208F6" w:rsidP="00F47F05">
      <w:pPr>
        <w:spacing w:before="120" w:after="120"/>
      </w:pPr>
    </w:p>
    <w:p w14:paraId="4B7465C0" w14:textId="77777777" w:rsidR="005208F6" w:rsidRPr="005208F6" w:rsidRDefault="005208F6" w:rsidP="00F47F05">
      <w:pPr>
        <w:spacing w:before="120" w:after="120"/>
        <w:rPr>
          <w:b/>
        </w:rPr>
      </w:pPr>
      <w:bookmarkStart w:id="52" w:name="_Toc159922895"/>
      <w:r w:rsidRPr="005208F6">
        <w:rPr>
          <w:b/>
        </w:rPr>
        <w:t xml:space="preserve">Energia </w:t>
      </w:r>
      <w:r w:rsidRPr="005208F6">
        <w:rPr>
          <w:b/>
          <w:bCs/>
        </w:rPr>
        <w:t>geotermalna</w:t>
      </w:r>
      <w:bookmarkEnd w:id="52"/>
    </w:p>
    <w:p w14:paraId="4B7048F2" w14:textId="77777777" w:rsidR="005208F6" w:rsidRPr="005208F6" w:rsidRDefault="005208F6" w:rsidP="00F47F05">
      <w:pPr>
        <w:spacing w:before="120" w:after="120"/>
      </w:pPr>
      <w:r w:rsidRPr="005208F6">
        <w:t>Energię geotermalną pozyskiwaną ze skał i wód podziemnych można podzielić na:</w:t>
      </w:r>
    </w:p>
    <w:p w14:paraId="2DAB4FB8" w14:textId="77777777" w:rsidR="005208F6" w:rsidRPr="005208F6" w:rsidRDefault="005208F6" w:rsidP="00AF4651">
      <w:pPr>
        <w:numPr>
          <w:ilvl w:val="0"/>
          <w:numId w:val="32"/>
        </w:numPr>
        <w:spacing w:before="120" w:after="120"/>
      </w:pPr>
      <w:r w:rsidRPr="005208F6">
        <w:t>wysokotemperaturową (geotermia wysokiej entalpii – GWE)</w:t>
      </w:r>
    </w:p>
    <w:p w14:paraId="201E1D96" w14:textId="77777777" w:rsidR="005208F6" w:rsidRPr="005208F6" w:rsidRDefault="005208F6" w:rsidP="00AF4651">
      <w:pPr>
        <w:numPr>
          <w:ilvl w:val="0"/>
          <w:numId w:val="32"/>
        </w:numPr>
        <w:spacing w:before="120" w:after="120"/>
      </w:pPr>
      <w:r w:rsidRPr="005208F6">
        <w:t>niskotemperaturową (geotermia niskiej entalpii – GNE)</w:t>
      </w:r>
    </w:p>
    <w:p w14:paraId="3E61D1DE" w14:textId="77777777" w:rsidR="005208F6" w:rsidRPr="005208F6" w:rsidRDefault="005208F6" w:rsidP="00F47F05">
      <w:pPr>
        <w:spacing w:before="120" w:after="120"/>
      </w:pPr>
    </w:p>
    <w:p w14:paraId="49BD0B56" w14:textId="77777777" w:rsidR="005208F6" w:rsidRPr="005208F6" w:rsidRDefault="005208F6" w:rsidP="00F47F05">
      <w:pPr>
        <w:spacing w:before="120" w:after="120"/>
      </w:pPr>
      <w:r w:rsidRPr="005208F6">
        <w:t xml:space="preserve">Geotermia wysokotemperaturowa bazuje na wykorzystaniu ciepła ziemi, których nośnikiem są substancje wypełniające puste przestrzenie pomiędzy skałami, takie jak woda, para, gaz oraz ich mieszaniny. </w:t>
      </w:r>
    </w:p>
    <w:p w14:paraId="7468CC56" w14:textId="77777777" w:rsidR="005208F6" w:rsidRPr="005208F6" w:rsidRDefault="005208F6" w:rsidP="00F47F05">
      <w:pPr>
        <w:spacing w:before="120" w:after="120"/>
      </w:pPr>
      <w:r w:rsidRPr="005208F6">
        <w:t xml:space="preserve">Wskazane wyżej nośniki mają wysoką temperaturę. Zastosowanie w pozyskiwaniu ciepła ma system kaskadowy, w którym kolejne punkty odbioru ciepła mają niższe wymagania temperaturowe. Złoża geotermalne służą głównie do pozyskiwania ciepła, ale mogą mieć również zastosowanie do produkcji energii elektrycznej, przy użyciu pary wodnej. </w:t>
      </w:r>
    </w:p>
    <w:p w14:paraId="4EFDEDEE" w14:textId="52BE6D33" w:rsidR="004E5783" w:rsidRDefault="004E5783" w:rsidP="004E5783">
      <w:pPr>
        <w:spacing w:before="120" w:after="120"/>
      </w:pPr>
      <w:r>
        <w:t xml:space="preserve">Na obszarze miasta Płońsk nie wykonano do tej pory żadnego otworu ujmującego wody termalne. Natomiast na terenie miasta zlokalizowany został badawczy otwór wiertniczy Płońsk 8. Wykonany w 1964 r, osiągając głębokość 1889 m (jura dolna). W bliskim sąsiedztwie miasta wykonano kilka otworów wiertniczych, które dostarczyły cennej wiedzy na temat budowy geologicznej i warunków </w:t>
      </w:r>
      <w:proofErr w:type="spellStart"/>
      <w:r>
        <w:t>hydrogeotermalnych</w:t>
      </w:r>
      <w:proofErr w:type="spellEnd"/>
      <w:r>
        <w:t xml:space="preserve"> w tym rejonie — są to otwory: Płońsk IG-2A (gm. </w:t>
      </w:r>
      <w:r>
        <w:lastRenderedPageBreak/>
        <w:t xml:space="preserve">wiejska Płońsk, 6,3 km na SE), Płońsk 1 (gm. Załuski, 9,6 km na SE), Płońsk 4 (gm. Załuski, 10,4 km na SE), Płońsk 9 (gm. Załuski, 8,4 km na SE), Płońsk 10 (gm. Joniec, 9 km na SEE) </w:t>
      </w:r>
      <w:r w:rsidR="00A93146">
        <w:br/>
      </w:r>
      <w:r>
        <w:t>i Cieszkowo 1 (gm. Baboszewo. 13,7 km na NW)</w:t>
      </w:r>
      <w:r>
        <w:rPr>
          <w:rStyle w:val="Odwoanieprzypisudolnego"/>
        </w:rPr>
        <w:footnoteReference w:id="23"/>
      </w:r>
      <w:r>
        <w:t xml:space="preserve"> </w:t>
      </w:r>
    </w:p>
    <w:p w14:paraId="7E9DAB89" w14:textId="77777777" w:rsidR="004E5783" w:rsidRDefault="004E5783" w:rsidP="004E5783">
      <w:pPr>
        <w:spacing w:before="120" w:after="120"/>
      </w:pPr>
      <w:r>
        <w:t xml:space="preserve">Na podstawie istniejącego rozpoznania geologicznego przeprowadzonego przez </w:t>
      </w:r>
      <w:r w:rsidRPr="00A25F3A">
        <w:t>Państwow</w:t>
      </w:r>
      <w:r>
        <w:t>y</w:t>
      </w:r>
      <w:r w:rsidRPr="00A25F3A">
        <w:t xml:space="preserve"> Instytutu Geologicznego — Państwow</w:t>
      </w:r>
      <w:r>
        <w:t>y</w:t>
      </w:r>
      <w:r w:rsidRPr="00A25F3A">
        <w:t xml:space="preserve"> Instytutu Badawczego </w:t>
      </w:r>
      <w:r>
        <w:t>można przyjąć, że najważniejsze poziomy wód termalnych w rejonie Płońska budują utwory kredy dolnej i jury dolnej.</w:t>
      </w:r>
      <w:r>
        <w:rPr>
          <w:rStyle w:val="Odwoanieprzypisudolnego"/>
        </w:rPr>
        <w:footnoteReference w:id="24"/>
      </w:r>
      <w:r w:rsidRPr="00913E41">
        <w:rPr>
          <w:vertAlign w:val="superscript"/>
        </w:rPr>
        <w:t>,</w:t>
      </w:r>
      <w:r>
        <w:rPr>
          <w:rStyle w:val="Odwoanieprzypisudolnego"/>
        </w:rPr>
        <w:footnoteReference w:id="25"/>
      </w:r>
    </w:p>
    <w:p w14:paraId="01CAA314" w14:textId="77777777" w:rsidR="004E5783" w:rsidRDefault="004E5783" w:rsidP="004E5783">
      <w:pPr>
        <w:spacing w:before="120" w:after="120"/>
      </w:pPr>
      <w:r>
        <w:t>Poziom wodonośny kredy dolnej (strop na głębokości ok. 950 m p.p.t.) budują głównie piaskowce z wkładkami iłowców i mułowców, a jego miąższość szacuje się na około 100,0 m. W rejonie Płońska mineralizacja wód z utworów kredy dolnej wynosi prawdopodobnie ok. 2 g/dm</w:t>
      </w:r>
      <w:r w:rsidRPr="002568E1">
        <w:rPr>
          <w:vertAlign w:val="superscript"/>
        </w:rPr>
        <w:t>3</w:t>
      </w:r>
      <w:r>
        <w:t>. Przewodność hydrauliczną szacuje się w wysokości ok. 150-170 m2/s •10</w:t>
      </w:r>
      <w:r w:rsidRPr="002568E1">
        <w:rPr>
          <w:vertAlign w:val="superscript"/>
        </w:rPr>
        <w:t>-5</w:t>
      </w:r>
      <w:r>
        <w:t>. Należy zatem spodziewać się wydajności na poziomie ok. 160 m</w:t>
      </w:r>
      <w:r w:rsidRPr="002568E1">
        <w:rPr>
          <w:vertAlign w:val="superscript"/>
        </w:rPr>
        <w:t>3</w:t>
      </w:r>
      <w:r>
        <w:t>/h (Górecki red., 2006). Przewidywana temperatura wód tego zbiornika kształtuje się na poziomie ok. 35</w:t>
      </w:r>
      <w:r w:rsidRPr="002568E1">
        <w:rPr>
          <w:vertAlign w:val="superscript"/>
        </w:rPr>
        <w:t>0</w:t>
      </w:r>
      <w:r>
        <w:rPr>
          <w:vertAlign w:val="superscript"/>
        </w:rPr>
        <w:t xml:space="preserve"> </w:t>
      </w:r>
      <w:r>
        <w:t>C, co nie pozwala rozważać ich efektywnego wykorzystania w celach ciepłowniczych.</w:t>
      </w:r>
      <w:r w:rsidRPr="00B131E0">
        <w:rPr>
          <w:vertAlign w:val="superscript"/>
        </w:rPr>
        <w:t>20</w:t>
      </w:r>
      <w:r>
        <w:t xml:space="preserve">  </w:t>
      </w:r>
    </w:p>
    <w:p w14:paraId="55DEF6EE" w14:textId="77777777" w:rsidR="004E5783" w:rsidRDefault="004E5783" w:rsidP="004E5783">
      <w:pPr>
        <w:spacing w:before="120" w:after="120"/>
      </w:pPr>
      <w:r>
        <w:t xml:space="preserve">W utworach piaskowcowych jury dolnej (strop na głębokości ok. 1750 m </w:t>
      </w:r>
      <w:proofErr w:type="spellStart"/>
      <w:r>
        <w:t>p,p.t</w:t>
      </w:r>
      <w:proofErr w:type="spellEnd"/>
      <w:r>
        <w:t>) okolic Płońska występują przeważnie wody typu CL-Na o mineralizacji w zakresie od 80 do 90 g/dm</w:t>
      </w:r>
      <w:r w:rsidRPr="007D07FD">
        <w:rPr>
          <w:vertAlign w:val="superscript"/>
        </w:rPr>
        <w:t>3</w:t>
      </w:r>
      <w:r>
        <w:t>. Należy spodziewać się wydajności na poziomie ok. 220 m</w:t>
      </w:r>
      <w:r w:rsidRPr="007D07FD">
        <w:rPr>
          <w:vertAlign w:val="superscript"/>
        </w:rPr>
        <w:t>3</w:t>
      </w:r>
      <w:r>
        <w:t>/h. Przewidywana temperatura wód tego zbiornika kształtuje się na poziomie ok. 50 - 55</w:t>
      </w:r>
      <w:r w:rsidRPr="007D07FD">
        <w:rPr>
          <w:vertAlign w:val="superscript"/>
        </w:rPr>
        <w:t>0</w:t>
      </w:r>
      <w:r>
        <w:t xml:space="preserve"> C, co pozwala rozważać ich wykorzystanie w celach ciepłowniczych. Wziąwszy pod uwagę pozostałe parametry złożowe oraz zawartość składników swoistych korzystnych leczniczo można rozważać wykorzystanie tych wód również do celów rekreacyjnych i </w:t>
      </w:r>
      <w:proofErr w:type="spellStart"/>
      <w:r>
        <w:t>baineoterapeutycznych</w:t>
      </w:r>
      <w:proofErr w:type="spellEnd"/>
      <w:r>
        <w:t>.</w:t>
      </w:r>
      <w:r w:rsidRPr="00B131E0">
        <w:rPr>
          <w:vertAlign w:val="superscript"/>
        </w:rPr>
        <w:t xml:space="preserve"> 20</w:t>
      </w:r>
    </w:p>
    <w:p w14:paraId="65B3D8EF" w14:textId="77777777" w:rsidR="004E5783" w:rsidRDefault="004E5783" w:rsidP="004E5783">
      <w:pPr>
        <w:spacing w:before="120" w:after="120"/>
      </w:pPr>
      <w:r>
        <w:t xml:space="preserve">Ocena </w:t>
      </w:r>
      <w:r w:rsidRPr="007D07FD">
        <w:t>Państwow</w:t>
      </w:r>
      <w:r>
        <w:t>ego</w:t>
      </w:r>
      <w:r w:rsidRPr="007D07FD">
        <w:t xml:space="preserve"> Instytutu Geologicznego </w:t>
      </w:r>
      <w:r>
        <w:t xml:space="preserve">PIB ma charakter jedynie orientacyjny i podane w niej parametry  mogą odbiegać od ostatecznych. Niemniej jednak Instytut wskazuje, że optymalnym kierunkiem wykorzystania zasobów wód termalnych w Płońsku może być ciepłownictwo wykorzystujące potencjał energetyczny wód zbiornika jury dolnej. </w:t>
      </w:r>
    </w:p>
    <w:p w14:paraId="3F963CD0" w14:textId="77777777" w:rsidR="004E5783" w:rsidRDefault="004E5783" w:rsidP="004E5783">
      <w:pPr>
        <w:spacing w:before="120" w:after="120"/>
      </w:pPr>
      <w:r>
        <w:lastRenderedPageBreak/>
        <w:t>Należy założyć, że ciepło geotermalne do wykorzystania na potrzeby miejskiego sytemu ciepłowniczego potencjalne jest możliwe do wykorzystania w perspektywie średniookresowej lub długookresowej.</w:t>
      </w:r>
    </w:p>
    <w:p w14:paraId="3C2B2BF5" w14:textId="77777777" w:rsidR="005208F6" w:rsidRPr="005208F6" w:rsidRDefault="005208F6" w:rsidP="00F47F05">
      <w:pPr>
        <w:spacing w:before="120" w:after="120"/>
        <w:rPr>
          <w:b/>
          <w:bCs/>
        </w:rPr>
      </w:pPr>
      <w:bookmarkStart w:id="53" w:name="_Toc159922896"/>
      <w:r w:rsidRPr="005208F6">
        <w:rPr>
          <w:b/>
          <w:bCs/>
        </w:rPr>
        <w:t>Pompy ciepła</w:t>
      </w:r>
      <w:bookmarkEnd w:id="53"/>
    </w:p>
    <w:p w14:paraId="5F4227AD" w14:textId="77777777" w:rsidR="005208F6" w:rsidRPr="005208F6" w:rsidRDefault="005208F6" w:rsidP="00F47F05">
      <w:pPr>
        <w:spacing w:before="120" w:after="120"/>
      </w:pPr>
      <w:r w:rsidRPr="005208F6">
        <w:t xml:space="preserve">Kolejnym odnawialnym źródłem energii są pompy ciepła, które wykorzystują energię cieplną z cieków wodnych zarówno powierzchniowych i podziemnych, z powietrza oraz gruntu. </w:t>
      </w:r>
    </w:p>
    <w:p w14:paraId="744B7F62" w14:textId="77777777" w:rsidR="005208F6" w:rsidRPr="005208F6" w:rsidRDefault="005208F6" w:rsidP="00F47F05">
      <w:pPr>
        <w:spacing w:before="120" w:after="120"/>
      </w:pPr>
      <w:r w:rsidRPr="005208F6">
        <w:t>Pompy ciepła mają liczne zalety do których należą:</w:t>
      </w:r>
    </w:p>
    <w:p w14:paraId="0F62C4B8" w14:textId="77777777" w:rsidR="005208F6" w:rsidRPr="005208F6" w:rsidRDefault="005208F6" w:rsidP="00AF4651">
      <w:pPr>
        <w:numPr>
          <w:ilvl w:val="0"/>
          <w:numId w:val="32"/>
        </w:numPr>
        <w:spacing w:before="120" w:after="120"/>
      </w:pPr>
      <w:r w:rsidRPr="005208F6">
        <w:t>brak emisji zanieczyszczeń do atmosfery,</w:t>
      </w:r>
    </w:p>
    <w:p w14:paraId="5B2192E5" w14:textId="77777777" w:rsidR="005208F6" w:rsidRPr="005208F6" w:rsidRDefault="005208F6" w:rsidP="00AF4651">
      <w:pPr>
        <w:numPr>
          <w:ilvl w:val="0"/>
          <w:numId w:val="32"/>
        </w:numPr>
        <w:spacing w:before="120" w:after="120"/>
      </w:pPr>
      <w:r w:rsidRPr="005208F6">
        <w:t>75% energii zużywanej pochodzi z odnawialnego źródła, czyli środowiska naturalnego,</w:t>
      </w:r>
    </w:p>
    <w:p w14:paraId="320D430B" w14:textId="77777777" w:rsidR="005208F6" w:rsidRPr="005208F6" w:rsidRDefault="005208F6" w:rsidP="00AF4651">
      <w:pPr>
        <w:numPr>
          <w:ilvl w:val="0"/>
          <w:numId w:val="32"/>
        </w:numPr>
        <w:spacing w:before="120" w:after="120"/>
      </w:pPr>
      <w:r w:rsidRPr="005208F6">
        <w:t>wysoka ekonomiczność systemu grzewczego dzięki stosowanej automatyce.</w:t>
      </w:r>
    </w:p>
    <w:p w14:paraId="28C171B6" w14:textId="77777777" w:rsidR="005208F6" w:rsidRPr="005208F6" w:rsidRDefault="005208F6" w:rsidP="00F47F05">
      <w:pPr>
        <w:spacing w:before="120" w:after="120"/>
      </w:pPr>
      <w:r w:rsidRPr="005208F6">
        <w:t>Pompy ciepła mają również swoje wady, czyli:</w:t>
      </w:r>
    </w:p>
    <w:p w14:paraId="20341AAD" w14:textId="77777777" w:rsidR="005208F6" w:rsidRPr="005208F6" w:rsidRDefault="005208F6" w:rsidP="00AF4651">
      <w:pPr>
        <w:numPr>
          <w:ilvl w:val="0"/>
          <w:numId w:val="32"/>
        </w:numPr>
        <w:spacing w:before="120" w:after="120"/>
      </w:pPr>
      <w:r w:rsidRPr="005208F6">
        <w:t>wysokie koszty inwestycji,</w:t>
      </w:r>
    </w:p>
    <w:p w14:paraId="09F0243C" w14:textId="77777777" w:rsidR="005208F6" w:rsidRPr="005208F6" w:rsidRDefault="005208F6" w:rsidP="00AF4651">
      <w:pPr>
        <w:numPr>
          <w:ilvl w:val="0"/>
          <w:numId w:val="32"/>
        </w:numPr>
        <w:spacing w:before="120" w:after="120"/>
      </w:pPr>
      <w:r w:rsidRPr="005208F6">
        <w:t>budowa jest możliwa w sąsiedztwie zbiornika wodnego albo duża powierzchnia terenu pod inwestycję.</w:t>
      </w:r>
    </w:p>
    <w:p w14:paraId="0B4241F8" w14:textId="1F8412EA" w:rsidR="00A70408" w:rsidRDefault="005208F6" w:rsidP="00F47F05">
      <w:pPr>
        <w:spacing w:before="120" w:after="120"/>
      </w:pPr>
      <w:r w:rsidRPr="005208F6">
        <w:t>W perspektywie krótkookresowej należy wykorzystać potencjał pomp ciepła. W ostatnich latach wzrosła liczba instalacji wykorzystujących pompy ciepła w mieście (głównie jako lokalne/indywidualne źródła ciepła).</w:t>
      </w:r>
      <w:r w:rsidR="00A70408">
        <w:br w:type="page"/>
      </w:r>
    </w:p>
    <w:p w14:paraId="59E521FD" w14:textId="20FB8816" w:rsidR="007C5DF7" w:rsidRDefault="007E50F2" w:rsidP="00F47F05">
      <w:pPr>
        <w:pStyle w:val="Nagwek1"/>
        <w:spacing w:before="120" w:after="120"/>
      </w:pPr>
      <w:bookmarkStart w:id="54" w:name="_Toc163125610"/>
      <w:r w:rsidRPr="007E50F2">
        <w:lastRenderedPageBreak/>
        <w:t>Jakość powietrza na obszarze miasta</w:t>
      </w:r>
      <w:bookmarkEnd w:id="54"/>
    </w:p>
    <w:p w14:paraId="6CA06A8A" w14:textId="177937A3" w:rsidR="004D0B31" w:rsidRPr="00D667EA" w:rsidRDefault="004D0B31" w:rsidP="00F47F05">
      <w:pPr>
        <w:spacing w:before="120" w:after="120"/>
      </w:pPr>
      <w:r w:rsidRPr="00D667EA">
        <w:t xml:space="preserve">Zaopatrzenie w ciepło na terenie Gminy Miasto Płońsk opiera się głównie na spalaniu </w:t>
      </w:r>
      <w:r w:rsidR="00D667EA" w:rsidRPr="00D667EA">
        <w:t>paliw kopalnych i wykorzystaniu pomp ciepła i biomasy.</w:t>
      </w:r>
    </w:p>
    <w:p w14:paraId="03686DF1" w14:textId="60BE1A78" w:rsidR="004D0B31" w:rsidRDefault="004D0B31" w:rsidP="00F47F05">
      <w:pPr>
        <w:spacing w:before="120" w:after="120"/>
      </w:pPr>
      <w:r w:rsidRPr="00D667EA">
        <w:t xml:space="preserve">System ciepłowniczy pozostający w zarządzaniu przez Przedsiębiorstwo Energetyki Cieplnej </w:t>
      </w:r>
      <w:r w:rsidR="00A93146">
        <w:br/>
      </w:r>
      <w:r w:rsidRPr="00D667EA">
        <w:t xml:space="preserve">w Płońsku bazuje na uzysku ciepła </w:t>
      </w:r>
      <w:r w:rsidR="00D667EA" w:rsidRPr="00D667EA">
        <w:t>gł</w:t>
      </w:r>
      <w:r w:rsidR="00B21897">
        <w:t>ó</w:t>
      </w:r>
      <w:r w:rsidR="00D667EA" w:rsidRPr="00D667EA">
        <w:t xml:space="preserve">wnie z biomasy i w niewielkim stopniu (poniżej 20%) </w:t>
      </w:r>
      <w:r w:rsidR="00A93146">
        <w:br/>
      </w:r>
      <w:r w:rsidR="00D667EA" w:rsidRPr="00D667EA">
        <w:t>z węgla</w:t>
      </w:r>
      <w:r w:rsidRPr="00D667EA">
        <w:t>.</w:t>
      </w:r>
      <w:r>
        <w:t xml:space="preserve"> </w:t>
      </w:r>
    </w:p>
    <w:p w14:paraId="0CD0A55F" w14:textId="780A59B6" w:rsidR="004D0B31" w:rsidRDefault="004D0B31" w:rsidP="00F47F05">
      <w:pPr>
        <w:spacing w:before="120" w:after="120"/>
      </w:pPr>
      <w:r>
        <w:t>Bardzo ważnym źródłem emisji zanieczyszczeń do atmosfery jest spalanie paliw</w:t>
      </w:r>
      <w:r w:rsidR="008416EA">
        <w:t xml:space="preserve"> stałych </w:t>
      </w:r>
      <w:r w:rsidR="00A93146">
        <w:br/>
      </w:r>
      <w:r w:rsidR="008416EA">
        <w:t xml:space="preserve">w indywidualnych źródłach oraz paliw </w:t>
      </w:r>
      <w:r>
        <w:t>w pojazdach mechanicznych na terenie miasta.</w:t>
      </w:r>
    </w:p>
    <w:p w14:paraId="1DB8B13C" w14:textId="77777777" w:rsidR="005155CE" w:rsidRPr="004D0B31" w:rsidRDefault="005155CE" w:rsidP="00F47F05">
      <w:pPr>
        <w:spacing w:before="120" w:after="120"/>
        <w:outlineLvl w:val="0"/>
      </w:pPr>
    </w:p>
    <w:p w14:paraId="11C93271" w14:textId="418E1552" w:rsidR="004D0B31" w:rsidRDefault="006B6495" w:rsidP="00F47F05">
      <w:pPr>
        <w:pStyle w:val="Nagwek2"/>
      </w:pPr>
      <w:bookmarkStart w:id="55" w:name="_Toc163125611"/>
      <w:r>
        <w:t>Ocena stanu atmosfery na terenie województwa mazowieckiego i Gminy Miasto Płońsk</w:t>
      </w:r>
      <w:bookmarkEnd w:id="55"/>
    </w:p>
    <w:p w14:paraId="02D4CD66" w14:textId="0CC58503" w:rsidR="004D0B31" w:rsidRDefault="004D0B31" w:rsidP="00F47F05">
      <w:pPr>
        <w:spacing w:before="120" w:after="120"/>
      </w:pPr>
      <w:r>
        <w:t>Na stan powietrza na określonym obszarze geograficznym mają liczne czynniki, takie jak:</w:t>
      </w:r>
    </w:p>
    <w:p w14:paraId="108C7F36" w14:textId="04E05043" w:rsidR="004D0B31" w:rsidRDefault="004D0B31" w:rsidP="00AF4651">
      <w:pPr>
        <w:pStyle w:val="Akapitzlist"/>
        <w:numPr>
          <w:ilvl w:val="0"/>
          <w:numId w:val="10"/>
        </w:numPr>
        <w:spacing w:before="120" w:after="120"/>
      </w:pPr>
      <w:r>
        <w:t>ukształtowanie terenu,</w:t>
      </w:r>
    </w:p>
    <w:p w14:paraId="2C73DC47" w14:textId="3C2840BF" w:rsidR="004D0B31" w:rsidRDefault="004D0B31" w:rsidP="00AF4651">
      <w:pPr>
        <w:pStyle w:val="Akapitzlist"/>
        <w:numPr>
          <w:ilvl w:val="0"/>
          <w:numId w:val="10"/>
        </w:numPr>
        <w:spacing w:before="120" w:after="120"/>
      </w:pPr>
      <w:r>
        <w:t>posiadane walory środowiskowe,</w:t>
      </w:r>
    </w:p>
    <w:p w14:paraId="6F48A4FE" w14:textId="6F1199F8" w:rsidR="004D0B31" w:rsidRDefault="004D0B31" w:rsidP="00AF4651">
      <w:pPr>
        <w:pStyle w:val="Akapitzlist"/>
        <w:numPr>
          <w:ilvl w:val="0"/>
          <w:numId w:val="10"/>
        </w:numPr>
        <w:spacing w:before="120" w:after="120"/>
      </w:pPr>
      <w:r>
        <w:t>warunki meteorologiczne,</w:t>
      </w:r>
    </w:p>
    <w:p w14:paraId="48E840B2" w14:textId="5736D0F3" w:rsidR="004D0B31" w:rsidRDefault="004D0B31" w:rsidP="00AF4651">
      <w:pPr>
        <w:pStyle w:val="Akapitzlist"/>
        <w:numPr>
          <w:ilvl w:val="0"/>
          <w:numId w:val="10"/>
        </w:numPr>
        <w:spacing w:before="120" w:after="120"/>
      </w:pPr>
      <w:r>
        <w:t>zabudowa terenu.</w:t>
      </w:r>
    </w:p>
    <w:p w14:paraId="6CFADBC2" w14:textId="49340E76" w:rsidR="004D0B31" w:rsidRDefault="004D0B31" w:rsidP="00F47F05">
      <w:pPr>
        <w:spacing w:before="120" w:after="120"/>
      </w:pPr>
      <w:r>
        <w:t xml:space="preserve">Zanieczyszczenie terenu zależne jest również od pory roku, ponieważ w sezonie zimowym występuje wyższe zapotrzebowanie na ciepło i więcej paliw jest spalanych w celu jego uzyskania. W przypadku sezonu letniego zanieczyszczenia atmosfery pochodzą ze źródeł wtórnych – reakcji fotochemicznych. </w:t>
      </w:r>
    </w:p>
    <w:p w14:paraId="6D1B9E08" w14:textId="18B09779" w:rsidR="004D0B31" w:rsidRDefault="004D0B31" w:rsidP="00F47F05">
      <w:pPr>
        <w:spacing w:before="120" w:after="120"/>
      </w:pPr>
      <w:r>
        <w:t xml:space="preserve">Ocena atmosfery w województwie mazowieckim oraz na terenie miasta </w:t>
      </w:r>
      <w:r w:rsidR="008416EA">
        <w:t xml:space="preserve">Płońsk </w:t>
      </w:r>
      <w:r>
        <w:t>wykonana została w oparciu i raport</w:t>
      </w:r>
      <w:r w:rsidR="008416EA">
        <w:t xml:space="preserve"> pn.</w:t>
      </w:r>
      <w:r>
        <w:t xml:space="preserve"> „Roczna ocena jakości powietrza w województwie mazowieckim za rok 2022 opublikowany przez Główny Inspektorat Ochrony Środowiska. </w:t>
      </w:r>
    </w:p>
    <w:p w14:paraId="23D4D684" w14:textId="579CEDE1" w:rsidR="00D0062E" w:rsidRDefault="00D0062E" w:rsidP="00F47F05">
      <w:pPr>
        <w:spacing w:before="120" w:after="120"/>
      </w:pPr>
      <w:r>
        <w:t xml:space="preserve">Na terenie województwa mazowieckiego wydzielono </w:t>
      </w:r>
      <w:r w:rsidR="004F76C2">
        <w:t>4 strefy, w których dokonywano oceny jakości powietrza i były to:</w:t>
      </w:r>
    </w:p>
    <w:p w14:paraId="3A5EAF60" w14:textId="5492E7EA" w:rsidR="004F76C2" w:rsidRDefault="004F76C2" w:rsidP="00AF4651">
      <w:pPr>
        <w:pStyle w:val="Akapitzlist"/>
        <w:numPr>
          <w:ilvl w:val="0"/>
          <w:numId w:val="11"/>
        </w:numPr>
        <w:spacing w:before="120" w:after="120"/>
      </w:pPr>
      <w:r>
        <w:t>aglomeracja warszawska,</w:t>
      </w:r>
    </w:p>
    <w:p w14:paraId="22D7CDF2" w14:textId="3B9CF61F" w:rsidR="004F76C2" w:rsidRDefault="004F76C2" w:rsidP="00AF4651">
      <w:pPr>
        <w:pStyle w:val="Akapitzlist"/>
        <w:numPr>
          <w:ilvl w:val="0"/>
          <w:numId w:val="11"/>
        </w:numPr>
        <w:spacing w:before="120" w:after="120"/>
      </w:pPr>
      <w:r>
        <w:t>miasto Płock,</w:t>
      </w:r>
    </w:p>
    <w:p w14:paraId="0F9AE891" w14:textId="657DEBFC" w:rsidR="004F76C2" w:rsidRDefault="004F76C2" w:rsidP="00AF4651">
      <w:pPr>
        <w:pStyle w:val="Akapitzlist"/>
        <w:numPr>
          <w:ilvl w:val="0"/>
          <w:numId w:val="11"/>
        </w:numPr>
        <w:spacing w:before="120" w:after="120"/>
      </w:pPr>
      <w:r>
        <w:t>strefa mazowiecka,</w:t>
      </w:r>
    </w:p>
    <w:p w14:paraId="2AD3029B" w14:textId="16358AC7" w:rsidR="004F76C2" w:rsidRDefault="004F76C2" w:rsidP="00AF4651">
      <w:pPr>
        <w:pStyle w:val="Akapitzlist"/>
        <w:numPr>
          <w:ilvl w:val="0"/>
          <w:numId w:val="11"/>
        </w:numPr>
        <w:spacing w:before="120" w:after="120"/>
      </w:pPr>
      <w:r>
        <w:t>miasto Radom.</w:t>
      </w:r>
    </w:p>
    <w:p w14:paraId="1F19C1C5" w14:textId="5FFAB823" w:rsidR="007A2073" w:rsidRDefault="007A2073" w:rsidP="00F47F05">
      <w:pPr>
        <w:spacing w:before="120" w:after="120"/>
      </w:pPr>
      <w:r>
        <w:lastRenderedPageBreak/>
        <w:t xml:space="preserve">Wskazane strefy obrazuje poniższa mapa. </w:t>
      </w:r>
    </w:p>
    <w:p w14:paraId="5D2AE25F" w14:textId="77777777" w:rsidR="00113E99" w:rsidRDefault="00D0062E" w:rsidP="00F47F05">
      <w:pPr>
        <w:spacing w:before="120" w:after="120"/>
        <w:jc w:val="center"/>
      </w:pPr>
      <w:r w:rsidRPr="00D0062E">
        <w:rPr>
          <w:noProof/>
        </w:rPr>
        <w:drawing>
          <wp:inline distT="0" distB="0" distL="0" distR="0" wp14:anchorId="3DE4FEFB" wp14:editId="52BEB44B">
            <wp:extent cx="4231759" cy="3414440"/>
            <wp:effectExtent l="0" t="0" r="0" b="1905"/>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243136" cy="3423620"/>
                    </a:xfrm>
                    <a:prstGeom prst="rect">
                      <a:avLst/>
                    </a:prstGeom>
                  </pic:spPr>
                </pic:pic>
              </a:graphicData>
            </a:graphic>
          </wp:inline>
        </w:drawing>
      </w:r>
    </w:p>
    <w:p w14:paraId="39FA97F5" w14:textId="2CD1D4FE" w:rsidR="00D0062E" w:rsidRDefault="00113E99" w:rsidP="004E5783">
      <w:pPr>
        <w:pStyle w:val="Legenda"/>
      </w:pPr>
      <w:bookmarkStart w:id="56" w:name="_Toc163125532"/>
      <w:r>
        <w:t xml:space="preserve">Mapa </w:t>
      </w:r>
      <w:r w:rsidR="00AF4651">
        <w:rPr>
          <w:noProof/>
        </w:rPr>
        <w:fldChar w:fldCharType="begin"/>
      </w:r>
      <w:r w:rsidR="00AF4651">
        <w:rPr>
          <w:noProof/>
        </w:rPr>
        <w:instrText xml:space="preserve"> SEQ Mapa \* ARABIC </w:instrText>
      </w:r>
      <w:r w:rsidR="00AF4651">
        <w:rPr>
          <w:noProof/>
        </w:rPr>
        <w:fldChar w:fldCharType="separate"/>
      </w:r>
      <w:r w:rsidR="00E65FB5">
        <w:rPr>
          <w:noProof/>
        </w:rPr>
        <w:t>3</w:t>
      </w:r>
      <w:r w:rsidR="00AF4651">
        <w:rPr>
          <w:noProof/>
        </w:rPr>
        <w:fldChar w:fldCharType="end"/>
      </w:r>
      <w:r>
        <w:t xml:space="preserve"> Strefy pomiarowe jakości powietrza w 2022 roku</w:t>
      </w:r>
      <w:bookmarkEnd w:id="56"/>
    </w:p>
    <w:p w14:paraId="7D69E4DA" w14:textId="0C7B445C" w:rsidR="00113E99" w:rsidRDefault="00113E99" w:rsidP="004E5783">
      <w:pPr>
        <w:pStyle w:val="Legenda"/>
      </w:pPr>
      <w:r w:rsidRPr="00113E99">
        <w:t>Źródło: Roczna ocena jakości powietrza w województwie mazowieckim. Raport wojewódzki za rok 2022</w:t>
      </w:r>
    </w:p>
    <w:p w14:paraId="6FFA37B7" w14:textId="6D384D75" w:rsidR="00113E99" w:rsidRDefault="00113E99" w:rsidP="00F47F05">
      <w:pPr>
        <w:spacing w:before="120" w:after="120"/>
        <w:rPr>
          <w:sz w:val="20"/>
        </w:rPr>
      </w:pPr>
    </w:p>
    <w:p w14:paraId="24006396" w14:textId="0A4C26AF" w:rsidR="00113E99" w:rsidRDefault="007A2073" w:rsidP="00F47F05">
      <w:pPr>
        <w:spacing w:before="120" w:after="120"/>
      </w:pPr>
      <w:r>
        <w:t xml:space="preserve">Gmina Miasto Płońsk jest rozpatrywana według pomiarów i wartości zmierzonych dla strefy mazowieckiej. </w:t>
      </w:r>
    </w:p>
    <w:p w14:paraId="2674BBE0" w14:textId="2C6EA842" w:rsidR="00AD5B9E" w:rsidRDefault="00AD5B9E" w:rsidP="00F47F05">
      <w:pPr>
        <w:spacing w:before="120" w:after="120"/>
      </w:pPr>
      <w:r>
        <w:t>Wszystkie badane substancje, według wykonanych pomiarów oceniono i ich poziom przyporządkowano do jednej z czterech klas:</w:t>
      </w:r>
    </w:p>
    <w:p w14:paraId="04A2C049" w14:textId="00861C0A" w:rsidR="00AD5B9E" w:rsidRDefault="00AD5B9E" w:rsidP="00AF4651">
      <w:pPr>
        <w:pStyle w:val="Akapitzlist"/>
        <w:numPr>
          <w:ilvl w:val="0"/>
          <w:numId w:val="8"/>
        </w:numPr>
        <w:spacing w:before="120" w:after="120"/>
      </w:pPr>
      <w:r>
        <w:t>Klasa A</w:t>
      </w:r>
      <w:r w:rsidRPr="00AD5B9E">
        <w:t xml:space="preserve"> </w:t>
      </w:r>
      <w:r>
        <w:t>- stężenia zanieczyszczenia nie przekracza</w:t>
      </w:r>
      <w:r w:rsidR="00235E9E">
        <w:t>ją</w:t>
      </w:r>
      <w:r>
        <w:t xml:space="preserve"> poziomów dopuszczalnych lub docelowych, </w:t>
      </w:r>
    </w:p>
    <w:p w14:paraId="72B75B9A" w14:textId="57DB0857" w:rsidR="00AD5B9E" w:rsidRDefault="00AD5B9E" w:rsidP="00AF4651">
      <w:pPr>
        <w:pStyle w:val="Akapitzlist"/>
        <w:numPr>
          <w:ilvl w:val="0"/>
          <w:numId w:val="8"/>
        </w:numPr>
        <w:spacing w:before="120" w:after="120"/>
      </w:pPr>
      <w:r>
        <w:t>klasa C – stężeni</w:t>
      </w:r>
      <w:r w:rsidR="00235E9E">
        <w:t>a</w:t>
      </w:r>
      <w:r>
        <w:t xml:space="preserve"> zanieczyszczenia przekraczały poziomy dopuszczalne lub docelowe, </w:t>
      </w:r>
    </w:p>
    <w:p w14:paraId="7F420DCA" w14:textId="56BC84E2" w:rsidR="00AD5B9E" w:rsidRDefault="00AD5B9E" w:rsidP="00AF4651">
      <w:pPr>
        <w:pStyle w:val="Akapitzlist"/>
        <w:numPr>
          <w:ilvl w:val="0"/>
          <w:numId w:val="8"/>
        </w:numPr>
        <w:spacing w:before="120" w:after="120"/>
      </w:pPr>
      <w:r>
        <w:t>klasa D1 - stężeni</w:t>
      </w:r>
      <w:r w:rsidR="00235E9E">
        <w:t>a</w:t>
      </w:r>
      <w:r>
        <w:t xml:space="preserve"> ozonu w powietrzu nie przekraczał</w:t>
      </w:r>
      <w:r w:rsidR="00235E9E">
        <w:t>y</w:t>
      </w:r>
      <w:r>
        <w:t xml:space="preserve"> poziomu celu długoterminowego, </w:t>
      </w:r>
    </w:p>
    <w:p w14:paraId="2417FF7C" w14:textId="1942C7F7" w:rsidR="00AD5B9E" w:rsidRDefault="00AD5B9E" w:rsidP="00AF4651">
      <w:pPr>
        <w:pStyle w:val="Akapitzlist"/>
        <w:numPr>
          <w:ilvl w:val="0"/>
          <w:numId w:val="8"/>
        </w:numPr>
        <w:spacing w:before="120" w:after="120"/>
      </w:pPr>
      <w:r>
        <w:t>klasa D2 - stężeni</w:t>
      </w:r>
      <w:r w:rsidR="00235E9E">
        <w:t>a</w:t>
      </w:r>
      <w:r>
        <w:t xml:space="preserve"> ozonu w powietrzu przekraczał</w:t>
      </w:r>
      <w:r w:rsidR="00235E9E">
        <w:t>y</w:t>
      </w:r>
      <w:r>
        <w:t xml:space="preserve"> poziom celu długoterminowego. </w:t>
      </w:r>
    </w:p>
    <w:p w14:paraId="4135D405" w14:textId="783598A1" w:rsidR="00D74668" w:rsidRDefault="00D74668" w:rsidP="00F47F05">
      <w:pPr>
        <w:spacing w:before="120" w:after="120"/>
      </w:pPr>
      <w:r>
        <w:t xml:space="preserve">Ważne jest, by poddać analizie z jakich źródeł pochodzą zanieczyszczenia powietrza, ponieważ można podjąć działania, by ograniczyć występowanie tych źródeł emisji zanieczyszczeń do atmosfery. Poniższy wykres przedstawia źródła pochodzenia </w:t>
      </w:r>
    </w:p>
    <w:p w14:paraId="0805143B" w14:textId="68168A75" w:rsidR="00AD5B9E" w:rsidRDefault="00751A4D" w:rsidP="00F47F05">
      <w:pPr>
        <w:keepNext/>
        <w:spacing w:before="120" w:after="120"/>
        <w:jc w:val="center"/>
      </w:pPr>
      <w:r w:rsidRPr="00751A4D">
        <w:rPr>
          <w:noProof/>
        </w:rPr>
        <w:lastRenderedPageBreak/>
        <w:drawing>
          <wp:inline distT="0" distB="0" distL="0" distR="0" wp14:anchorId="43CAA96F" wp14:editId="1C0C7AE2">
            <wp:extent cx="5422605" cy="2453510"/>
            <wp:effectExtent l="0" t="0" r="635"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31416" cy="2457497"/>
                    </a:xfrm>
                    <a:prstGeom prst="rect">
                      <a:avLst/>
                    </a:prstGeom>
                  </pic:spPr>
                </pic:pic>
              </a:graphicData>
            </a:graphic>
          </wp:inline>
        </w:drawing>
      </w:r>
    </w:p>
    <w:p w14:paraId="16CCD851" w14:textId="60C84596" w:rsidR="00AD5B9E" w:rsidRDefault="00AD5B9E" w:rsidP="004E5783">
      <w:pPr>
        <w:pStyle w:val="Legenda"/>
      </w:pPr>
      <w:bookmarkStart w:id="57" w:name="_Toc163125574"/>
      <w:r>
        <w:t xml:space="preserve">Wykres </w:t>
      </w:r>
      <w:r w:rsidR="00AF4651">
        <w:rPr>
          <w:noProof/>
        </w:rPr>
        <w:fldChar w:fldCharType="begin"/>
      </w:r>
      <w:r w:rsidR="00AF4651">
        <w:rPr>
          <w:noProof/>
        </w:rPr>
        <w:instrText xml:space="preserve"> SEQ </w:instrText>
      </w:r>
      <w:r w:rsidR="00AF4651">
        <w:rPr>
          <w:noProof/>
        </w:rPr>
        <w:instrText xml:space="preserve">Wykres \* ARABIC </w:instrText>
      </w:r>
      <w:r w:rsidR="00AF4651">
        <w:rPr>
          <w:noProof/>
        </w:rPr>
        <w:fldChar w:fldCharType="separate"/>
      </w:r>
      <w:r w:rsidR="00E65FB5">
        <w:rPr>
          <w:noProof/>
        </w:rPr>
        <w:t>4</w:t>
      </w:r>
      <w:r w:rsidR="00AF4651">
        <w:rPr>
          <w:noProof/>
        </w:rPr>
        <w:fldChar w:fldCharType="end"/>
      </w:r>
      <w:r>
        <w:t xml:space="preserve"> </w:t>
      </w:r>
      <w:r w:rsidRPr="00AD5B9E">
        <w:t>Udziały źródeł emisji w poszczególnych zanieczyszczeniach powietrza w województwie mazowieckim</w:t>
      </w:r>
      <w:bookmarkEnd w:id="57"/>
    </w:p>
    <w:p w14:paraId="01F862DC" w14:textId="30F5476C" w:rsidR="005415AD" w:rsidRDefault="005415AD" w:rsidP="004E5783">
      <w:pPr>
        <w:pStyle w:val="Legenda"/>
      </w:pPr>
      <w:r w:rsidRPr="005415AD">
        <w:t xml:space="preserve">Źródło: </w:t>
      </w:r>
      <w:r>
        <w:t>Roczna ocena jakości powietrza w województwie mazowieckim. Raport wojewódzki za rok 2022</w:t>
      </w:r>
    </w:p>
    <w:p w14:paraId="4CC1C83D" w14:textId="77777777" w:rsidR="005415AD" w:rsidRPr="005415AD" w:rsidRDefault="005415AD" w:rsidP="00F47F05">
      <w:pPr>
        <w:spacing w:before="120" w:after="120"/>
        <w:rPr>
          <w:sz w:val="20"/>
          <w:szCs w:val="20"/>
        </w:rPr>
      </w:pPr>
    </w:p>
    <w:p w14:paraId="30331E69" w14:textId="3675C4FB" w:rsidR="000F6D55" w:rsidRDefault="00751A4D" w:rsidP="00F47F05">
      <w:pPr>
        <w:spacing w:before="120" w:after="120"/>
      </w:pPr>
      <w:r>
        <w:t xml:space="preserve">Jak widać na powyższym wykresie, zanieczyszczenia pyłem PM10, PM2,5 oraz benzopirenem pochodzą głównie ze źródeł komunalno-bytowych. Rozkład pochodzenia tlenków siarki oraz tlenków azotu mają bardziej zróżnicowane źródła pochodzenia. </w:t>
      </w:r>
    </w:p>
    <w:p w14:paraId="5F129AE9" w14:textId="2165B6BB" w:rsidR="005415AD" w:rsidRDefault="005415AD" w:rsidP="00F47F05">
      <w:pPr>
        <w:spacing w:before="120" w:after="120"/>
      </w:pPr>
      <w:r>
        <w:t xml:space="preserve">Analizie poddano również wielkości emisji tlenków siarki, tlenków azotu, PM10, PM2,5 oraz </w:t>
      </w:r>
      <w:proofErr w:type="spellStart"/>
      <w:r>
        <w:t>benzo</w:t>
      </w:r>
      <w:proofErr w:type="spellEnd"/>
      <w:r w:rsidR="002A130C">
        <w:t>(a)</w:t>
      </w:r>
      <w:proofErr w:type="spellStart"/>
      <w:r>
        <w:t>pirenu</w:t>
      </w:r>
      <w:proofErr w:type="spellEnd"/>
      <w:r>
        <w:t>, w porównaniu do wartości tych zanieczyszczeń w Polsce oraz w poszczególnych lokalizacjach województwa mazowieckiego. Wartości te przedstawiają kolejne tabele.</w:t>
      </w:r>
    </w:p>
    <w:p w14:paraId="3C42B199" w14:textId="77777777" w:rsidR="00995808" w:rsidRDefault="00995808" w:rsidP="00F47F05">
      <w:pPr>
        <w:spacing w:before="120" w:after="120"/>
      </w:pPr>
    </w:p>
    <w:p w14:paraId="6B92C3CE" w14:textId="70BD3760" w:rsidR="00AD5B9E" w:rsidRDefault="00AD5B9E" w:rsidP="004E5783">
      <w:pPr>
        <w:pStyle w:val="Legenda"/>
      </w:pPr>
      <w:bookmarkStart w:id="58" w:name="_Toc163125555"/>
      <w:r>
        <w:t xml:space="preserve">Tabela </w:t>
      </w:r>
      <w:r w:rsidR="00AF4651">
        <w:rPr>
          <w:noProof/>
        </w:rPr>
        <w:fldChar w:fldCharType="begin"/>
      </w:r>
      <w:r w:rsidR="00AF4651">
        <w:rPr>
          <w:noProof/>
        </w:rPr>
        <w:instrText xml:space="preserve"> SEQ Tabela \* ARABIC </w:instrText>
      </w:r>
      <w:r w:rsidR="00AF4651">
        <w:rPr>
          <w:noProof/>
        </w:rPr>
        <w:fldChar w:fldCharType="separate"/>
      </w:r>
      <w:r w:rsidR="00E65FB5">
        <w:rPr>
          <w:noProof/>
        </w:rPr>
        <w:t>10</w:t>
      </w:r>
      <w:r w:rsidR="00AF4651">
        <w:rPr>
          <w:noProof/>
        </w:rPr>
        <w:fldChar w:fldCharType="end"/>
      </w:r>
      <w:r w:rsidRPr="00AD5B9E">
        <w:t xml:space="preserve"> Zestawienie wielkości emisji tlenków siarki na obszarze stref województwa mazowieckiego</w:t>
      </w:r>
      <w:bookmarkEnd w:id="58"/>
    </w:p>
    <w:p w14:paraId="2D9CC34E" w14:textId="122A264C" w:rsidR="00AD5B9E" w:rsidRDefault="00AD5B9E" w:rsidP="00F47F05">
      <w:pPr>
        <w:spacing w:before="120" w:after="120"/>
      </w:pPr>
      <w:r w:rsidRPr="00AD5B9E">
        <w:rPr>
          <w:noProof/>
        </w:rPr>
        <w:drawing>
          <wp:inline distT="0" distB="0" distL="0" distR="0" wp14:anchorId="3F8EC1EB" wp14:editId="54404FD8">
            <wp:extent cx="5756910" cy="2012315"/>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6910" cy="2012315"/>
                    </a:xfrm>
                    <a:prstGeom prst="rect">
                      <a:avLst/>
                    </a:prstGeom>
                  </pic:spPr>
                </pic:pic>
              </a:graphicData>
            </a:graphic>
          </wp:inline>
        </w:drawing>
      </w:r>
    </w:p>
    <w:p w14:paraId="760BECCD" w14:textId="76AD52CB" w:rsidR="005415AD" w:rsidRPr="005415AD" w:rsidRDefault="005415AD" w:rsidP="004E5783">
      <w:pPr>
        <w:pStyle w:val="Legenda"/>
      </w:pPr>
      <w:r w:rsidRPr="005415AD">
        <w:t xml:space="preserve">Źródło: </w:t>
      </w:r>
      <w:r>
        <w:t>Roczna ocena jakości powietrza w województwie mazowieckim. Raport wojewódzki za rok 2022</w:t>
      </w:r>
    </w:p>
    <w:p w14:paraId="122BEAA3" w14:textId="77777777" w:rsidR="004E5783" w:rsidRDefault="004E5783">
      <w:pPr>
        <w:spacing w:line="240" w:lineRule="auto"/>
        <w:jc w:val="left"/>
        <w:rPr>
          <w:i/>
          <w:iCs/>
          <w:sz w:val="20"/>
          <w:szCs w:val="18"/>
        </w:rPr>
      </w:pPr>
      <w:r>
        <w:br w:type="page"/>
      </w:r>
    </w:p>
    <w:p w14:paraId="719A847A" w14:textId="75982DCB" w:rsidR="00AD5B9E" w:rsidRDefault="00AD5B9E" w:rsidP="004E5783">
      <w:pPr>
        <w:pStyle w:val="Legenda"/>
      </w:pPr>
      <w:bookmarkStart w:id="59" w:name="_Toc163125556"/>
      <w:r>
        <w:lastRenderedPageBreak/>
        <w:t xml:space="preserve">Tabela </w:t>
      </w:r>
      <w:r w:rsidR="00AF4651">
        <w:rPr>
          <w:noProof/>
        </w:rPr>
        <w:fldChar w:fldCharType="begin"/>
      </w:r>
      <w:r w:rsidR="00AF4651">
        <w:rPr>
          <w:noProof/>
        </w:rPr>
        <w:instrText xml:space="preserve"> SEQ Tabela \* ARABIC </w:instrText>
      </w:r>
      <w:r w:rsidR="00AF4651">
        <w:rPr>
          <w:noProof/>
        </w:rPr>
        <w:fldChar w:fldCharType="separate"/>
      </w:r>
      <w:r w:rsidR="00E65FB5">
        <w:rPr>
          <w:noProof/>
        </w:rPr>
        <w:t>11</w:t>
      </w:r>
      <w:r w:rsidR="00AF4651">
        <w:rPr>
          <w:noProof/>
        </w:rPr>
        <w:fldChar w:fldCharType="end"/>
      </w:r>
      <w:r w:rsidRPr="00AD5B9E">
        <w:t xml:space="preserve"> Zestawienie wielkości emisji tlenków azotu na obszarze stref województwa mazowieckiego</w:t>
      </w:r>
      <w:bookmarkEnd w:id="59"/>
    </w:p>
    <w:p w14:paraId="77195676" w14:textId="412B9A03" w:rsidR="00AD5B9E" w:rsidRDefault="00AD5B9E" w:rsidP="00F47F05">
      <w:pPr>
        <w:spacing w:before="120" w:after="120"/>
      </w:pPr>
      <w:r w:rsidRPr="00AD5B9E">
        <w:rPr>
          <w:noProof/>
        </w:rPr>
        <w:drawing>
          <wp:inline distT="0" distB="0" distL="0" distR="0" wp14:anchorId="444E059B" wp14:editId="75E4BF19">
            <wp:extent cx="5756910" cy="2029460"/>
            <wp:effectExtent l="0" t="0" r="0" b="254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6910" cy="2029460"/>
                    </a:xfrm>
                    <a:prstGeom prst="rect">
                      <a:avLst/>
                    </a:prstGeom>
                  </pic:spPr>
                </pic:pic>
              </a:graphicData>
            </a:graphic>
          </wp:inline>
        </w:drawing>
      </w:r>
    </w:p>
    <w:p w14:paraId="28A5B45F" w14:textId="77777777" w:rsidR="005415AD" w:rsidRPr="005415AD" w:rsidRDefault="005415AD" w:rsidP="004E5783">
      <w:pPr>
        <w:pStyle w:val="Legenda"/>
      </w:pPr>
      <w:r w:rsidRPr="005415AD">
        <w:t xml:space="preserve">Źródło: </w:t>
      </w:r>
      <w:r>
        <w:t>Roczna ocena jakości powietrza w województwie mazowieckim. Raport wojewódzki za rok 2022</w:t>
      </w:r>
    </w:p>
    <w:p w14:paraId="40C0345D" w14:textId="77777777" w:rsidR="005415AD" w:rsidRDefault="005415AD" w:rsidP="00F47F05">
      <w:pPr>
        <w:spacing w:before="120" w:after="120"/>
      </w:pPr>
    </w:p>
    <w:p w14:paraId="448A8E9A" w14:textId="44F351FB" w:rsidR="00AD5B9E" w:rsidRDefault="00AD5B9E" w:rsidP="004E5783">
      <w:pPr>
        <w:pStyle w:val="Legenda"/>
      </w:pPr>
      <w:bookmarkStart w:id="60" w:name="_Toc163125557"/>
      <w:r>
        <w:t xml:space="preserve">Tabela </w:t>
      </w:r>
      <w:r w:rsidR="00AF4651">
        <w:rPr>
          <w:noProof/>
        </w:rPr>
        <w:fldChar w:fldCharType="begin"/>
      </w:r>
      <w:r w:rsidR="00AF4651">
        <w:rPr>
          <w:noProof/>
        </w:rPr>
        <w:instrText xml:space="preserve"> SEQ Tabela \* ARABIC </w:instrText>
      </w:r>
      <w:r w:rsidR="00AF4651">
        <w:rPr>
          <w:noProof/>
        </w:rPr>
        <w:fldChar w:fldCharType="separate"/>
      </w:r>
      <w:r w:rsidR="00E65FB5">
        <w:rPr>
          <w:noProof/>
        </w:rPr>
        <w:t>12</w:t>
      </w:r>
      <w:r w:rsidR="00AF4651">
        <w:rPr>
          <w:noProof/>
        </w:rPr>
        <w:fldChar w:fldCharType="end"/>
      </w:r>
      <w:r w:rsidRPr="00AD5B9E">
        <w:t xml:space="preserve"> Zestawienie wielkości emisji pyłu PM10 na obszarze stref województwa mazowieckiego</w:t>
      </w:r>
      <w:bookmarkEnd w:id="60"/>
    </w:p>
    <w:p w14:paraId="5107A5E1" w14:textId="78055928" w:rsidR="00AD5B9E" w:rsidRDefault="00AD5B9E" w:rsidP="00F47F05">
      <w:pPr>
        <w:spacing w:before="120" w:after="120"/>
      </w:pPr>
      <w:r w:rsidRPr="00AD5B9E">
        <w:rPr>
          <w:noProof/>
        </w:rPr>
        <w:drawing>
          <wp:inline distT="0" distB="0" distL="0" distR="0" wp14:anchorId="1E26644F" wp14:editId="436F93B2">
            <wp:extent cx="5756910" cy="2005330"/>
            <wp:effectExtent l="0" t="0" r="0" b="127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6910" cy="2005330"/>
                    </a:xfrm>
                    <a:prstGeom prst="rect">
                      <a:avLst/>
                    </a:prstGeom>
                  </pic:spPr>
                </pic:pic>
              </a:graphicData>
            </a:graphic>
          </wp:inline>
        </w:drawing>
      </w:r>
    </w:p>
    <w:p w14:paraId="54C2D20C" w14:textId="77777777" w:rsidR="005415AD" w:rsidRPr="004E5783" w:rsidRDefault="005415AD" w:rsidP="00F47F05">
      <w:pPr>
        <w:spacing w:before="120" w:after="120"/>
        <w:rPr>
          <w:rStyle w:val="Wyrnieniedelikatne"/>
        </w:rPr>
      </w:pPr>
      <w:r w:rsidRPr="004E5783">
        <w:rPr>
          <w:rStyle w:val="Wyrnieniedelikatne"/>
        </w:rPr>
        <w:t>Źródło: Roczna ocena jakości powietrza w województwie mazowieckim. Raport wojewódzki za rok 2022</w:t>
      </w:r>
    </w:p>
    <w:p w14:paraId="2F450ECD" w14:textId="25EE79B2" w:rsidR="00AD5B9E" w:rsidRDefault="00AD5B9E" w:rsidP="004E5783">
      <w:pPr>
        <w:pStyle w:val="Legenda"/>
      </w:pPr>
      <w:bookmarkStart w:id="61" w:name="_Toc163125558"/>
      <w:r>
        <w:t xml:space="preserve">Tabela </w:t>
      </w:r>
      <w:r w:rsidR="00AF4651">
        <w:rPr>
          <w:noProof/>
        </w:rPr>
        <w:fldChar w:fldCharType="begin"/>
      </w:r>
      <w:r w:rsidR="00AF4651">
        <w:rPr>
          <w:noProof/>
        </w:rPr>
        <w:instrText xml:space="preserve"> SEQ Tabela \* ARABIC </w:instrText>
      </w:r>
      <w:r w:rsidR="00AF4651">
        <w:rPr>
          <w:noProof/>
        </w:rPr>
        <w:fldChar w:fldCharType="separate"/>
      </w:r>
      <w:r w:rsidR="00E65FB5">
        <w:rPr>
          <w:noProof/>
        </w:rPr>
        <w:t>13</w:t>
      </w:r>
      <w:r w:rsidR="00AF4651">
        <w:rPr>
          <w:noProof/>
        </w:rPr>
        <w:fldChar w:fldCharType="end"/>
      </w:r>
      <w:r w:rsidRPr="00AD5B9E">
        <w:t xml:space="preserve"> Zestawienie wielkości emisji pyłu PM2,5 na obszarze stref województwa mazowieckiego</w:t>
      </w:r>
      <w:bookmarkEnd w:id="61"/>
    </w:p>
    <w:p w14:paraId="36AC2F89" w14:textId="42F74597" w:rsidR="00AD5B9E" w:rsidRDefault="00AD5B9E" w:rsidP="00F47F05">
      <w:pPr>
        <w:spacing w:before="120" w:after="120"/>
      </w:pPr>
      <w:r w:rsidRPr="00AD5B9E">
        <w:rPr>
          <w:noProof/>
        </w:rPr>
        <w:drawing>
          <wp:inline distT="0" distB="0" distL="0" distR="0" wp14:anchorId="22A0A627" wp14:editId="4CB7C9FB">
            <wp:extent cx="5756910" cy="2005330"/>
            <wp:effectExtent l="0" t="0" r="0" b="127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56910" cy="2005330"/>
                    </a:xfrm>
                    <a:prstGeom prst="rect">
                      <a:avLst/>
                    </a:prstGeom>
                  </pic:spPr>
                </pic:pic>
              </a:graphicData>
            </a:graphic>
          </wp:inline>
        </w:drawing>
      </w:r>
    </w:p>
    <w:p w14:paraId="5787E57B" w14:textId="77777777" w:rsidR="005415AD" w:rsidRPr="004E5783" w:rsidRDefault="005415AD" w:rsidP="004E5783">
      <w:pPr>
        <w:pStyle w:val="Legenda"/>
        <w:rPr>
          <w:rStyle w:val="Wyrnieniedelikatne"/>
          <w:i/>
          <w:iCs/>
        </w:rPr>
      </w:pPr>
      <w:r w:rsidRPr="004E5783">
        <w:rPr>
          <w:rStyle w:val="Wyrnieniedelikatne"/>
          <w:i/>
          <w:iCs/>
        </w:rPr>
        <w:t>Źródło: Roczna ocena jakości powietrza w województwie mazowieckim. Raport wojewódzki za rok 2022</w:t>
      </w:r>
    </w:p>
    <w:p w14:paraId="233586FA" w14:textId="77777777" w:rsidR="005415AD" w:rsidRDefault="005415AD" w:rsidP="004E5783">
      <w:pPr>
        <w:pStyle w:val="Legenda"/>
      </w:pPr>
    </w:p>
    <w:p w14:paraId="47A6EB89" w14:textId="229AE583" w:rsidR="00AD5B9E" w:rsidRDefault="00AD5B9E" w:rsidP="004E5783">
      <w:pPr>
        <w:pStyle w:val="Legenda"/>
      </w:pPr>
      <w:bookmarkStart w:id="62" w:name="_Toc163125559"/>
      <w:r>
        <w:lastRenderedPageBreak/>
        <w:t xml:space="preserve">Tabela </w:t>
      </w:r>
      <w:r w:rsidR="00AF4651">
        <w:rPr>
          <w:noProof/>
        </w:rPr>
        <w:fldChar w:fldCharType="begin"/>
      </w:r>
      <w:r w:rsidR="00AF4651">
        <w:rPr>
          <w:noProof/>
        </w:rPr>
        <w:instrText xml:space="preserve"> SEQ Tabela \* ARABIC </w:instrText>
      </w:r>
      <w:r w:rsidR="00AF4651">
        <w:rPr>
          <w:noProof/>
        </w:rPr>
        <w:fldChar w:fldCharType="separate"/>
      </w:r>
      <w:r w:rsidR="00E65FB5">
        <w:rPr>
          <w:noProof/>
        </w:rPr>
        <w:t>14</w:t>
      </w:r>
      <w:r w:rsidR="00AF4651">
        <w:rPr>
          <w:noProof/>
        </w:rPr>
        <w:fldChar w:fldCharType="end"/>
      </w:r>
      <w:r w:rsidRPr="00AD5B9E">
        <w:t xml:space="preserve"> Zestawienie wielkości emisji </w:t>
      </w:r>
      <w:proofErr w:type="spellStart"/>
      <w:r w:rsidRPr="00AD5B9E">
        <w:t>benzo</w:t>
      </w:r>
      <w:proofErr w:type="spellEnd"/>
      <w:r w:rsidRPr="00AD5B9E">
        <w:t>(a)</w:t>
      </w:r>
      <w:proofErr w:type="spellStart"/>
      <w:r w:rsidRPr="00AD5B9E">
        <w:t>pirenu</w:t>
      </w:r>
      <w:proofErr w:type="spellEnd"/>
      <w:r w:rsidRPr="00AD5B9E">
        <w:t xml:space="preserve"> na obszarze stref województwa mazowieckiego</w:t>
      </w:r>
      <w:bookmarkEnd w:id="62"/>
    </w:p>
    <w:p w14:paraId="7015B3D4" w14:textId="3FF2C225" w:rsidR="00AD5B9E" w:rsidRDefault="00AD5B9E" w:rsidP="00F47F05">
      <w:pPr>
        <w:spacing w:before="120" w:after="120"/>
      </w:pPr>
      <w:r w:rsidRPr="00AD5B9E">
        <w:rPr>
          <w:noProof/>
        </w:rPr>
        <w:drawing>
          <wp:inline distT="0" distB="0" distL="0" distR="0" wp14:anchorId="1EA0C6C5" wp14:editId="71862F38">
            <wp:extent cx="5756910" cy="2026920"/>
            <wp:effectExtent l="0" t="0" r="0" b="508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6910" cy="2026920"/>
                    </a:xfrm>
                    <a:prstGeom prst="rect">
                      <a:avLst/>
                    </a:prstGeom>
                  </pic:spPr>
                </pic:pic>
              </a:graphicData>
            </a:graphic>
          </wp:inline>
        </w:drawing>
      </w:r>
    </w:p>
    <w:p w14:paraId="57A729B1" w14:textId="77777777" w:rsidR="005415AD" w:rsidRPr="005415AD" w:rsidRDefault="005415AD" w:rsidP="004E5783">
      <w:pPr>
        <w:pStyle w:val="Legenda"/>
      </w:pPr>
      <w:r w:rsidRPr="005415AD">
        <w:t xml:space="preserve">Źródło: </w:t>
      </w:r>
      <w:r>
        <w:t>Roczna ocena jakości powietrza w województwie mazowieckim. Raport wojewódzki za rok 2022</w:t>
      </w:r>
    </w:p>
    <w:p w14:paraId="5F0ED8FC" w14:textId="0404441D" w:rsidR="005415AD" w:rsidRDefault="005415AD" w:rsidP="00F47F05">
      <w:pPr>
        <w:spacing w:before="120" w:after="120"/>
      </w:pPr>
    </w:p>
    <w:p w14:paraId="32B5B2D3" w14:textId="341D5403" w:rsidR="00661D30" w:rsidRDefault="00661D30" w:rsidP="00F47F05">
      <w:pPr>
        <w:spacing w:before="120" w:after="120"/>
      </w:pPr>
      <w:r>
        <w:t>Szczegółowej analizie poddano również rozmieszczenie geograficzne i intensywność poszczególnych źródeł zanieczyszczeń na terenie województwa, co obrazują poniższe mapy.</w:t>
      </w:r>
    </w:p>
    <w:p w14:paraId="0BB1568D" w14:textId="77777777" w:rsidR="00661D30" w:rsidRDefault="00661D30" w:rsidP="00F47F05">
      <w:pPr>
        <w:keepNext/>
        <w:spacing w:before="120" w:after="120"/>
        <w:jc w:val="center"/>
      </w:pPr>
      <w:r w:rsidRPr="00661D30">
        <w:rPr>
          <w:noProof/>
        </w:rPr>
        <w:drawing>
          <wp:inline distT="0" distB="0" distL="0" distR="0" wp14:anchorId="7F60DD75" wp14:editId="598A7BB2">
            <wp:extent cx="4465675" cy="3429298"/>
            <wp:effectExtent l="0" t="0" r="508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477337" cy="3438254"/>
                    </a:xfrm>
                    <a:prstGeom prst="rect">
                      <a:avLst/>
                    </a:prstGeom>
                  </pic:spPr>
                </pic:pic>
              </a:graphicData>
            </a:graphic>
          </wp:inline>
        </w:drawing>
      </w:r>
    </w:p>
    <w:p w14:paraId="642CC490" w14:textId="5A4A55A1" w:rsidR="00661D30" w:rsidRDefault="00661D30" w:rsidP="004E5783">
      <w:pPr>
        <w:pStyle w:val="Legenda"/>
      </w:pPr>
      <w:bookmarkStart w:id="63" w:name="_Toc163125533"/>
      <w:r>
        <w:t xml:space="preserve">Mapa </w:t>
      </w:r>
      <w:r w:rsidR="00AF4651">
        <w:rPr>
          <w:noProof/>
        </w:rPr>
        <w:fldChar w:fldCharType="begin"/>
      </w:r>
      <w:r w:rsidR="00AF4651">
        <w:rPr>
          <w:noProof/>
        </w:rPr>
        <w:instrText xml:space="preserve"> SEQ Mapa \* ARABIC </w:instrText>
      </w:r>
      <w:r w:rsidR="00AF4651">
        <w:rPr>
          <w:noProof/>
        </w:rPr>
        <w:fldChar w:fldCharType="separate"/>
      </w:r>
      <w:r w:rsidR="00E65FB5">
        <w:rPr>
          <w:noProof/>
        </w:rPr>
        <w:t>4</w:t>
      </w:r>
      <w:r w:rsidR="00AF4651">
        <w:rPr>
          <w:noProof/>
        </w:rPr>
        <w:fldChar w:fldCharType="end"/>
      </w:r>
      <w:r w:rsidRPr="00661D30">
        <w:t xml:space="preserve"> Lokalizacja punktowych źródeł emisji SOX na obszarze województwa mazowieckiego</w:t>
      </w:r>
      <w:bookmarkEnd w:id="63"/>
    </w:p>
    <w:p w14:paraId="170E6E49" w14:textId="77777777" w:rsidR="00E21A84" w:rsidRPr="004E5783" w:rsidRDefault="00E21A84" w:rsidP="00F47F05">
      <w:pPr>
        <w:spacing w:before="120" w:after="120"/>
        <w:rPr>
          <w:rStyle w:val="Wyrnieniedelikatne"/>
        </w:rPr>
      </w:pPr>
      <w:r w:rsidRPr="004E5783">
        <w:rPr>
          <w:rStyle w:val="Wyrnieniedelikatne"/>
        </w:rPr>
        <w:t>Źródło: Roczna ocena jakości powietrza w województwie mazowieckim. Raport wojewódzki za rok 2022</w:t>
      </w:r>
    </w:p>
    <w:p w14:paraId="153E6DFE" w14:textId="77777777" w:rsidR="00E21A84" w:rsidRPr="00E21A84" w:rsidRDefault="00E21A84" w:rsidP="00F47F05">
      <w:pPr>
        <w:spacing w:before="120" w:after="120"/>
      </w:pPr>
    </w:p>
    <w:p w14:paraId="7951458C" w14:textId="77777777" w:rsidR="00661D30" w:rsidRDefault="00661D30" w:rsidP="00F47F05">
      <w:pPr>
        <w:keepNext/>
        <w:spacing w:before="120" w:after="120"/>
        <w:jc w:val="center"/>
      </w:pPr>
      <w:r w:rsidRPr="00661D30">
        <w:rPr>
          <w:noProof/>
        </w:rPr>
        <w:lastRenderedPageBreak/>
        <w:drawing>
          <wp:inline distT="0" distB="0" distL="0" distR="0" wp14:anchorId="3E82C066" wp14:editId="163B9AF5">
            <wp:extent cx="4550735" cy="3563890"/>
            <wp:effectExtent l="0" t="0" r="0" b="508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67130" cy="3576730"/>
                    </a:xfrm>
                    <a:prstGeom prst="rect">
                      <a:avLst/>
                    </a:prstGeom>
                  </pic:spPr>
                </pic:pic>
              </a:graphicData>
            </a:graphic>
          </wp:inline>
        </w:drawing>
      </w:r>
    </w:p>
    <w:p w14:paraId="0FC6B825" w14:textId="3A580798" w:rsidR="00661D30" w:rsidRDefault="00661D30" w:rsidP="004E5783">
      <w:pPr>
        <w:pStyle w:val="Legenda"/>
      </w:pPr>
      <w:bookmarkStart w:id="64" w:name="_Toc163125534"/>
      <w:r>
        <w:t xml:space="preserve">Mapa </w:t>
      </w:r>
      <w:r w:rsidR="00AF4651">
        <w:rPr>
          <w:noProof/>
        </w:rPr>
        <w:fldChar w:fldCharType="begin"/>
      </w:r>
      <w:r w:rsidR="00AF4651">
        <w:rPr>
          <w:noProof/>
        </w:rPr>
        <w:instrText xml:space="preserve"> SEQ Mapa \* ARABIC </w:instrText>
      </w:r>
      <w:r w:rsidR="00AF4651">
        <w:rPr>
          <w:noProof/>
        </w:rPr>
        <w:fldChar w:fldCharType="separate"/>
      </w:r>
      <w:r w:rsidR="00E65FB5">
        <w:rPr>
          <w:noProof/>
        </w:rPr>
        <w:t>5</w:t>
      </w:r>
      <w:r w:rsidR="00AF4651">
        <w:rPr>
          <w:noProof/>
        </w:rPr>
        <w:fldChar w:fldCharType="end"/>
      </w:r>
      <w:r w:rsidRPr="00661D30">
        <w:t xml:space="preserve"> Lokalizacja punktowych źródeł emisji NOX na obszarze województwa mazowieckiego</w:t>
      </w:r>
      <w:bookmarkEnd w:id="64"/>
    </w:p>
    <w:p w14:paraId="77EC5ACB" w14:textId="77777777" w:rsidR="00E21A84" w:rsidRPr="004E5783" w:rsidRDefault="00E21A84" w:rsidP="00F47F05">
      <w:pPr>
        <w:spacing w:before="120" w:after="120"/>
        <w:rPr>
          <w:rStyle w:val="Wyrnieniedelikatne"/>
        </w:rPr>
      </w:pPr>
      <w:r w:rsidRPr="004E5783">
        <w:rPr>
          <w:rStyle w:val="Wyrnieniedelikatne"/>
        </w:rPr>
        <w:t>Źródło: Roczna ocena jakości powietrza w województwie mazowieckim. Raport wojewódzki za rok 2022</w:t>
      </w:r>
    </w:p>
    <w:p w14:paraId="265F1D40" w14:textId="77777777" w:rsidR="00661D30" w:rsidRDefault="00661D30" w:rsidP="00F47F05">
      <w:pPr>
        <w:keepNext/>
        <w:spacing w:before="120" w:after="120"/>
        <w:jc w:val="center"/>
      </w:pPr>
      <w:r w:rsidRPr="00661D30">
        <w:rPr>
          <w:noProof/>
        </w:rPr>
        <w:drawing>
          <wp:inline distT="0" distB="0" distL="0" distR="0" wp14:anchorId="1D6AEE1D" wp14:editId="4B9A8305">
            <wp:extent cx="4593266" cy="3741085"/>
            <wp:effectExtent l="0" t="0" r="4445" b="5715"/>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601425" cy="3747731"/>
                    </a:xfrm>
                    <a:prstGeom prst="rect">
                      <a:avLst/>
                    </a:prstGeom>
                  </pic:spPr>
                </pic:pic>
              </a:graphicData>
            </a:graphic>
          </wp:inline>
        </w:drawing>
      </w:r>
    </w:p>
    <w:p w14:paraId="0771B155" w14:textId="4B370588" w:rsidR="00661D30" w:rsidRDefault="00661D30" w:rsidP="004E5783">
      <w:pPr>
        <w:pStyle w:val="Legenda"/>
      </w:pPr>
      <w:bookmarkStart w:id="65" w:name="_Toc163125535"/>
      <w:r>
        <w:t xml:space="preserve">Mapa </w:t>
      </w:r>
      <w:r w:rsidR="00AF4651">
        <w:rPr>
          <w:noProof/>
        </w:rPr>
        <w:fldChar w:fldCharType="begin"/>
      </w:r>
      <w:r w:rsidR="00AF4651">
        <w:rPr>
          <w:noProof/>
        </w:rPr>
        <w:instrText xml:space="preserve"> SEQ Mapa \* ARABIC </w:instrText>
      </w:r>
      <w:r w:rsidR="00AF4651">
        <w:rPr>
          <w:noProof/>
        </w:rPr>
        <w:fldChar w:fldCharType="separate"/>
      </w:r>
      <w:r w:rsidR="00E65FB5">
        <w:rPr>
          <w:noProof/>
        </w:rPr>
        <w:t>6</w:t>
      </w:r>
      <w:r w:rsidR="00AF4651">
        <w:rPr>
          <w:noProof/>
        </w:rPr>
        <w:fldChar w:fldCharType="end"/>
      </w:r>
      <w:r w:rsidRPr="00661D30">
        <w:t xml:space="preserve"> Lokalizacja punktowych źródeł emisji pyłu PM10 na obszarze województwa mazowieckiego</w:t>
      </w:r>
      <w:bookmarkEnd w:id="65"/>
    </w:p>
    <w:p w14:paraId="48509B02" w14:textId="77777777" w:rsidR="00E21A84" w:rsidRPr="004E5783" w:rsidRDefault="00E21A84" w:rsidP="00F47F05">
      <w:pPr>
        <w:spacing w:before="120" w:after="120"/>
        <w:rPr>
          <w:rStyle w:val="Wyrnieniedelikatne"/>
        </w:rPr>
      </w:pPr>
      <w:r w:rsidRPr="004E5783">
        <w:rPr>
          <w:rStyle w:val="Wyrnieniedelikatne"/>
        </w:rPr>
        <w:t>Źródło: Roczna ocena jakości powietrza w województwie mazowieckim. Raport wojewódzki za rok 2022</w:t>
      </w:r>
    </w:p>
    <w:p w14:paraId="39BDFAF0" w14:textId="77777777" w:rsidR="00E21A84" w:rsidRPr="00E21A84" w:rsidRDefault="00E21A84" w:rsidP="00F47F05">
      <w:pPr>
        <w:spacing w:before="120" w:after="120"/>
      </w:pPr>
    </w:p>
    <w:p w14:paraId="6702E132" w14:textId="77777777" w:rsidR="00D00A92" w:rsidRDefault="00661D30" w:rsidP="00F47F05">
      <w:pPr>
        <w:keepNext/>
        <w:spacing w:before="120" w:after="120"/>
        <w:jc w:val="center"/>
      </w:pPr>
      <w:r w:rsidRPr="00661D30">
        <w:rPr>
          <w:noProof/>
        </w:rPr>
        <w:drawing>
          <wp:inline distT="0" distB="0" distL="0" distR="0" wp14:anchorId="4846F785" wp14:editId="08597392">
            <wp:extent cx="4295553" cy="3623692"/>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313993" cy="3639248"/>
                    </a:xfrm>
                    <a:prstGeom prst="rect">
                      <a:avLst/>
                    </a:prstGeom>
                  </pic:spPr>
                </pic:pic>
              </a:graphicData>
            </a:graphic>
          </wp:inline>
        </w:drawing>
      </w:r>
    </w:p>
    <w:p w14:paraId="0F740FBD" w14:textId="2B216B1E" w:rsidR="00661D30" w:rsidRDefault="00D00A92" w:rsidP="004E5783">
      <w:pPr>
        <w:pStyle w:val="Legenda"/>
      </w:pPr>
      <w:bookmarkStart w:id="66" w:name="_Toc163125536"/>
      <w:r>
        <w:t xml:space="preserve">Mapa </w:t>
      </w:r>
      <w:r w:rsidR="00AF4651">
        <w:rPr>
          <w:noProof/>
        </w:rPr>
        <w:fldChar w:fldCharType="begin"/>
      </w:r>
      <w:r w:rsidR="00AF4651">
        <w:rPr>
          <w:noProof/>
        </w:rPr>
        <w:instrText xml:space="preserve"> SEQ Mapa \* ARABIC </w:instrText>
      </w:r>
      <w:r w:rsidR="00AF4651">
        <w:rPr>
          <w:noProof/>
        </w:rPr>
        <w:fldChar w:fldCharType="separate"/>
      </w:r>
      <w:r w:rsidR="00E65FB5">
        <w:rPr>
          <w:noProof/>
        </w:rPr>
        <w:t>7</w:t>
      </w:r>
      <w:r w:rsidR="00AF4651">
        <w:rPr>
          <w:noProof/>
        </w:rPr>
        <w:fldChar w:fldCharType="end"/>
      </w:r>
      <w:r w:rsidRPr="00D00A92">
        <w:t xml:space="preserve"> Lokalizacja liniowych źródeł emisji NOX na obszarze województwa mazowieckiego</w:t>
      </w:r>
      <w:bookmarkEnd w:id="66"/>
    </w:p>
    <w:p w14:paraId="10FD5D0B" w14:textId="77777777" w:rsidR="00E21A84" w:rsidRPr="004E5783" w:rsidRDefault="00E21A84" w:rsidP="00F47F05">
      <w:pPr>
        <w:spacing w:before="120" w:after="120"/>
        <w:rPr>
          <w:rStyle w:val="Wyrnieniedelikatne"/>
        </w:rPr>
      </w:pPr>
      <w:r w:rsidRPr="004E5783">
        <w:rPr>
          <w:rStyle w:val="Wyrnieniedelikatne"/>
        </w:rPr>
        <w:t>Źródło: Roczna ocena jakości powietrza w województwie mazowieckim. Raport wojewódzki za rok 2022</w:t>
      </w:r>
    </w:p>
    <w:p w14:paraId="534B7611" w14:textId="77777777" w:rsidR="00E21A84" w:rsidRPr="00E21A84" w:rsidRDefault="00E21A84" w:rsidP="00F47F05">
      <w:pPr>
        <w:spacing w:before="120" w:after="120"/>
      </w:pPr>
    </w:p>
    <w:p w14:paraId="6D134C43" w14:textId="77777777" w:rsidR="00D00A92" w:rsidRDefault="00D00A92" w:rsidP="00F47F05">
      <w:pPr>
        <w:keepNext/>
        <w:spacing w:before="120" w:after="120"/>
        <w:jc w:val="center"/>
      </w:pPr>
      <w:r w:rsidRPr="00D00A92">
        <w:rPr>
          <w:noProof/>
        </w:rPr>
        <w:lastRenderedPageBreak/>
        <w:drawing>
          <wp:inline distT="0" distB="0" distL="0" distR="0" wp14:anchorId="713C4712" wp14:editId="065712A4">
            <wp:extent cx="4146698" cy="3593713"/>
            <wp:effectExtent l="0" t="0" r="0" b="635"/>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155046" cy="3600947"/>
                    </a:xfrm>
                    <a:prstGeom prst="rect">
                      <a:avLst/>
                    </a:prstGeom>
                  </pic:spPr>
                </pic:pic>
              </a:graphicData>
            </a:graphic>
          </wp:inline>
        </w:drawing>
      </w:r>
    </w:p>
    <w:p w14:paraId="65CA135B" w14:textId="3EAD628C" w:rsidR="00661D30" w:rsidRDefault="00D00A92" w:rsidP="004E5783">
      <w:pPr>
        <w:pStyle w:val="Legenda"/>
      </w:pPr>
      <w:bookmarkStart w:id="67" w:name="_Toc163125537"/>
      <w:r>
        <w:t xml:space="preserve">Mapa </w:t>
      </w:r>
      <w:r w:rsidR="00AF4651">
        <w:rPr>
          <w:noProof/>
        </w:rPr>
        <w:fldChar w:fldCharType="begin"/>
      </w:r>
      <w:r w:rsidR="00AF4651">
        <w:rPr>
          <w:noProof/>
        </w:rPr>
        <w:instrText xml:space="preserve"> SEQ Mapa \* ARABIC </w:instrText>
      </w:r>
      <w:r w:rsidR="00AF4651">
        <w:rPr>
          <w:noProof/>
        </w:rPr>
        <w:fldChar w:fldCharType="separate"/>
      </w:r>
      <w:r w:rsidR="00E65FB5">
        <w:rPr>
          <w:noProof/>
        </w:rPr>
        <w:t>8</w:t>
      </w:r>
      <w:r w:rsidR="00AF4651">
        <w:rPr>
          <w:noProof/>
        </w:rPr>
        <w:fldChar w:fldCharType="end"/>
      </w:r>
      <w:r w:rsidRPr="00D00A92">
        <w:t xml:space="preserve"> Lokalizacja liniowych źródeł emisji pyłu PM10 na obszarze województwa mazowieckiego</w:t>
      </w:r>
      <w:bookmarkEnd w:id="67"/>
    </w:p>
    <w:p w14:paraId="151F5368" w14:textId="77777777" w:rsidR="00E21A84" w:rsidRPr="004E5783" w:rsidRDefault="00E21A84" w:rsidP="00F47F05">
      <w:pPr>
        <w:spacing w:before="120" w:after="120"/>
        <w:rPr>
          <w:rStyle w:val="Wyrnieniedelikatne"/>
        </w:rPr>
      </w:pPr>
      <w:r w:rsidRPr="004E5783">
        <w:rPr>
          <w:rStyle w:val="Wyrnieniedelikatne"/>
        </w:rPr>
        <w:t>Źródło: Roczna ocena jakości powietrza w województwie mazowieckim. Raport wojewódzki za rok 2022</w:t>
      </w:r>
    </w:p>
    <w:p w14:paraId="2166098E" w14:textId="6DCF6F35" w:rsidR="00D00A92" w:rsidRDefault="00D00A92" w:rsidP="00F47F05">
      <w:pPr>
        <w:keepNext/>
        <w:spacing w:before="120" w:after="120"/>
        <w:jc w:val="center"/>
      </w:pPr>
      <w:r w:rsidRPr="00D00A92">
        <w:rPr>
          <w:noProof/>
        </w:rPr>
        <w:drawing>
          <wp:inline distT="0" distB="0" distL="0" distR="0" wp14:anchorId="1945200A" wp14:editId="3460E416">
            <wp:extent cx="4306186" cy="3510591"/>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12207" cy="3515499"/>
                    </a:xfrm>
                    <a:prstGeom prst="rect">
                      <a:avLst/>
                    </a:prstGeom>
                  </pic:spPr>
                </pic:pic>
              </a:graphicData>
            </a:graphic>
          </wp:inline>
        </w:drawing>
      </w:r>
    </w:p>
    <w:p w14:paraId="49EA2775" w14:textId="77777777" w:rsidR="00E21A84" w:rsidRDefault="00E21A84" w:rsidP="00F47F05">
      <w:pPr>
        <w:keepNext/>
        <w:spacing w:before="120" w:after="120"/>
        <w:jc w:val="center"/>
      </w:pPr>
    </w:p>
    <w:p w14:paraId="33794FAE" w14:textId="6BC43B8D" w:rsidR="00D00A92" w:rsidRDefault="00D00A92" w:rsidP="004E5783">
      <w:pPr>
        <w:pStyle w:val="Legenda"/>
      </w:pPr>
      <w:bookmarkStart w:id="68" w:name="_Toc163125538"/>
      <w:r>
        <w:t xml:space="preserve">Mapa </w:t>
      </w:r>
      <w:r w:rsidR="00AF4651">
        <w:rPr>
          <w:noProof/>
        </w:rPr>
        <w:fldChar w:fldCharType="begin"/>
      </w:r>
      <w:r w:rsidR="00AF4651">
        <w:rPr>
          <w:noProof/>
        </w:rPr>
        <w:instrText xml:space="preserve"> SEQ Mapa \* ARABIC </w:instrText>
      </w:r>
      <w:r w:rsidR="00AF4651">
        <w:rPr>
          <w:noProof/>
        </w:rPr>
        <w:fldChar w:fldCharType="separate"/>
      </w:r>
      <w:r w:rsidR="00E65FB5">
        <w:rPr>
          <w:noProof/>
        </w:rPr>
        <w:t>9</w:t>
      </w:r>
      <w:r w:rsidR="00AF4651">
        <w:rPr>
          <w:noProof/>
        </w:rPr>
        <w:fldChar w:fldCharType="end"/>
      </w:r>
      <w:r w:rsidRPr="00D00A92">
        <w:t xml:space="preserve"> </w:t>
      </w:r>
      <w:r>
        <w:t>Lokalizacja komunalno-bytowych źródeł emisji pyłu PM10 na obszarze województwa mazowieckiego</w:t>
      </w:r>
      <w:bookmarkEnd w:id="68"/>
    </w:p>
    <w:p w14:paraId="394DBB6A" w14:textId="77777777" w:rsidR="00E21A84" w:rsidRPr="004E5783" w:rsidRDefault="00E21A84" w:rsidP="00F47F05">
      <w:pPr>
        <w:spacing w:before="120" w:after="120"/>
        <w:rPr>
          <w:rStyle w:val="Wyrnieniedelikatne"/>
        </w:rPr>
      </w:pPr>
      <w:r w:rsidRPr="004E5783">
        <w:rPr>
          <w:rStyle w:val="Wyrnieniedelikatne"/>
        </w:rPr>
        <w:t>Źródło: Roczna ocena jakości powietrza w województwie mazowieckim. Raport wojewódzki za rok 2022</w:t>
      </w:r>
    </w:p>
    <w:p w14:paraId="7B279A0C" w14:textId="77777777" w:rsidR="00E21A84" w:rsidRPr="00E21A84" w:rsidRDefault="00E21A84" w:rsidP="00F47F05">
      <w:pPr>
        <w:spacing w:before="120" w:after="120"/>
      </w:pPr>
    </w:p>
    <w:p w14:paraId="2F8F5CF3" w14:textId="77777777" w:rsidR="00B10409" w:rsidRDefault="00B10409" w:rsidP="00F47F05">
      <w:pPr>
        <w:keepNext/>
        <w:spacing w:before="120" w:after="120"/>
        <w:jc w:val="center"/>
      </w:pPr>
      <w:r w:rsidRPr="00B10409">
        <w:rPr>
          <w:noProof/>
        </w:rPr>
        <w:drawing>
          <wp:inline distT="0" distB="0" distL="0" distR="0" wp14:anchorId="749871F7" wp14:editId="21A8263E">
            <wp:extent cx="4651793" cy="3902149"/>
            <wp:effectExtent l="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658256" cy="3907570"/>
                    </a:xfrm>
                    <a:prstGeom prst="rect">
                      <a:avLst/>
                    </a:prstGeom>
                  </pic:spPr>
                </pic:pic>
              </a:graphicData>
            </a:graphic>
          </wp:inline>
        </w:drawing>
      </w:r>
    </w:p>
    <w:p w14:paraId="66AEC29D" w14:textId="423769B8" w:rsidR="00B10409" w:rsidRDefault="00B10409" w:rsidP="004E5783">
      <w:pPr>
        <w:pStyle w:val="Legenda"/>
      </w:pPr>
      <w:bookmarkStart w:id="69" w:name="_Toc163125539"/>
      <w:r>
        <w:t xml:space="preserve">Mapa </w:t>
      </w:r>
      <w:r w:rsidR="00AF4651">
        <w:rPr>
          <w:noProof/>
        </w:rPr>
        <w:fldChar w:fldCharType="begin"/>
      </w:r>
      <w:r w:rsidR="00AF4651">
        <w:rPr>
          <w:noProof/>
        </w:rPr>
        <w:instrText xml:space="preserve"> SEQ Mapa \* ARABIC </w:instrText>
      </w:r>
      <w:r w:rsidR="00AF4651">
        <w:rPr>
          <w:noProof/>
        </w:rPr>
        <w:fldChar w:fldCharType="separate"/>
      </w:r>
      <w:r w:rsidR="00E65FB5">
        <w:rPr>
          <w:noProof/>
        </w:rPr>
        <w:t>10</w:t>
      </w:r>
      <w:r w:rsidR="00AF4651">
        <w:rPr>
          <w:noProof/>
        </w:rPr>
        <w:fldChar w:fldCharType="end"/>
      </w:r>
      <w:r w:rsidRPr="00B10409">
        <w:t xml:space="preserve"> </w:t>
      </w:r>
      <w:r>
        <w:t xml:space="preserve">Lokalizacja komunalno-bytowych źródeł emisji </w:t>
      </w:r>
      <w:proofErr w:type="spellStart"/>
      <w:r>
        <w:t>benzo</w:t>
      </w:r>
      <w:proofErr w:type="spellEnd"/>
      <w:r>
        <w:t>(a)</w:t>
      </w:r>
      <w:proofErr w:type="spellStart"/>
      <w:r>
        <w:t>pirenu</w:t>
      </w:r>
      <w:proofErr w:type="spellEnd"/>
      <w:r>
        <w:t xml:space="preserve"> na obszarze województwa mazowieckiego</w:t>
      </w:r>
      <w:bookmarkEnd w:id="69"/>
    </w:p>
    <w:p w14:paraId="6603B5C9" w14:textId="77777777" w:rsidR="00E21A84" w:rsidRPr="004E5783" w:rsidRDefault="00E21A84" w:rsidP="00F47F05">
      <w:pPr>
        <w:spacing w:before="120" w:after="120"/>
        <w:rPr>
          <w:rStyle w:val="Wyrnieniedelikatne"/>
        </w:rPr>
      </w:pPr>
      <w:r w:rsidRPr="004E5783">
        <w:rPr>
          <w:rStyle w:val="Wyrnieniedelikatne"/>
        </w:rPr>
        <w:t>Źródło: Roczna ocena jakości powietrza w województwie mazowieckim. Raport wojewódzki za rok 2022</w:t>
      </w:r>
    </w:p>
    <w:p w14:paraId="1F74FC67" w14:textId="77777777" w:rsidR="00E21A84" w:rsidRPr="00E21A84" w:rsidRDefault="00E21A84" w:rsidP="00F47F05">
      <w:pPr>
        <w:spacing w:before="120" w:after="120"/>
      </w:pPr>
    </w:p>
    <w:p w14:paraId="2F392FFD" w14:textId="354376AA" w:rsidR="005415AD" w:rsidRDefault="002A130C" w:rsidP="00F47F05">
      <w:pPr>
        <w:spacing w:before="120" w:after="120"/>
      </w:pPr>
      <w:r>
        <w:t xml:space="preserve">Z przeprowadzonych w 2022 roku pomiarów wynika, że stężenia tlenku węgla we </w:t>
      </w:r>
      <w:r w:rsidR="008416EA">
        <w:t>wszystkich</w:t>
      </w:r>
      <w:r>
        <w:t xml:space="preserve"> czterech strefach województwa mazowieckiego pozostawały poniżej dopuszczalnego 10 mg/m³, dlatego wszystkie strefy uzyskały klasę A, co obrazuje poniższa mapa.</w:t>
      </w:r>
    </w:p>
    <w:p w14:paraId="614B24E0" w14:textId="77777777" w:rsidR="002A130C" w:rsidRDefault="002A130C" w:rsidP="00F47F05">
      <w:pPr>
        <w:keepNext/>
        <w:spacing w:before="120" w:after="120"/>
        <w:jc w:val="center"/>
      </w:pPr>
      <w:r w:rsidRPr="002A130C">
        <w:rPr>
          <w:noProof/>
        </w:rPr>
        <w:lastRenderedPageBreak/>
        <w:drawing>
          <wp:inline distT="0" distB="0" distL="0" distR="0" wp14:anchorId="166B87B5" wp14:editId="7A183D78">
            <wp:extent cx="4253024" cy="3414241"/>
            <wp:effectExtent l="0" t="0" r="1905" b="254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259547" cy="3419478"/>
                    </a:xfrm>
                    <a:prstGeom prst="rect">
                      <a:avLst/>
                    </a:prstGeom>
                  </pic:spPr>
                </pic:pic>
              </a:graphicData>
            </a:graphic>
          </wp:inline>
        </w:drawing>
      </w:r>
    </w:p>
    <w:p w14:paraId="1BEBA6DC" w14:textId="26BAFEA2" w:rsidR="002A130C" w:rsidRDefault="002A130C" w:rsidP="004E5783">
      <w:pPr>
        <w:pStyle w:val="Legenda"/>
      </w:pPr>
      <w:bookmarkStart w:id="70" w:name="_Toc163125540"/>
      <w:r>
        <w:t xml:space="preserve">Mapa </w:t>
      </w:r>
      <w:r w:rsidR="00AF4651">
        <w:rPr>
          <w:noProof/>
        </w:rPr>
        <w:fldChar w:fldCharType="begin"/>
      </w:r>
      <w:r w:rsidR="00AF4651">
        <w:rPr>
          <w:noProof/>
        </w:rPr>
        <w:instrText xml:space="preserve"> SEQ Mapa \* ARABIC </w:instrText>
      </w:r>
      <w:r w:rsidR="00AF4651">
        <w:rPr>
          <w:noProof/>
        </w:rPr>
        <w:fldChar w:fldCharType="separate"/>
      </w:r>
      <w:r w:rsidR="00E65FB5">
        <w:rPr>
          <w:noProof/>
        </w:rPr>
        <w:t>11</w:t>
      </w:r>
      <w:r w:rsidR="00AF4651">
        <w:rPr>
          <w:noProof/>
        </w:rPr>
        <w:fldChar w:fldCharType="end"/>
      </w:r>
      <w:r w:rsidRPr="002A130C">
        <w:t xml:space="preserve"> </w:t>
      </w:r>
      <w:r>
        <w:t>Klasyfikacja stref w województwie mazowieckim za 2022 rok dla tlenku węgla dla czasu uśredniania - 8 godz., z uwzględnieniem kryteriów określonych w celu ochrony zdrowia ludzi</w:t>
      </w:r>
      <w:bookmarkEnd w:id="70"/>
    </w:p>
    <w:p w14:paraId="56890288" w14:textId="77777777" w:rsidR="002A130C" w:rsidRPr="004E5783" w:rsidRDefault="002A130C" w:rsidP="00F47F05">
      <w:pPr>
        <w:spacing w:before="120" w:after="120"/>
        <w:rPr>
          <w:rStyle w:val="Wyrnieniedelikatne"/>
        </w:rPr>
      </w:pPr>
      <w:r w:rsidRPr="004E5783">
        <w:rPr>
          <w:rStyle w:val="Wyrnieniedelikatne"/>
        </w:rPr>
        <w:t>Źródło: Roczna ocena jakości powietrza w województwie mazowieckim. Raport wojewódzki za rok 2022</w:t>
      </w:r>
    </w:p>
    <w:p w14:paraId="7482BC91" w14:textId="77777777" w:rsidR="002A130C" w:rsidRPr="002A130C" w:rsidRDefault="002A130C" w:rsidP="00F47F05">
      <w:pPr>
        <w:spacing w:before="120" w:after="120"/>
      </w:pPr>
    </w:p>
    <w:p w14:paraId="2497076D" w14:textId="305AF2B9" w:rsidR="002A130C" w:rsidRDefault="002A130C" w:rsidP="00F47F05">
      <w:pPr>
        <w:spacing w:before="120" w:after="120"/>
      </w:pPr>
      <w:r>
        <w:t xml:space="preserve">Zestawiono również dane odczytów we wszystkich 5 punktach pomiarowych na terenie województwa z ostatnich 10 lat. Analizując zmiany stężeń można zauważyć tendencję spadkową poziomów tlenku węgla. </w:t>
      </w:r>
    </w:p>
    <w:p w14:paraId="3EBCCA50" w14:textId="77777777" w:rsidR="002A130C" w:rsidRDefault="002A130C" w:rsidP="00F47F05">
      <w:pPr>
        <w:keepNext/>
        <w:spacing w:before="120" w:after="120"/>
        <w:jc w:val="center"/>
      </w:pPr>
      <w:r w:rsidRPr="002A130C">
        <w:rPr>
          <w:noProof/>
        </w:rPr>
        <w:drawing>
          <wp:inline distT="0" distB="0" distL="0" distR="0" wp14:anchorId="429EF2AD" wp14:editId="65C0F99E">
            <wp:extent cx="5756910" cy="2146935"/>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6910" cy="2146935"/>
                    </a:xfrm>
                    <a:prstGeom prst="rect">
                      <a:avLst/>
                    </a:prstGeom>
                  </pic:spPr>
                </pic:pic>
              </a:graphicData>
            </a:graphic>
          </wp:inline>
        </w:drawing>
      </w:r>
    </w:p>
    <w:p w14:paraId="3BADE0AA" w14:textId="7D200888" w:rsidR="002A130C" w:rsidRDefault="002A130C" w:rsidP="004E5783">
      <w:pPr>
        <w:pStyle w:val="Legenda"/>
      </w:pPr>
      <w:bookmarkStart w:id="71" w:name="_Toc163125575"/>
      <w:r>
        <w:t xml:space="preserve">Wykres </w:t>
      </w:r>
      <w:r w:rsidR="00AF4651">
        <w:rPr>
          <w:noProof/>
        </w:rPr>
        <w:fldChar w:fldCharType="begin"/>
      </w:r>
      <w:r w:rsidR="00AF4651">
        <w:rPr>
          <w:noProof/>
        </w:rPr>
        <w:instrText xml:space="preserve"> SEQ Wykres \* ARABIC </w:instrText>
      </w:r>
      <w:r w:rsidR="00AF4651">
        <w:rPr>
          <w:noProof/>
        </w:rPr>
        <w:fldChar w:fldCharType="separate"/>
      </w:r>
      <w:r w:rsidR="00E65FB5">
        <w:rPr>
          <w:noProof/>
        </w:rPr>
        <w:t>5</w:t>
      </w:r>
      <w:r w:rsidR="00AF4651">
        <w:rPr>
          <w:noProof/>
        </w:rPr>
        <w:fldChar w:fldCharType="end"/>
      </w:r>
      <w:r w:rsidRPr="002A130C">
        <w:t xml:space="preserve"> </w:t>
      </w:r>
      <w:r>
        <w:t>Przebieg maksymalnych wartości średnich 8-godzinnych stężenia tlenku węgla na poszczególnych stanowiskach pomiarowych w województwie mazowieckim na tle poziomu dopuszczalnego w latach 2013 - 2022</w:t>
      </w:r>
      <w:bookmarkEnd w:id="71"/>
    </w:p>
    <w:p w14:paraId="6B2FB426" w14:textId="6AC83D3B" w:rsidR="002A130C" w:rsidRPr="004E5783" w:rsidRDefault="002A130C" w:rsidP="00F47F05">
      <w:pPr>
        <w:spacing w:before="120" w:after="120"/>
        <w:rPr>
          <w:rStyle w:val="Wyrnieniedelikatne"/>
        </w:rPr>
      </w:pPr>
      <w:r w:rsidRPr="004E5783">
        <w:rPr>
          <w:rStyle w:val="Wyrnieniedelikatne"/>
        </w:rPr>
        <w:t>Źródło: Roczna ocena jakości powietrza w województwie mazowieckim. Raport wojewódzki za rok 2022</w:t>
      </w:r>
    </w:p>
    <w:p w14:paraId="1EE1F998" w14:textId="5E310B1E" w:rsidR="002A130C" w:rsidRDefault="002A130C" w:rsidP="00F47F05">
      <w:pPr>
        <w:spacing w:before="120" w:after="120"/>
        <w:rPr>
          <w:sz w:val="20"/>
          <w:szCs w:val="20"/>
        </w:rPr>
      </w:pPr>
    </w:p>
    <w:p w14:paraId="4BC5C27B" w14:textId="40209F71" w:rsidR="002A130C" w:rsidRPr="002A130C" w:rsidRDefault="002A130C" w:rsidP="00F47F05">
      <w:pPr>
        <w:spacing w:before="120" w:after="120"/>
        <w:rPr>
          <w:szCs w:val="20"/>
        </w:rPr>
      </w:pPr>
      <w:r w:rsidRPr="002A130C">
        <w:rPr>
          <w:szCs w:val="20"/>
        </w:rPr>
        <w:t xml:space="preserve">Pomiar stężenia pyłu zawieszonego PM10 był analizowany dla stężeń 24-godzinnych i poziomu dopuszczalnego średniorocznego. </w:t>
      </w:r>
      <w:r>
        <w:rPr>
          <w:szCs w:val="20"/>
        </w:rPr>
        <w:t xml:space="preserve">Pomiary wykonywano na 30 stanowiskach pomiarowych </w:t>
      </w:r>
      <w:r w:rsidR="00A93146">
        <w:rPr>
          <w:szCs w:val="20"/>
        </w:rPr>
        <w:br/>
      </w:r>
      <w:r>
        <w:rPr>
          <w:szCs w:val="20"/>
        </w:rPr>
        <w:t xml:space="preserve">w 21 lokalizacjach województwa mazowieckiego. Na niektórych ze stacji pomiaru dokonywano zarówno manualnie jak i automatycznie. Wyniki pomiarów zamieszczono na poniższej mapie. </w:t>
      </w:r>
    </w:p>
    <w:p w14:paraId="14A4C63B" w14:textId="77777777" w:rsidR="002A130C" w:rsidRDefault="002A130C" w:rsidP="00F47F05">
      <w:pPr>
        <w:keepNext/>
        <w:spacing w:before="120" w:after="120"/>
        <w:jc w:val="center"/>
      </w:pPr>
      <w:r w:rsidRPr="002A130C">
        <w:rPr>
          <w:noProof/>
          <w:sz w:val="36"/>
        </w:rPr>
        <w:drawing>
          <wp:inline distT="0" distB="0" distL="0" distR="0" wp14:anchorId="53F5832F" wp14:editId="732C66B8">
            <wp:extent cx="4625163" cy="3733393"/>
            <wp:effectExtent l="0" t="0" r="0" b="635"/>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631205" cy="3738270"/>
                    </a:xfrm>
                    <a:prstGeom prst="rect">
                      <a:avLst/>
                    </a:prstGeom>
                  </pic:spPr>
                </pic:pic>
              </a:graphicData>
            </a:graphic>
          </wp:inline>
        </w:drawing>
      </w:r>
    </w:p>
    <w:p w14:paraId="7C6CF2BE" w14:textId="1CE40F34" w:rsidR="002A130C" w:rsidRDefault="002A130C" w:rsidP="004E5783">
      <w:pPr>
        <w:pStyle w:val="Legenda"/>
      </w:pPr>
      <w:bookmarkStart w:id="72" w:name="_Toc163125541"/>
      <w:r>
        <w:t xml:space="preserve">Mapa </w:t>
      </w:r>
      <w:r w:rsidR="00AF4651">
        <w:rPr>
          <w:noProof/>
        </w:rPr>
        <w:fldChar w:fldCharType="begin"/>
      </w:r>
      <w:r w:rsidR="00AF4651">
        <w:rPr>
          <w:noProof/>
        </w:rPr>
        <w:instrText xml:space="preserve"> SEQ Mapa \* ARABIC </w:instrText>
      </w:r>
      <w:r w:rsidR="00AF4651">
        <w:rPr>
          <w:noProof/>
        </w:rPr>
        <w:fldChar w:fldCharType="separate"/>
      </w:r>
      <w:r w:rsidR="00E65FB5">
        <w:rPr>
          <w:noProof/>
        </w:rPr>
        <w:t>12</w:t>
      </w:r>
      <w:r w:rsidR="00AF4651">
        <w:rPr>
          <w:noProof/>
        </w:rPr>
        <w:fldChar w:fldCharType="end"/>
      </w:r>
      <w:r w:rsidRPr="002A130C">
        <w:t xml:space="preserve"> </w:t>
      </w:r>
      <w:r>
        <w:t>Klasyfikacja stref w województwie mazowieckim za 2022 rok dla pyłu zawieszonego PM10 dla czasu uśredniania - 24 godz., z uwzględnieniem kryteriów określonych w celu ochrony zdrowia ludzi</w:t>
      </w:r>
      <w:bookmarkEnd w:id="72"/>
    </w:p>
    <w:p w14:paraId="211C1AFB" w14:textId="77777777" w:rsidR="003D1C2F" w:rsidRPr="004E5783" w:rsidRDefault="003D1C2F" w:rsidP="00F47F05">
      <w:pPr>
        <w:spacing w:before="120" w:after="120"/>
        <w:rPr>
          <w:rStyle w:val="Wyrnieniedelikatne"/>
        </w:rPr>
      </w:pPr>
      <w:r w:rsidRPr="004E5783">
        <w:rPr>
          <w:rStyle w:val="Wyrnieniedelikatne"/>
        </w:rPr>
        <w:t>Źródło: Roczna ocena jakości powietrza w województwie mazowieckim. Raport wojewódzki za rok 2022</w:t>
      </w:r>
    </w:p>
    <w:p w14:paraId="79A0990A" w14:textId="77777777" w:rsidR="003D1C2F" w:rsidRPr="003D1C2F" w:rsidRDefault="003D1C2F" w:rsidP="00F47F05">
      <w:pPr>
        <w:spacing w:before="120" w:after="120"/>
      </w:pPr>
    </w:p>
    <w:p w14:paraId="016F2FF5" w14:textId="7513221D" w:rsidR="002A130C" w:rsidRDefault="0031790C" w:rsidP="00F47F05">
      <w:pPr>
        <w:spacing w:before="120" w:after="120"/>
      </w:pPr>
      <w:r>
        <w:t xml:space="preserve">Do przekroczenia poziomu doszło w jednej strefie – aglomeracji warszawskiej, która otrzymała przypisanie do strefy C. W przypadku wyników pomiarów uśrednionych, wszystkie strefy uzyskały wynik poniżej poziomu przekroczenia, co obrazuje kolejna mapa. </w:t>
      </w:r>
    </w:p>
    <w:p w14:paraId="7A0DDAB2" w14:textId="77777777" w:rsidR="006F7E9C" w:rsidRDefault="006F7E9C" w:rsidP="00F47F05">
      <w:pPr>
        <w:keepNext/>
        <w:spacing w:before="120" w:after="120"/>
        <w:jc w:val="center"/>
      </w:pPr>
      <w:r w:rsidRPr="006F7E9C">
        <w:rPr>
          <w:noProof/>
        </w:rPr>
        <w:lastRenderedPageBreak/>
        <w:drawing>
          <wp:inline distT="0" distB="0" distL="0" distR="0" wp14:anchorId="5F19C666" wp14:editId="3ADA10CB">
            <wp:extent cx="4008475" cy="3435899"/>
            <wp:effectExtent l="0" t="0" r="5080" b="635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014673" cy="3441212"/>
                    </a:xfrm>
                    <a:prstGeom prst="rect">
                      <a:avLst/>
                    </a:prstGeom>
                  </pic:spPr>
                </pic:pic>
              </a:graphicData>
            </a:graphic>
          </wp:inline>
        </w:drawing>
      </w:r>
    </w:p>
    <w:p w14:paraId="7A10A912" w14:textId="5F65C3BD" w:rsidR="0031790C" w:rsidRDefault="006F7E9C" w:rsidP="004E5783">
      <w:pPr>
        <w:pStyle w:val="Legenda"/>
      </w:pPr>
      <w:bookmarkStart w:id="73" w:name="_Toc163125542"/>
      <w:r>
        <w:t xml:space="preserve">Mapa </w:t>
      </w:r>
      <w:r w:rsidR="00AF4651">
        <w:rPr>
          <w:noProof/>
        </w:rPr>
        <w:fldChar w:fldCharType="begin"/>
      </w:r>
      <w:r w:rsidR="00AF4651">
        <w:rPr>
          <w:noProof/>
        </w:rPr>
        <w:instrText xml:space="preserve"> SEQ Mapa \* ARABIC </w:instrText>
      </w:r>
      <w:r w:rsidR="00AF4651">
        <w:rPr>
          <w:noProof/>
        </w:rPr>
        <w:fldChar w:fldCharType="separate"/>
      </w:r>
      <w:r w:rsidR="00E65FB5">
        <w:rPr>
          <w:noProof/>
        </w:rPr>
        <w:t>13</w:t>
      </w:r>
      <w:r w:rsidR="00AF4651">
        <w:rPr>
          <w:noProof/>
        </w:rPr>
        <w:fldChar w:fldCharType="end"/>
      </w:r>
      <w:r w:rsidRPr="006F7E9C">
        <w:t xml:space="preserve"> </w:t>
      </w:r>
      <w:r>
        <w:t>Klasyfikacja stref w województwie mazowieckim za 2022 rok dla pyłu zawieszonego PM10 dla czasu uśredniania - rok, z uwzględnieniem kryteriów określonych w celu ochrony zdrowia ludzi</w:t>
      </w:r>
      <w:bookmarkEnd w:id="73"/>
    </w:p>
    <w:p w14:paraId="1D1AEE4D" w14:textId="77777777" w:rsidR="003D1C2F" w:rsidRPr="004E5783" w:rsidRDefault="003D1C2F" w:rsidP="00F47F05">
      <w:pPr>
        <w:spacing w:before="120" w:after="120"/>
        <w:rPr>
          <w:rStyle w:val="Wyrnieniedelikatne"/>
        </w:rPr>
      </w:pPr>
      <w:r w:rsidRPr="004E5783">
        <w:rPr>
          <w:rStyle w:val="Wyrnieniedelikatne"/>
        </w:rPr>
        <w:t>Źródło: Roczna ocena jakości powietrza w województwie mazowieckim. Raport wojewódzki za rok 2022</w:t>
      </w:r>
    </w:p>
    <w:p w14:paraId="76A87507" w14:textId="77777777" w:rsidR="001E63A2" w:rsidRDefault="001E63A2" w:rsidP="00F47F05">
      <w:pPr>
        <w:spacing w:before="120" w:after="120"/>
      </w:pPr>
    </w:p>
    <w:p w14:paraId="1C7DB1CE" w14:textId="6F6E89FB" w:rsidR="003D1C2F" w:rsidRDefault="001E63A2" w:rsidP="00F47F05">
      <w:pPr>
        <w:spacing w:before="120" w:after="120"/>
      </w:pPr>
      <w:r>
        <w:t xml:space="preserve">Pomiary pyłu zawieszonego PM2,5 w 2022 roku prowadzone były na 19 stanowiskach pomiarowych. Ze względu na jednoczesne wykonywanie pomiarów metodą manualną </w:t>
      </w:r>
      <w:r w:rsidR="00A93146">
        <w:br/>
      </w:r>
      <w:r>
        <w:t xml:space="preserve">i automatyczną na dwóch stanowiskach: Warszawa, ul. Tołstoja i Warszawa, ul. Wokalna, serie pomiarowe uzyskane metodą automatyczną nie zostały wykorzystane w ocenie. W 2022 roku </w:t>
      </w:r>
      <w:r w:rsidR="00A93146">
        <w:br/>
      </w:r>
      <w:r>
        <w:t xml:space="preserve">w województwie mazowieckim poziom dopuszczalny fazy II (20 </w:t>
      </w:r>
      <w:proofErr w:type="spellStart"/>
      <w:r>
        <w:t>μg</w:t>
      </w:r>
      <w:proofErr w:type="spellEnd"/>
      <w:r>
        <w:t>/m3) nie został przekroczony w żadnej strefie, wszystkie strefy otrzymały klasę A1, co obrazuje poniższa mapa.</w:t>
      </w:r>
    </w:p>
    <w:p w14:paraId="16864241" w14:textId="77777777" w:rsidR="001E63A2" w:rsidRDefault="001E63A2" w:rsidP="00F47F05">
      <w:pPr>
        <w:keepNext/>
        <w:spacing w:before="120" w:after="120"/>
        <w:jc w:val="center"/>
      </w:pPr>
      <w:r w:rsidRPr="001E63A2">
        <w:rPr>
          <w:noProof/>
        </w:rPr>
        <w:lastRenderedPageBreak/>
        <w:drawing>
          <wp:inline distT="0" distB="0" distL="0" distR="0" wp14:anchorId="6A16BCC4" wp14:editId="0D178D0C">
            <wp:extent cx="3880884" cy="3241775"/>
            <wp:effectExtent l="0" t="0" r="5715"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882780" cy="3243359"/>
                    </a:xfrm>
                    <a:prstGeom prst="rect">
                      <a:avLst/>
                    </a:prstGeom>
                  </pic:spPr>
                </pic:pic>
              </a:graphicData>
            </a:graphic>
          </wp:inline>
        </w:drawing>
      </w:r>
    </w:p>
    <w:p w14:paraId="3B27EB92" w14:textId="4358FE39" w:rsidR="001E63A2" w:rsidRDefault="001E63A2" w:rsidP="004E5783">
      <w:pPr>
        <w:pStyle w:val="Legenda"/>
      </w:pPr>
      <w:bookmarkStart w:id="74" w:name="_Toc163125543"/>
      <w:r>
        <w:t xml:space="preserve">Mapa </w:t>
      </w:r>
      <w:r w:rsidR="00AF4651">
        <w:rPr>
          <w:noProof/>
        </w:rPr>
        <w:fldChar w:fldCharType="begin"/>
      </w:r>
      <w:r w:rsidR="00AF4651">
        <w:rPr>
          <w:noProof/>
        </w:rPr>
        <w:instrText xml:space="preserve"> SEQ Mapa \* ARABIC </w:instrText>
      </w:r>
      <w:r w:rsidR="00AF4651">
        <w:rPr>
          <w:noProof/>
        </w:rPr>
        <w:fldChar w:fldCharType="separate"/>
      </w:r>
      <w:r w:rsidR="00E65FB5">
        <w:rPr>
          <w:noProof/>
        </w:rPr>
        <w:t>14</w:t>
      </w:r>
      <w:r w:rsidR="00AF4651">
        <w:rPr>
          <w:noProof/>
        </w:rPr>
        <w:fldChar w:fldCharType="end"/>
      </w:r>
      <w:r w:rsidRPr="001E63A2">
        <w:t xml:space="preserve"> </w:t>
      </w:r>
      <w:r>
        <w:t>Klasyfikacja stref w województwie mazowieckim za 2022 rok dla pyłu zawieszonego PM2,5 dla czasu uśredniania - rok, z uwzględnieniem kryteriów określonych w celu ochrony zdrowia ludzi – II faza</w:t>
      </w:r>
      <w:bookmarkEnd w:id="74"/>
    </w:p>
    <w:p w14:paraId="3E6814DE" w14:textId="77777777" w:rsidR="007E4CAD" w:rsidRPr="004E5783" w:rsidRDefault="007E4CAD" w:rsidP="00F47F05">
      <w:pPr>
        <w:spacing w:before="120" w:after="120"/>
        <w:rPr>
          <w:rStyle w:val="Wyrnieniedelikatne"/>
        </w:rPr>
      </w:pPr>
      <w:r w:rsidRPr="004E5783">
        <w:rPr>
          <w:rStyle w:val="Wyrnieniedelikatne"/>
        </w:rPr>
        <w:t>Źródło: Roczna ocena jakości powietrza w województwie mazowieckim. Raport wojewódzki za rok 2022</w:t>
      </w:r>
    </w:p>
    <w:p w14:paraId="52205BA1" w14:textId="77777777" w:rsidR="007E4CAD" w:rsidRPr="007E4CAD" w:rsidRDefault="007E4CAD" w:rsidP="00F47F05">
      <w:pPr>
        <w:spacing w:before="120" w:after="120"/>
      </w:pPr>
    </w:p>
    <w:p w14:paraId="5A7EACD1" w14:textId="77461A87" w:rsidR="003D1C2F" w:rsidRDefault="007E4CAD" w:rsidP="00F47F05">
      <w:pPr>
        <w:spacing w:before="120" w:after="120"/>
      </w:pPr>
      <w:r>
        <w:t xml:space="preserve">W ocenie wykonano również klasyfikację dodatkową, uwzględniającą poziom dopuszczalny PM2,5 obowiązujący do roku 2020 (faza I – 25 </w:t>
      </w:r>
      <w:proofErr w:type="spellStart"/>
      <w:r>
        <w:t>μg</w:t>
      </w:r>
      <w:proofErr w:type="spellEnd"/>
      <w:r>
        <w:t xml:space="preserve">/m3). W odniesieniu do poziomu 25 </w:t>
      </w:r>
      <w:proofErr w:type="spellStart"/>
      <w:r>
        <w:t>μg</w:t>
      </w:r>
      <w:proofErr w:type="spellEnd"/>
      <w:r>
        <w:t>/m3 wszystkie strefy zakwalifikowano do klasy A.</w:t>
      </w:r>
    </w:p>
    <w:p w14:paraId="61BDD171" w14:textId="77777777" w:rsidR="007E4CAD" w:rsidRDefault="007E4CAD" w:rsidP="00F47F05">
      <w:pPr>
        <w:keepNext/>
        <w:spacing w:before="120" w:after="120"/>
        <w:jc w:val="center"/>
      </w:pPr>
      <w:r w:rsidRPr="007E4CAD">
        <w:rPr>
          <w:noProof/>
        </w:rPr>
        <w:lastRenderedPageBreak/>
        <w:drawing>
          <wp:inline distT="0" distB="0" distL="0" distR="0" wp14:anchorId="655735AE" wp14:editId="32F1ECFA">
            <wp:extent cx="3912782" cy="3244683"/>
            <wp:effectExtent l="0" t="0" r="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916325" cy="3247621"/>
                    </a:xfrm>
                    <a:prstGeom prst="rect">
                      <a:avLst/>
                    </a:prstGeom>
                  </pic:spPr>
                </pic:pic>
              </a:graphicData>
            </a:graphic>
          </wp:inline>
        </w:drawing>
      </w:r>
    </w:p>
    <w:p w14:paraId="57749E55" w14:textId="7781919E" w:rsidR="007E4CAD" w:rsidRDefault="007E4CAD" w:rsidP="004E5783">
      <w:pPr>
        <w:pStyle w:val="Legenda"/>
      </w:pPr>
      <w:bookmarkStart w:id="75" w:name="_Toc163125544"/>
      <w:r>
        <w:t xml:space="preserve">Mapa </w:t>
      </w:r>
      <w:r w:rsidR="00AF4651">
        <w:rPr>
          <w:noProof/>
        </w:rPr>
        <w:fldChar w:fldCharType="begin"/>
      </w:r>
      <w:r w:rsidR="00AF4651">
        <w:rPr>
          <w:noProof/>
        </w:rPr>
        <w:instrText xml:space="preserve"> SEQ Mapa \* ARABIC </w:instrText>
      </w:r>
      <w:r w:rsidR="00AF4651">
        <w:rPr>
          <w:noProof/>
        </w:rPr>
        <w:fldChar w:fldCharType="separate"/>
      </w:r>
      <w:r w:rsidR="00E65FB5">
        <w:rPr>
          <w:noProof/>
        </w:rPr>
        <w:t>15</w:t>
      </w:r>
      <w:r w:rsidR="00AF4651">
        <w:rPr>
          <w:noProof/>
        </w:rPr>
        <w:fldChar w:fldCharType="end"/>
      </w:r>
      <w:r w:rsidRPr="007E4CAD">
        <w:t xml:space="preserve"> </w:t>
      </w:r>
      <w:r>
        <w:t>Klasyfikacja stref w województwie mazowieckim za 2022 rok dla pyłu zawieszonego PM2,5 dla czasu uśredniania - rok, z uwzględnieniem kryteriów określonych w celu ochrony zdrowia ludzi – I faza</w:t>
      </w:r>
      <w:bookmarkEnd w:id="75"/>
    </w:p>
    <w:p w14:paraId="71A34977" w14:textId="77777777" w:rsidR="007E4CAD" w:rsidRPr="004E5783" w:rsidRDefault="007E4CAD" w:rsidP="00F47F05">
      <w:pPr>
        <w:spacing w:before="120" w:after="120"/>
        <w:rPr>
          <w:rStyle w:val="Wyrnieniedelikatne"/>
        </w:rPr>
      </w:pPr>
      <w:r w:rsidRPr="004E5783">
        <w:rPr>
          <w:rStyle w:val="Wyrnieniedelikatne"/>
        </w:rPr>
        <w:t>Źródło: Roczna ocena jakości powietrza w województwie mazowieckim. Raport wojewódzki za rok 2022</w:t>
      </w:r>
    </w:p>
    <w:p w14:paraId="6D586941" w14:textId="74DB09DC" w:rsidR="007E4CAD" w:rsidRDefault="007E4CAD" w:rsidP="00F47F05">
      <w:pPr>
        <w:spacing w:before="120" w:after="120"/>
      </w:pPr>
      <w:r>
        <w:t xml:space="preserve">Pomiarom poddawano również poziom </w:t>
      </w:r>
      <w:proofErr w:type="spellStart"/>
      <w:r>
        <w:t>benzo</w:t>
      </w:r>
      <w:proofErr w:type="spellEnd"/>
      <w:r>
        <w:t>(a)</w:t>
      </w:r>
      <w:proofErr w:type="spellStart"/>
      <w:r>
        <w:t>pirenu</w:t>
      </w:r>
      <w:proofErr w:type="spellEnd"/>
      <w:r>
        <w:t xml:space="preserve"> w pyle zawieszonym PM10. Poziom docelowy dla </w:t>
      </w:r>
      <w:proofErr w:type="spellStart"/>
      <w:r>
        <w:t>benzo</w:t>
      </w:r>
      <w:proofErr w:type="spellEnd"/>
      <w:r>
        <w:t>(a)</w:t>
      </w:r>
      <w:proofErr w:type="spellStart"/>
      <w:r>
        <w:t>pirenu</w:t>
      </w:r>
      <w:proofErr w:type="spellEnd"/>
      <w:r>
        <w:t xml:space="preserve"> w pyle zawieszonym PM10 wynosi 1 </w:t>
      </w:r>
      <w:proofErr w:type="spellStart"/>
      <w:r>
        <w:t>ng</w:t>
      </w:r>
      <w:proofErr w:type="spellEnd"/>
      <w:r>
        <w:t>/ m</w:t>
      </w:r>
      <w:r w:rsidRPr="004E5783">
        <w:rPr>
          <w:vertAlign w:val="superscript"/>
        </w:rPr>
        <w:t>3</w:t>
      </w:r>
      <w:r>
        <w:t xml:space="preserve">. W roku 2022 stężenia </w:t>
      </w:r>
      <w:proofErr w:type="spellStart"/>
      <w:r>
        <w:t>benzo</w:t>
      </w:r>
      <w:proofErr w:type="spellEnd"/>
      <w:r>
        <w:t>(a)</w:t>
      </w:r>
      <w:proofErr w:type="spellStart"/>
      <w:r>
        <w:t>pirenu</w:t>
      </w:r>
      <w:proofErr w:type="spellEnd"/>
      <w:r>
        <w:t xml:space="preserve"> oznaczane w pyle zawieszonym PM10 na wielu obszarach miejskich województwa mazowieckiego przekraczały poziom docelowy. W wyniku oceny klasę C otrzymały 2 strefy: miasto Radom i strefa mazowiecka. Przekroczeń nie odnotowano w 2 strefach: aglomeracja warszawska i miasto Płock, którym nadano klasę A, co obrazuje poniższa mapa. </w:t>
      </w:r>
    </w:p>
    <w:p w14:paraId="722C597D" w14:textId="77777777" w:rsidR="007E4CAD" w:rsidRDefault="007E4CAD" w:rsidP="00F47F05">
      <w:pPr>
        <w:keepNext/>
        <w:spacing w:before="120" w:after="120"/>
        <w:jc w:val="center"/>
      </w:pPr>
      <w:r w:rsidRPr="007E4CAD">
        <w:rPr>
          <w:noProof/>
        </w:rPr>
        <w:lastRenderedPageBreak/>
        <w:drawing>
          <wp:inline distT="0" distB="0" distL="0" distR="0" wp14:anchorId="4AAC6D1A" wp14:editId="50B94743">
            <wp:extent cx="4423145" cy="3658633"/>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430635" cy="3664829"/>
                    </a:xfrm>
                    <a:prstGeom prst="rect">
                      <a:avLst/>
                    </a:prstGeom>
                  </pic:spPr>
                </pic:pic>
              </a:graphicData>
            </a:graphic>
          </wp:inline>
        </w:drawing>
      </w:r>
    </w:p>
    <w:p w14:paraId="121640F3" w14:textId="4CB8E046" w:rsidR="007E4CAD" w:rsidRDefault="007E4CAD" w:rsidP="004E5783">
      <w:pPr>
        <w:pStyle w:val="Legenda"/>
      </w:pPr>
      <w:bookmarkStart w:id="76" w:name="_Toc163125545"/>
      <w:r>
        <w:t xml:space="preserve">Mapa </w:t>
      </w:r>
      <w:r w:rsidR="00AF4651">
        <w:rPr>
          <w:noProof/>
        </w:rPr>
        <w:fldChar w:fldCharType="begin"/>
      </w:r>
      <w:r w:rsidR="00AF4651">
        <w:rPr>
          <w:noProof/>
        </w:rPr>
        <w:instrText xml:space="preserve"> SEQ Mapa \* ARABIC </w:instrText>
      </w:r>
      <w:r w:rsidR="00AF4651">
        <w:rPr>
          <w:noProof/>
        </w:rPr>
        <w:fldChar w:fldCharType="separate"/>
      </w:r>
      <w:r w:rsidR="00E65FB5">
        <w:rPr>
          <w:noProof/>
        </w:rPr>
        <w:t>16</w:t>
      </w:r>
      <w:r w:rsidR="00AF4651">
        <w:rPr>
          <w:noProof/>
        </w:rPr>
        <w:fldChar w:fldCharType="end"/>
      </w:r>
      <w:r w:rsidRPr="007E4CAD">
        <w:t xml:space="preserve"> </w:t>
      </w:r>
      <w:r>
        <w:t xml:space="preserve">Klasyfikacja stref w województwie mazowieckim za 2022 rok dla </w:t>
      </w:r>
      <w:proofErr w:type="spellStart"/>
      <w:r>
        <w:t>benzo</w:t>
      </w:r>
      <w:proofErr w:type="spellEnd"/>
      <w:r>
        <w:t>(a)</w:t>
      </w:r>
      <w:proofErr w:type="spellStart"/>
      <w:r>
        <w:t>pirenu</w:t>
      </w:r>
      <w:proofErr w:type="spellEnd"/>
      <w:r>
        <w:t xml:space="preserve"> w pyle zawieszonym PM10 dla czasu uśredniania - rok, z uwzględnieniem kryteriów określonych w celu ochrony zdrowia ludzi</w:t>
      </w:r>
      <w:bookmarkEnd w:id="76"/>
    </w:p>
    <w:p w14:paraId="1EB2A91C" w14:textId="77777777" w:rsidR="007E4CAD" w:rsidRPr="004E5783" w:rsidRDefault="007E4CAD" w:rsidP="00F47F05">
      <w:pPr>
        <w:spacing w:before="120" w:after="120"/>
        <w:rPr>
          <w:rStyle w:val="Wyrnieniedelikatne"/>
        </w:rPr>
      </w:pPr>
      <w:r w:rsidRPr="004E5783">
        <w:rPr>
          <w:rStyle w:val="Wyrnieniedelikatne"/>
        </w:rPr>
        <w:t>Źródło: Roczna ocena jakości powietrza w województwie mazowieckim. Raport wojewódzki za rok 2022</w:t>
      </w:r>
    </w:p>
    <w:p w14:paraId="43228770" w14:textId="77777777" w:rsidR="007E4CAD" w:rsidRPr="007E4CAD" w:rsidRDefault="007E4CAD" w:rsidP="00F47F05">
      <w:pPr>
        <w:spacing w:before="120" w:after="120"/>
      </w:pPr>
    </w:p>
    <w:p w14:paraId="6C38FAB7" w14:textId="105D1389" w:rsidR="005155CE" w:rsidRDefault="007E4CAD" w:rsidP="00F47F05">
      <w:pPr>
        <w:spacing w:before="120" w:after="120"/>
        <w:rPr>
          <w:b/>
          <w:sz w:val="28"/>
        </w:rPr>
      </w:pPr>
      <w:r>
        <w:t xml:space="preserve">Pomiary wykonywano na 12 stanowiskach pomiarowych. Do oceny wykorzystano serie pomiarowe ze wszystkich stanowisk pomiarowych (tabela 7.27). W wyniku oceny w 2022 roku stwierdzono przekroczenie poziomu docelowego na 6 stanowiskach pomiarowych z 12, na których prowadzono pomiary. Dostrzegalna jest wysoka zależność pomiędzy zmiennością sezonową i wartościami stężeń, w sezonie grzewczym wielkości stężeń </w:t>
      </w:r>
      <w:proofErr w:type="spellStart"/>
      <w:r>
        <w:t>benzo</w:t>
      </w:r>
      <w:proofErr w:type="spellEnd"/>
      <w:r>
        <w:t>(a)</w:t>
      </w:r>
      <w:proofErr w:type="spellStart"/>
      <w:r>
        <w:t>pirenu</w:t>
      </w:r>
      <w:proofErr w:type="spellEnd"/>
      <w:r>
        <w:t xml:space="preserve"> w pyle zawieszonym PM10 były dużo wyższe niż w okresie letnim. Najwyższe stężenia odnotowano na terenach, gdzie dominuje niska emisja z indywidualnego ogrzewania budynków.</w:t>
      </w:r>
      <w:r w:rsidR="005155CE">
        <w:rPr>
          <w:b/>
          <w:sz w:val="28"/>
        </w:rPr>
        <w:br w:type="page"/>
      </w:r>
    </w:p>
    <w:p w14:paraId="216C5798" w14:textId="1438DE06" w:rsidR="00C63005" w:rsidRDefault="00C63005" w:rsidP="00F47F05">
      <w:pPr>
        <w:pStyle w:val="Nagwek1"/>
        <w:spacing w:before="120" w:after="120"/>
      </w:pPr>
      <w:bookmarkStart w:id="77" w:name="_Toc163125612"/>
      <w:r w:rsidRPr="00E76197">
        <w:lastRenderedPageBreak/>
        <w:t>Struktura Planu Gospodarki Niskoemisyjnej</w:t>
      </w:r>
      <w:bookmarkEnd w:id="77"/>
    </w:p>
    <w:p w14:paraId="6DEB2FB2" w14:textId="76F17A9F" w:rsidR="00786BC1" w:rsidRPr="00786BC1" w:rsidRDefault="00786BC1" w:rsidP="00F47F05">
      <w:pPr>
        <w:spacing w:before="120" w:after="120"/>
        <w:rPr>
          <w:b/>
          <w:bCs/>
        </w:rPr>
      </w:pPr>
      <w:r w:rsidRPr="00786BC1">
        <w:rPr>
          <w:b/>
          <w:bCs/>
        </w:rPr>
        <w:t>Inwentaryzacja emisji</w:t>
      </w:r>
      <w:r>
        <w:rPr>
          <w:rStyle w:val="Odwoanieprzypisudolnego"/>
          <w:b/>
          <w:bCs/>
        </w:rPr>
        <w:footnoteReference w:id="26"/>
      </w:r>
    </w:p>
    <w:p w14:paraId="64AA3829" w14:textId="657BB400" w:rsidR="006B6495" w:rsidRDefault="00786BC1" w:rsidP="00F47F05">
      <w:pPr>
        <w:spacing w:before="120" w:after="120"/>
      </w:pPr>
      <w:r w:rsidRPr="00786BC1">
        <w:t>Celem bazowej inwentaryzacji emisji (BEI) jest wyliczenie ilości CO</w:t>
      </w:r>
      <w:r w:rsidRPr="00786BC1">
        <w:rPr>
          <w:vertAlign w:val="subscript"/>
        </w:rPr>
        <w:t>2</w:t>
      </w:r>
      <w:r w:rsidRPr="00786BC1">
        <w:t xml:space="preserve"> wyemitowanego wskutek zużycia energii na terenie miasta w roku bazowym. BEI pozwala zidentyfikować główne antropogeniczne źródła emisji CO</w:t>
      </w:r>
      <w:r w:rsidRPr="00786BC1">
        <w:rPr>
          <w:vertAlign w:val="subscript"/>
        </w:rPr>
        <w:t>2</w:t>
      </w:r>
      <w:r w:rsidRPr="00786BC1">
        <w:t xml:space="preserve"> oraz odpowiednio zaplanować i uszeregować pod względem ważności środki jej redukcji. </w:t>
      </w:r>
    </w:p>
    <w:p w14:paraId="258AED59" w14:textId="36D534B9" w:rsidR="00786BC1" w:rsidRDefault="00786BC1" w:rsidP="00F47F05">
      <w:pPr>
        <w:spacing w:before="120" w:after="120"/>
        <w:rPr>
          <w:b/>
          <w:bCs/>
          <w:sz w:val="23"/>
          <w:szCs w:val="23"/>
        </w:rPr>
      </w:pPr>
      <w:r>
        <w:rPr>
          <w:b/>
          <w:bCs/>
          <w:sz w:val="23"/>
          <w:szCs w:val="23"/>
        </w:rPr>
        <w:t>Zakres inwentaryzacji</w:t>
      </w:r>
    </w:p>
    <w:p w14:paraId="1B2A2396" w14:textId="30CB26B4" w:rsidR="00786BC1" w:rsidRDefault="00786BC1" w:rsidP="00F47F05">
      <w:pPr>
        <w:spacing w:before="120" w:after="120"/>
      </w:pPr>
      <w:r>
        <w:t>W inwentaryzacji uwzględniono dane źródłowe dla roku bazowego 1990 r. oraz roku kontrolnego 2020 w zakresie:</w:t>
      </w:r>
    </w:p>
    <w:p w14:paraId="3AA3FDD8" w14:textId="418DC35E" w:rsidR="00786BC1" w:rsidRDefault="00786BC1" w:rsidP="00AF4651">
      <w:pPr>
        <w:pStyle w:val="Akapitzlist"/>
        <w:numPr>
          <w:ilvl w:val="0"/>
          <w:numId w:val="24"/>
        </w:numPr>
        <w:spacing w:before="120" w:after="120"/>
      </w:pPr>
      <w:r>
        <w:t>zużycia energii elektrycznej,</w:t>
      </w:r>
    </w:p>
    <w:p w14:paraId="404E24D4" w14:textId="0D408A72" w:rsidR="00786BC1" w:rsidRDefault="00786BC1" w:rsidP="00AF4651">
      <w:pPr>
        <w:pStyle w:val="Akapitzlist"/>
        <w:numPr>
          <w:ilvl w:val="0"/>
          <w:numId w:val="24"/>
        </w:numPr>
        <w:spacing w:before="120" w:after="120"/>
      </w:pPr>
      <w:r>
        <w:t>zużycia paliw kopalnych (węgiel kamienny, gaz ziemny i olej opałowy),</w:t>
      </w:r>
    </w:p>
    <w:p w14:paraId="10E7BF4C" w14:textId="721B955A" w:rsidR="00786BC1" w:rsidRDefault="00786BC1" w:rsidP="00AF4651">
      <w:pPr>
        <w:pStyle w:val="Akapitzlist"/>
        <w:numPr>
          <w:ilvl w:val="0"/>
          <w:numId w:val="24"/>
        </w:numPr>
        <w:spacing w:before="120" w:after="120"/>
      </w:pPr>
      <w:r>
        <w:t>zużycia paliw przeznaczonych do transportu,</w:t>
      </w:r>
    </w:p>
    <w:p w14:paraId="25A277C4" w14:textId="411D946F" w:rsidR="00786BC1" w:rsidRDefault="00786BC1" w:rsidP="00AF4651">
      <w:pPr>
        <w:pStyle w:val="Akapitzlist"/>
        <w:numPr>
          <w:ilvl w:val="0"/>
          <w:numId w:val="24"/>
        </w:numPr>
        <w:spacing w:before="120" w:after="120"/>
      </w:pPr>
      <w:r>
        <w:t>zużycia biomasy i energii ze źródeł odnawialnych,</w:t>
      </w:r>
    </w:p>
    <w:p w14:paraId="64D953AC" w14:textId="7EB06322" w:rsidR="00786BC1" w:rsidRDefault="00786BC1" w:rsidP="00F47F05">
      <w:pPr>
        <w:spacing w:before="120" w:after="120"/>
      </w:pPr>
      <w:r>
        <w:t>W celu zebrania danych posłużono się metodologią „</w:t>
      </w:r>
      <w:proofErr w:type="spellStart"/>
      <w:r>
        <w:t>bottom-up</w:t>
      </w:r>
      <w:proofErr w:type="spellEnd"/>
      <w:r>
        <w:t xml:space="preserve">” oraz „top-down”. Dane </w:t>
      </w:r>
      <w:r w:rsidR="00A93146">
        <w:br/>
      </w:r>
      <w:r>
        <w:t>o zużyciu pozyskano z materiałów udostępnionych przez Urząd Miasta Płońsk, danych statystycznych GUS, dokumentów strategicznych i planistycznych miasta, danych pozyskanych od dostawców energii elektrycznej, ciepła i paliw gazowych.</w:t>
      </w:r>
    </w:p>
    <w:p w14:paraId="4F343D76" w14:textId="4FD8006B" w:rsidR="00786BC1" w:rsidRDefault="00786BC1" w:rsidP="00F47F05">
      <w:pPr>
        <w:spacing w:before="120" w:after="120"/>
      </w:pPr>
      <w:r>
        <w:t xml:space="preserve">Inwentaryzacją objęte zostały emisje gazów cieplarnianych wynikające ze zużycia energii finalnej w poszczególnych sektorach odbiorców na terenie miasta. Poprzez zużycie energii finalnej rozumie się zużycie: energii paliw kopalnych (na potrzeby gospodarczo-bytowe, transportowe i przemysłowe), energii elektrycznej oraz energii ze źródeł odnawialnych. </w:t>
      </w:r>
      <w:r w:rsidR="00A93146">
        <w:br/>
      </w:r>
      <w:r>
        <w:t>Z inwentaryzacji wyłączony jest przemysł (także duże źródła spalania) objęty wspólnotowym systemem handlu uprawnieniami do emisji CO</w:t>
      </w:r>
      <w:r w:rsidRPr="00786BC1">
        <w:rPr>
          <w:vertAlign w:val="subscript"/>
        </w:rPr>
        <w:t>2</w:t>
      </w:r>
      <w:r>
        <w:t>.</w:t>
      </w:r>
    </w:p>
    <w:p w14:paraId="46566660" w14:textId="1A55D476" w:rsidR="00786BC1" w:rsidRPr="00786BC1" w:rsidRDefault="00786BC1" w:rsidP="00F47F05">
      <w:pPr>
        <w:spacing w:before="120" w:after="120"/>
        <w:rPr>
          <w:b/>
          <w:bCs/>
        </w:rPr>
      </w:pPr>
      <w:r w:rsidRPr="00786BC1">
        <w:rPr>
          <w:b/>
          <w:bCs/>
        </w:rPr>
        <w:t>Metodologia obliczeń</w:t>
      </w:r>
    </w:p>
    <w:p w14:paraId="4AD15599" w14:textId="77777777" w:rsidR="00786BC1" w:rsidRDefault="00786BC1" w:rsidP="00F47F05">
      <w:pPr>
        <w:spacing w:before="120" w:after="120"/>
      </w:pPr>
      <w:r>
        <w:t>Główne obliczenia emisji dwutlenku węgla przeprowadzono w oparciu o wzór:</w:t>
      </w:r>
    </w:p>
    <w:p w14:paraId="5BCDB289" w14:textId="77777777" w:rsidR="00786BC1" w:rsidRPr="00786BC1" w:rsidRDefault="00786BC1" w:rsidP="00F47F05">
      <w:pPr>
        <w:spacing w:before="120" w:after="120"/>
        <w:rPr>
          <w:i/>
          <w:iCs/>
        </w:rPr>
      </w:pPr>
      <w:r w:rsidRPr="00786BC1">
        <w:rPr>
          <w:i/>
          <w:iCs/>
        </w:rPr>
        <w:t>Emisja CO</w:t>
      </w:r>
      <w:r w:rsidRPr="00786BC1">
        <w:rPr>
          <w:i/>
          <w:iCs/>
          <w:vertAlign w:val="subscript"/>
        </w:rPr>
        <w:t>2</w:t>
      </w:r>
      <w:r w:rsidRPr="00786BC1">
        <w:rPr>
          <w:i/>
          <w:iCs/>
        </w:rPr>
        <w:t xml:space="preserve"> = zużycie energii [MWh] * współczynnik emisji [MgCO</w:t>
      </w:r>
      <w:r w:rsidRPr="00786BC1">
        <w:rPr>
          <w:i/>
          <w:iCs/>
          <w:vertAlign w:val="subscript"/>
        </w:rPr>
        <w:t>2</w:t>
      </w:r>
      <w:r w:rsidRPr="00786BC1">
        <w:rPr>
          <w:i/>
          <w:iCs/>
        </w:rPr>
        <w:t>/MWh]</w:t>
      </w:r>
    </w:p>
    <w:p w14:paraId="25F5D518" w14:textId="7D471772" w:rsidR="00786BC1" w:rsidRDefault="00786BC1" w:rsidP="00F47F05">
      <w:pPr>
        <w:spacing w:before="120" w:after="120"/>
      </w:pPr>
      <w:r>
        <w:lastRenderedPageBreak/>
        <w:t>Wartości w jednostkach pierwotnych przeliczono na MWh oraz GJ. Do przeliczenia zużycia energii w MWh i GJ na emisję wykorzystano następujące wskaźniki emisji. Dla odnawialnych źródeł energii przyjęto wskaźnik 0,0.</w:t>
      </w:r>
    </w:p>
    <w:p w14:paraId="2F9E0C93" w14:textId="77777777" w:rsidR="00221525" w:rsidRDefault="00786BC1" w:rsidP="00F47F05">
      <w:pPr>
        <w:spacing w:before="120" w:after="120"/>
      </w:pPr>
      <w:r>
        <w:t>Inwentaryzację emisji CO</w:t>
      </w:r>
      <w:r w:rsidRPr="00221525">
        <w:rPr>
          <w:vertAlign w:val="subscript"/>
        </w:rPr>
        <w:t>2</w:t>
      </w:r>
      <w:r>
        <w:t xml:space="preserve"> przeprowadzono w oparciu o standardowe wskaźniki emisji zgodne z zasadami IPCC (Międzyrządowy Panel ds. Zmian Klimatu), które obejmują całość emisji CO</w:t>
      </w:r>
      <w:r w:rsidRPr="00221525">
        <w:rPr>
          <w:vertAlign w:val="subscript"/>
        </w:rPr>
        <w:t>2</w:t>
      </w:r>
      <w:r>
        <w:t xml:space="preserve"> wynikłej z końcowego zużycia energii na terenie miasta – zarówno emisje bezpośrednie ze spalania paliw w budynkach, instalacjach i transporcie, jak i emisje pośrednie towarzyszące produkcji energii elektrycznej, ciepła i chłodu wykorzystywanych przez mieszkańców. </w:t>
      </w:r>
    </w:p>
    <w:p w14:paraId="3C955ABF" w14:textId="65B84671" w:rsidR="00786BC1" w:rsidRDefault="00221525" w:rsidP="00F47F05">
      <w:pPr>
        <w:spacing w:before="120" w:after="120"/>
      </w:pPr>
      <w:r>
        <w:t xml:space="preserve">Dla </w:t>
      </w:r>
      <w:r w:rsidR="00786BC1">
        <w:t>paliw płynn</w:t>
      </w:r>
      <w:r>
        <w:t>ych</w:t>
      </w:r>
      <w:r w:rsidR="00786BC1">
        <w:t xml:space="preserve"> </w:t>
      </w:r>
      <w:r>
        <w:t xml:space="preserve">oraz energii elektrycznej </w:t>
      </w:r>
      <w:r w:rsidR="00786BC1">
        <w:t xml:space="preserve">zastosowano wskaźniki Krajowej Inwentaryzacji Emisji Gazów Cieplarnianych </w:t>
      </w:r>
      <w:r>
        <w:t xml:space="preserve">podawane </w:t>
      </w:r>
      <w:r w:rsidR="00786BC1">
        <w:t>przez Krajowy Ośrodek Bilansowania i Zarządzania Emisjami.</w:t>
      </w:r>
    </w:p>
    <w:p w14:paraId="6B083115" w14:textId="27A59593" w:rsidR="00786BC1" w:rsidRDefault="00786BC1" w:rsidP="00F47F05">
      <w:pPr>
        <w:spacing w:before="120" w:after="120"/>
      </w:pPr>
      <w:r>
        <w:t>Krajowe wskaźniki emisji oraz europejski wskaźnik emisji zmieniają się z roku na rok ze względu na zmiany w „</w:t>
      </w:r>
      <w:proofErr w:type="spellStart"/>
      <w:r w:rsidR="00221525">
        <w:t>miksie</w:t>
      </w:r>
      <w:proofErr w:type="spellEnd"/>
      <w:r>
        <w:t>” paliw i innych źródeł energii wykorzystywanych do produkcji energii elektrycznej.</w:t>
      </w:r>
    </w:p>
    <w:p w14:paraId="75C57981" w14:textId="2E983CCB" w:rsidR="00786BC1" w:rsidRPr="00221525" w:rsidRDefault="00221525" w:rsidP="00F47F05">
      <w:pPr>
        <w:spacing w:before="120" w:after="120"/>
        <w:rPr>
          <w:sz w:val="23"/>
          <w:szCs w:val="23"/>
          <w:u w:val="single"/>
        </w:rPr>
      </w:pPr>
      <w:r w:rsidRPr="00221525">
        <w:rPr>
          <w:sz w:val="23"/>
          <w:szCs w:val="23"/>
          <w:u w:val="single"/>
        </w:rPr>
        <w:t>Zaleca się wykorzystanie tych samych wskaźników emisji zarówno w bazowej, jak i w kontrolnych inwentaryzacjach emisji by zachować możliwość porównania wyników inwentaryzacji bazowej jak i inwentaryzacji kontrolnych.</w:t>
      </w:r>
    </w:p>
    <w:p w14:paraId="76AEBF9A" w14:textId="77777777" w:rsidR="004E5783" w:rsidRDefault="004E5783">
      <w:pPr>
        <w:spacing w:line="240" w:lineRule="auto"/>
        <w:jc w:val="left"/>
        <w:rPr>
          <w:i/>
          <w:iCs/>
          <w:sz w:val="20"/>
          <w:szCs w:val="18"/>
        </w:rPr>
      </w:pPr>
      <w:r>
        <w:br w:type="page"/>
      </w:r>
    </w:p>
    <w:p w14:paraId="41DDEAA1" w14:textId="395F4945" w:rsidR="00221525" w:rsidRDefault="00406408" w:rsidP="004E5783">
      <w:pPr>
        <w:pStyle w:val="Legenda"/>
        <w:rPr>
          <w:b/>
          <w:bCs/>
          <w:sz w:val="23"/>
          <w:szCs w:val="23"/>
        </w:rPr>
      </w:pPr>
      <w:bookmarkStart w:id="78" w:name="_Toc163125560"/>
      <w:r>
        <w:lastRenderedPageBreak/>
        <w:t xml:space="preserve">Tabela </w:t>
      </w:r>
      <w:r w:rsidR="00AF4651">
        <w:rPr>
          <w:noProof/>
        </w:rPr>
        <w:fldChar w:fldCharType="begin"/>
      </w:r>
      <w:r w:rsidR="00AF4651">
        <w:rPr>
          <w:noProof/>
        </w:rPr>
        <w:instrText xml:space="preserve"> SEQ Tabela \* ARABIC </w:instrText>
      </w:r>
      <w:r w:rsidR="00AF4651">
        <w:rPr>
          <w:noProof/>
        </w:rPr>
        <w:fldChar w:fldCharType="separate"/>
      </w:r>
      <w:r w:rsidR="00E65FB5">
        <w:rPr>
          <w:noProof/>
        </w:rPr>
        <w:t>15</w:t>
      </w:r>
      <w:r w:rsidR="00AF4651">
        <w:rPr>
          <w:noProof/>
        </w:rPr>
        <w:fldChar w:fldCharType="end"/>
      </w:r>
      <w:r>
        <w:t xml:space="preserve"> Wskaźniki emisji CO</w:t>
      </w:r>
      <w:r w:rsidRPr="00406408">
        <w:rPr>
          <w:vertAlign w:val="subscript"/>
        </w:rPr>
        <w:t>2</w:t>
      </w:r>
      <w:bookmarkEnd w:id="78"/>
    </w:p>
    <w:tbl>
      <w:tblPr>
        <w:tblStyle w:val="TableGrid"/>
        <w:tblW w:w="0" w:type="auto"/>
        <w:tblInd w:w="0" w:type="dxa"/>
        <w:tblCellMar>
          <w:top w:w="2" w:type="dxa"/>
          <w:right w:w="25" w:type="dxa"/>
        </w:tblCellMar>
        <w:tblLook w:val="04A0" w:firstRow="1" w:lastRow="0" w:firstColumn="1" w:lastColumn="0" w:noHBand="0" w:noVBand="1"/>
      </w:tblPr>
      <w:tblGrid>
        <w:gridCol w:w="1789"/>
        <w:gridCol w:w="1352"/>
        <w:gridCol w:w="1296"/>
        <w:gridCol w:w="4771"/>
      </w:tblGrid>
      <w:tr w:rsidR="00221525" w:rsidRPr="00221525" w14:paraId="3E681212" w14:textId="77777777" w:rsidTr="004E5783">
        <w:trPr>
          <w:trHeight w:val="20"/>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1FC0796" w14:textId="77777777" w:rsidR="00221525" w:rsidRPr="00221525" w:rsidRDefault="00221525" w:rsidP="00F47F05">
            <w:pPr>
              <w:spacing w:before="120" w:after="120" w:line="256" w:lineRule="auto"/>
              <w:ind w:left="68"/>
              <w:jc w:val="center"/>
              <w:rPr>
                <w:sz w:val="20"/>
                <w:szCs w:val="20"/>
              </w:rPr>
            </w:pPr>
            <w:r w:rsidRPr="00221525">
              <w:rPr>
                <w:b/>
                <w:sz w:val="20"/>
                <w:szCs w:val="20"/>
              </w:rPr>
              <w:t xml:space="preserve">Rodzaj paliwa </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CBBDF08" w14:textId="71EAD193" w:rsidR="00221525" w:rsidRPr="00221525" w:rsidRDefault="00221525" w:rsidP="00F47F05">
            <w:pPr>
              <w:spacing w:before="120" w:after="120" w:line="256" w:lineRule="auto"/>
              <w:ind w:left="25"/>
              <w:jc w:val="center"/>
              <w:rPr>
                <w:sz w:val="20"/>
                <w:szCs w:val="20"/>
              </w:rPr>
            </w:pPr>
            <w:r>
              <w:rPr>
                <w:b/>
                <w:sz w:val="20"/>
                <w:szCs w:val="20"/>
              </w:rPr>
              <w:t>1990</w:t>
            </w:r>
            <w:r w:rsidRPr="00221525">
              <w:rPr>
                <w:b/>
                <w:sz w:val="20"/>
                <w:szCs w:val="20"/>
              </w:rPr>
              <w:t xml:space="preserve"> i 2020 </w:t>
            </w:r>
          </w:p>
        </w:tc>
      </w:tr>
      <w:tr w:rsidR="002E0563" w:rsidRPr="00221525" w14:paraId="034040CB" w14:textId="77777777" w:rsidTr="004E5783">
        <w:trPr>
          <w:trHeight w:val="20"/>
        </w:trPr>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98A000D" w14:textId="77777777" w:rsidR="002E0563" w:rsidRPr="00221525" w:rsidRDefault="002E0563" w:rsidP="00F47F05">
            <w:pPr>
              <w:spacing w:before="120" w:after="120" w:line="240" w:lineRule="auto"/>
              <w:jc w:val="left"/>
              <w:rPr>
                <w:rFonts w:ascii="Arial" w:eastAsia="Arial" w:hAnsi="Arial" w:cs="Arial"/>
                <w:color w:val="000000"/>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BDBD442" w14:textId="77777777" w:rsidR="002E0563" w:rsidRPr="00221525" w:rsidRDefault="002E0563" w:rsidP="00F47F05">
            <w:pPr>
              <w:spacing w:before="120" w:after="120"/>
              <w:jc w:val="center"/>
              <w:rPr>
                <w:sz w:val="20"/>
                <w:szCs w:val="20"/>
              </w:rPr>
            </w:pPr>
            <w:r w:rsidRPr="00221525">
              <w:rPr>
                <w:b/>
                <w:sz w:val="20"/>
                <w:szCs w:val="20"/>
              </w:rPr>
              <w:t xml:space="preserve">Wartość opałowa [MJ/kg] </w:t>
            </w:r>
          </w:p>
          <w:p w14:paraId="37CFC53A" w14:textId="77777777" w:rsidR="002E0563" w:rsidRPr="00221525" w:rsidRDefault="002E0563" w:rsidP="00F47F05">
            <w:pPr>
              <w:spacing w:before="120" w:after="120" w:line="256" w:lineRule="auto"/>
              <w:ind w:left="122"/>
              <w:jc w:val="left"/>
              <w:rPr>
                <w:sz w:val="20"/>
                <w:szCs w:val="20"/>
              </w:rPr>
            </w:pPr>
            <w:r w:rsidRPr="00221525">
              <w:rPr>
                <w:b/>
                <w:sz w:val="20"/>
                <w:szCs w:val="20"/>
              </w:rPr>
              <w:t>*[MJ/m</w:t>
            </w:r>
            <w:r w:rsidRPr="00221525">
              <w:rPr>
                <w:b/>
                <w:sz w:val="20"/>
                <w:szCs w:val="20"/>
                <w:vertAlign w:val="superscript"/>
              </w:rPr>
              <w:t>3</w:t>
            </w:r>
            <w:r w:rsidRPr="00221525">
              <w:rPr>
                <w:b/>
                <w:sz w:val="20"/>
                <w:szCs w:val="20"/>
              </w:rPr>
              <w:t xml:space="preserve">] </w:t>
            </w:r>
          </w:p>
          <w:p w14:paraId="260D69A3" w14:textId="2B6AB5DE" w:rsidR="002E0563" w:rsidRPr="00221525" w:rsidRDefault="002E0563" w:rsidP="00F47F05">
            <w:pPr>
              <w:spacing w:before="120" w:after="120" w:line="256" w:lineRule="auto"/>
              <w:ind w:left="20"/>
              <w:jc w:val="center"/>
              <w:rPr>
                <w:sz w:val="20"/>
                <w:szCs w:val="20"/>
              </w:rPr>
            </w:pPr>
            <w:r w:rsidRPr="00221525">
              <w:rPr>
                <w:b/>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B9A526D" w14:textId="77777777" w:rsidR="002E0563" w:rsidRPr="00221525" w:rsidRDefault="002E0563" w:rsidP="00F47F05">
            <w:pPr>
              <w:spacing w:before="120" w:after="120"/>
              <w:ind w:left="15"/>
              <w:jc w:val="center"/>
              <w:rPr>
                <w:sz w:val="20"/>
                <w:szCs w:val="20"/>
              </w:rPr>
            </w:pPr>
            <w:r w:rsidRPr="00221525">
              <w:rPr>
                <w:b/>
                <w:sz w:val="20"/>
                <w:szCs w:val="20"/>
              </w:rPr>
              <w:t>Wskaźnik emisji CO</w:t>
            </w:r>
            <w:r w:rsidRPr="00CD6878">
              <w:rPr>
                <w:b/>
                <w:sz w:val="20"/>
                <w:szCs w:val="20"/>
                <w:vertAlign w:val="subscript"/>
              </w:rPr>
              <w:t>2</w:t>
            </w:r>
            <w:r w:rsidRPr="00221525">
              <w:rPr>
                <w:b/>
                <w:sz w:val="20"/>
                <w:szCs w:val="20"/>
              </w:rPr>
              <w:t xml:space="preserve"> </w:t>
            </w:r>
          </w:p>
          <w:p w14:paraId="64332287" w14:textId="77777777" w:rsidR="002E0563" w:rsidRPr="00221525" w:rsidRDefault="002E0563" w:rsidP="00F47F05">
            <w:pPr>
              <w:spacing w:before="120" w:after="120" w:line="256" w:lineRule="auto"/>
              <w:ind w:left="22"/>
              <w:jc w:val="center"/>
              <w:rPr>
                <w:sz w:val="20"/>
                <w:szCs w:val="20"/>
              </w:rPr>
            </w:pPr>
            <w:r w:rsidRPr="00221525">
              <w:rPr>
                <w:b/>
                <w:sz w:val="20"/>
                <w:szCs w:val="20"/>
              </w:rPr>
              <w:t xml:space="preserve">[Mg </w:t>
            </w:r>
          </w:p>
          <w:p w14:paraId="18C06FEF" w14:textId="77777777" w:rsidR="002E0563" w:rsidRPr="00221525" w:rsidRDefault="002E0563" w:rsidP="00F47F05">
            <w:pPr>
              <w:spacing w:before="120" w:after="120" w:line="256" w:lineRule="auto"/>
              <w:ind w:left="25"/>
              <w:jc w:val="center"/>
              <w:rPr>
                <w:sz w:val="20"/>
                <w:szCs w:val="20"/>
              </w:rPr>
            </w:pPr>
            <w:r w:rsidRPr="00221525">
              <w:rPr>
                <w:b/>
                <w:sz w:val="20"/>
                <w:szCs w:val="20"/>
              </w:rPr>
              <w:t>CO</w:t>
            </w:r>
            <w:r w:rsidRPr="00CD6878">
              <w:rPr>
                <w:b/>
                <w:sz w:val="20"/>
                <w:szCs w:val="20"/>
                <w:vertAlign w:val="subscript"/>
              </w:rPr>
              <w:t>2</w:t>
            </w:r>
            <w:r w:rsidRPr="00221525">
              <w:rPr>
                <w:b/>
                <w:sz w:val="20"/>
                <w:szCs w:val="20"/>
              </w:rPr>
              <w:t xml:space="preserve">/MWh] </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992E3F7" w14:textId="77777777" w:rsidR="002E0563" w:rsidRPr="00221525" w:rsidRDefault="002E0563" w:rsidP="00F47F05">
            <w:pPr>
              <w:spacing w:before="120" w:after="120" w:line="256" w:lineRule="auto"/>
              <w:ind w:left="25"/>
              <w:jc w:val="center"/>
              <w:rPr>
                <w:sz w:val="20"/>
                <w:szCs w:val="20"/>
              </w:rPr>
            </w:pPr>
            <w:r w:rsidRPr="00221525">
              <w:rPr>
                <w:b/>
                <w:sz w:val="20"/>
                <w:szCs w:val="20"/>
              </w:rPr>
              <w:t xml:space="preserve">Źródło </w:t>
            </w:r>
          </w:p>
        </w:tc>
      </w:tr>
      <w:tr w:rsidR="002E0563" w:rsidRPr="00221525" w14:paraId="27BBE1E0" w14:textId="77777777" w:rsidTr="004E5783">
        <w:trPr>
          <w:trHeight w:val="20"/>
        </w:trPr>
        <w:tc>
          <w:tcPr>
            <w:tcW w:w="0" w:type="auto"/>
            <w:tcBorders>
              <w:top w:val="single" w:sz="4" w:space="0" w:color="000000"/>
              <w:left w:val="single" w:sz="4" w:space="0" w:color="000000"/>
              <w:bottom w:val="single" w:sz="4" w:space="0" w:color="000000"/>
              <w:right w:val="single" w:sz="4" w:space="0" w:color="000000"/>
            </w:tcBorders>
            <w:vAlign w:val="center"/>
            <w:hideMark/>
          </w:tcPr>
          <w:p w14:paraId="4E2453EC" w14:textId="300E01B1" w:rsidR="002E0563" w:rsidRPr="00221525" w:rsidRDefault="002E0563" w:rsidP="00F47F05">
            <w:pPr>
              <w:spacing w:before="120" w:after="120" w:line="256" w:lineRule="auto"/>
              <w:ind w:right="272"/>
              <w:jc w:val="right"/>
              <w:rPr>
                <w:sz w:val="20"/>
                <w:szCs w:val="20"/>
              </w:rPr>
            </w:pPr>
            <w:r w:rsidRPr="00221525">
              <w:rPr>
                <w:b/>
                <w:sz w:val="20"/>
                <w:szCs w:val="20"/>
              </w:rPr>
              <w:t xml:space="preserve">Energia </w:t>
            </w:r>
            <w:r w:rsidR="00CD6878">
              <w:rPr>
                <w:b/>
                <w:sz w:val="20"/>
                <w:szCs w:val="20"/>
              </w:rPr>
              <w:t>elektryczna</w:t>
            </w:r>
            <w:r w:rsidRPr="00221525">
              <w:rPr>
                <w:b/>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56CE9B5" w14:textId="77777777" w:rsidR="002E0563" w:rsidRPr="00221525" w:rsidRDefault="002E0563" w:rsidP="00F47F05">
            <w:pPr>
              <w:spacing w:before="120" w:after="120" w:line="256" w:lineRule="auto"/>
              <w:ind w:left="-30"/>
              <w:jc w:val="left"/>
              <w:rPr>
                <w:sz w:val="20"/>
                <w:szCs w:val="20"/>
              </w:rPr>
            </w:pPr>
            <w:r w:rsidRPr="00221525">
              <w:rPr>
                <w:b/>
                <w:sz w:val="20"/>
                <w:szCs w:val="20"/>
              </w:rPr>
              <w:t xml:space="preserve"> </w:t>
            </w:r>
          </w:p>
          <w:p w14:paraId="10C9EFFB" w14:textId="6CC7177B" w:rsidR="002E0563" w:rsidRPr="00221525" w:rsidRDefault="002E0563" w:rsidP="00F47F05">
            <w:pPr>
              <w:spacing w:before="120" w:after="120" w:line="256" w:lineRule="auto"/>
              <w:ind w:left="21"/>
              <w:jc w:val="center"/>
              <w:rPr>
                <w:sz w:val="20"/>
                <w:szCs w:val="20"/>
              </w:rPr>
            </w:pPr>
            <w:r>
              <w:rPr>
                <w:sz w:val="20"/>
                <w:szCs w:val="20"/>
              </w:rPr>
              <w:t>-</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E081DF7" w14:textId="478BB8C7" w:rsidR="002E0563" w:rsidRPr="00221525" w:rsidRDefault="002E0563" w:rsidP="00F47F05">
            <w:pPr>
              <w:spacing w:before="120" w:after="120" w:line="256" w:lineRule="auto"/>
              <w:ind w:left="22"/>
              <w:jc w:val="center"/>
              <w:rPr>
                <w:sz w:val="20"/>
                <w:szCs w:val="20"/>
              </w:rPr>
            </w:pPr>
            <w:r w:rsidRPr="00221525">
              <w:rPr>
                <w:sz w:val="20"/>
                <w:szCs w:val="20"/>
              </w:rPr>
              <w:t>0,</w:t>
            </w:r>
            <w:r w:rsidR="009158AE" w:rsidRPr="009158AE">
              <w:rPr>
                <w:sz w:val="20"/>
                <w:szCs w:val="20"/>
              </w:rPr>
              <w:t>698</w:t>
            </w:r>
            <w:r w:rsidRPr="00221525">
              <w:rPr>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87265E6" w14:textId="4FF3404A" w:rsidR="002E0563" w:rsidRPr="00221525" w:rsidRDefault="002E0563" w:rsidP="00F47F05">
            <w:pPr>
              <w:spacing w:before="120" w:after="120" w:line="256" w:lineRule="auto"/>
              <w:ind w:left="26"/>
              <w:jc w:val="center"/>
              <w:rPr>
                <w:sz w:val="20"/>
                <w:szCs w:val="20"/>
              </w:rPr>
            </w:pPr>
            <w:proofErr w:type="spellStart"/>
            <w:r w:rsidRPr="00221525">
              <w:rPr>
                <w:sz w:val="20"/>
                <w:szCs w:val="20"/>
              </w:rPr>
              <w:t>KOBiZE</w:t>
            </w:r>
            <w:proofErr w:type="spellEnd"/>
            <w:r w:rsidRPr="00221525">
              <w:rPr>
                <w:sz w:val="20"/>
                <w:szCs w:val="20"/>
              </w:rPr>
              <w:t xml:space="preserve"> </w:t>
            </w:r>
            <w:r w:rsidR="009158AE">
              <w:rPr>
                <w:sz w:val="20"/>
                <w:szCs w:val="20"/>
              </w:rPr>
              <w:t>(w roku 2020)</w:t>
            </w:r>
          </w:p>
        </w:tc>
      </w:tr>
      <w:tr w:rsidR="002E0563" w:rsidRPr="00221525" w14:paraId="4D2EE205" w14:textId="77777777" w:rsidTr="004E5783">
        <w:trPr>
          <w:trHeight w:val="20"/>
        </w:trPr>
        <w:tc>
          <w:tcPr>
            <w:tcW w:w="0" w:type="auto"/>
            <w:tcBorders>
              <w:top w:val="single" w:sz="4" w:space="0" w:color="000000"/>
              <w:left w:val="single" w:sz="4" w:space="0" w:color="000000"/>
              <w:bottom w:val="single" w:sz="4" w:space="0" w:color="000000"/>
              <w:right w:val="single" w:sz="4" w:space="0" w:color="000000"/>
            </w:tcBorders>
            <w:vAlign w:val="center"/>
            <w:hideMark/>
          </w:tcPr>
          <w:p w14:paraId="6DD5267D" w14:textId="77777777" w:rsidR="002E0563" w:rsidRPr="00221525" w:rsidRDefault="002E0563" w:rsidP="00F47F05">
            <w:pPr>
              <w:spacing w:before="120" w:after="120" w:line="256" w:lineRule="auto"/>
              <w:ind w:left="169"/>
              <w:jc w:val="left"/>
              <w:rPr>
                <w:sz w:val="20"/>
                <w:szCs w:val="20"/>
              </w:rPr>
            </w:pPr>
            <w:r w:rsidRPr="00221525">
              <w:rPr>
                <w:b/>
                <w:sz w:val="20"/>
                <w:szCs w:val="20"/>
              </w:rPr>
              <w:t xml:space="preserve">Gaz ziemny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C9737A6" w14:textId="11CE6E12" w:rsidR="002E0563" w:rsidRPr="00221525" w:rsidRDefault="002E0563" w:rsidP="00F47F05">
            <w:pPr>
              <w:spacing w:before="120" w:after="120" w:line="256" w:lineRule="auto"/>
              <w:ind w:left="21"/>
              <w:jc w:val="center"/>
              <w:rPr>
                <w:sz w:val="20"/>
                <w:szCs w:val="20"/>
              </w:rPr>
            </w:pPr>
            <w:r w:rsidRPr="00221525">
              <w:rPr>
                <w:sz w:val="20"/>
                <w:szCs w:val="20"/>
              </w:rPr>
              <w:t xml:space="preserve">34,04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03EA7E1" w14:textId="77777777" w:rsidR="002E0563" w:rsidRPr="00221525" w:rsidRDefault="002E0563" w:rsidP="00F47F05">
            <w:pPr>
              <w:spacing w:before="120" w:after="120" w:line="256" w:lineRule="auto"/>
              <w:ind w:left="25"/>
              <w:jc w:val="center"/>
              <w:rPr>
                <w:sz w:val="20"/>
                <w:szCs w:val="20"/>
              </w:rPr>
            </w:pPr>
            <w:r w:rsidRPr="00221525">
              <w:rPr>
                <w:sz w:val="20"/>
                <w:szCs w:val="20"/>
              </w:rPr>
              <w:t xml:space="preserve">0,201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699967D" w14:textId="294BE0A9" w:rsidR="002E0563" w:rsidRPr="00221525" w:rsidRDefault="002E0563" w:rsidP="00F47F05">
            <w:pPr>
              <w:spacing w:before="120" w:after="120" w:line="362" w:lineRule="auto"/>
              <w:jc w:val="center"/>
              <w:rPr>
                <w:sz w:val="20"/>
                <w:szCs w:val="20"/>
              </w:rPr>
            </w:pPr>
            <w:r w:rsidRPr="00221525">
              <w:rPr>
                <w:sz w:val="20"/>
                <w:szCs w:val="20"/>
              </w:rPr>
              <w:t>Wartości opałowe i wskaźniki emisji CO</w:t>
            </w:r>
            <w:r w:rsidRPr="00221525">
              <w:rPr>
                <w:sz w:val="20"/>
                <w:szCs w:val="20"/>
                <w:vertAlign w:val="subscript"/>
              </w:rPr>
              <w:t>2</w:t>
            </w:r>
            <w:r w:rsidRPr="00221525">
              <w:rPr>
                <w:sz w:val="20"/>
                <w:szCs w:val="20"/>
              </w:rPr>
              <w:t xml:space="preserve"> w roku 2007 do raportowania w ramach Wspólnotowego Systemu Handlu Uprawnieniami do Emisji za rok 2010 </w:t>
            </w:r>
          </w:p>
        </w:tc>
      </w:tr>
      <w:tr w:rsidR="002E0563" w:rsidRPr="00221525" w14:paraId="4E30F6BB" w14:textId="77777777" w:rsidTr="004E5783">
        <w:trPr>
          <w:trHeight w:val="20"/>
        </w:trPr>
        <w:tc>
          <w:tcPr>
            <w:tcW w:w="0" w:type="auto"/>
            <w:tcBorders>
              <w:top w:val="single" w:sz="4" w:space="0" w:color="000000"/>
              <w:left w:val="single" w:sz="4" w:space="0" w:color="000000"/>
              <w:bottom w:val="single" w:sz="4" w:space="0" w:color="000000"/>
              <w:right w:val="single" w:sz="4" w:space="0" w:color="000000"/>
            </w:tcBorders>
            <w:vAlign w:val="center"/>
            <w:hideMark/>
          </w:tcPr>
          <w:p w14:paraId="1AA1C4E4" w14:textId="77777777" w:rsidR="002E0563" w:rsidRPr="00221525" w:rsidRDefault="002E0563" w:rsidP="00F47F05">
            <w:pPr>
              <w:spacing w:before="120" w:after="120" w:line="256" w:lineRule="auto"/>
              <w:ind w:left="88"/>
              <w:rPr>
                <w:sz w:val="20"/>
                <w:szCs w:val="20"/>
              </w:rPr>
            </w:pPr>
            <w:r w:rsidRPr="00221525">
              <w:rPr>
                <w:b/>
                <w:sz w:val="20"/>
                <w:szCs w:val="20"/>
              </w:rPr>
              <w:t xml:space="preserve">Olej opałowy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608C6A3" w14:textId="5105BF8C" w:rsidR="002E0563" w:rsidRPr="00221525" w:rsidRDefault="002E0563" w:rsidP="00F47F05">
            <w:pPr>
              <w:spacing w:before="120" w:after="120" w:line="256" w:lineRule="auto"/>
              <w:ind w:left="21"/>
              <w:jc w:val="center"/>
              <w:rPr>
                <w:sz w:val="20"/>
                <w:szCs w:val="20"/>
              </w:rPr>
            </w:pPr>
            <w:r w:rsidRPr="00221525">
              <w:rPr>
                <w:sz w:val="20"/>
                <w:szCs w:val="20"/>
              </w:rPr>
              <w:t xml:space="preserve">40,19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9B90C85" w14:textId="77777777" w:rsidR="002E0563" w:rsidRPr="00221525" w:rsidRDefault="002E0563" w:rsidP="00F47F05">
            <w:pPr>
              <w:spacing w:before="120" w:after="120" w:line="256" w:lineRule="auto"/>
              <w:ind w:left="25"/>
              <w:jc w:val="center"/>
              <w:rPr>
                <w:sz w:val="20"/>
                <w:szCs w:val="20"/>
              </w:rPr>
            </w:pPr>
            <w:r w:rsidRPr="00221525">
              <w:rPr>
                <w:sz w:val="20"/>
                <w:szCs w:val="20"/>
              </w:rPr>
              <w:t xml:space="preserve">0,276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BBA1E81" w14:textId="38A4693B" w:rsidR="002E0563" w:rsidRPr="00221525" w:rsidRDefault="002E0563" w:rsidP="00F47F05">
            <w:pPr>
              <w:spacing w:before="120" w:after="120" w:line="362" w:lineRule="auto"/>
              <w:jc w:val="center"/>
              <w:rPr>
                <w:sz w:val="20"/>
                <w:szCs w:val="20"/>
              </w:rPr>
            </w:pPr>
            <w:r w:rsidRPr="00221525">
              <w:rPr>
                <w:sz w:val="20"/>
                <w:szCs w:val="20"/>
              </w:rPr>
              <w:t>Wartości opałowe i wskaźniki emisji CO</w:t>
            </w:r>
            <w:r w:rsidRPr="00221525">
              <w:rPr>
                <w:sz w:val="20"/>
                <w:szCs w:val="20"/>
                <w:vertAlign w:val="subscript"/>
              </w:rPr>
              <w:t>2</w:t>
            </w:r>
            <w:r w:rsidRPr="00221525">
              <w:rPr>
                <w:sz w:val="20"/>
                <w:szCs w:val="20"/>
              </w:rPr>
              <w:t xml:space="preserve"> w roku 2007 do raportowania w ramach Wspólnotowego Systemu Handlu Uprawnieniami do Emisji za rok 2010 </w:t>
            </w:r>
          </w:p>
        </w:tc>
      </w:tr>
      <w:tr w:rsidR="002E0563" w:rsidRPr="00221525" w14:paraId="65F33C4A" w14:textId="77777777" w:rsidTr="004E5783">
        <w:trPr>
          <w:trHeight w:val="20"/>
        </w:trPr>
        <w:tc>
          <w:tcPr>
            <w:tcW w:w="0" w:type="auto"/>
            <w:tcBorders>
              <w:top w:val="single" w:sz="4" w:space="0" w:color="000000"/>
              <w:left w:val="single" w:sz="4" w:space="0" w:color="000000"/>
              <w:bottom w:val="single" w:sz="4" w:space="0" w:color="000000"/>
              <w:right w:val="single" w:sz="4" w:space="0" w:color="000000"/>
            </w:tcBorders>
            <w:vAlign w:val="center"/>
            <w:hideMark/>
          </w:tcPr>
          <w:p w14:paraId="477642CB" w14:textId="77777777" w:rsidR="002E0563" w:rsidRPr="00221525" w:rsidRDefault="002E0563" w:rsidP="00F47F05">
            <w:pPr>
              <w:spacing w:before="120" w:after="120" w:line="256" w:lineRule="auto"/>
              <w:jc w:val="center"/>
              <w:rPr>
                <w:sz w:val="20"/>
                <w:szCs w:val="20"/>
              </w:rPr>
            </w:pPr>
            <w:r w:rsidRPr="00221525">
              <w:rPr>
                <w:b/>
                <w:sz w:val="20"/>
                <w:szCs w:val="20"/>
              </w:rPr>
              <w:t xml:space="preserve">Węgiel kamienny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E6DF203" w14:textId="67ED086D" w:rsidR="002E0563" w:rsidRPr="00221525" w:rsidRDefault="002E0563" w:rsidP="00F47F05">
            <w:pPr>
              <w:spacing w:before="120" w:after="120" w:line="256" w:lineRule="auto"/>
              <w:ind w:left="21"/>
              <w:jc w:val="center"/>
              <w:rPr>
                <w:sz w:val="20"/>
                <w:szCs w:val="20"/>
              </w:rPr>
            </w:pPr>
            <w:r w:rsidRPr="00221525">
              <w:rPr>
                <w:sz w:val="20"/>
                <w:szCs w:val="20"/>
              </w:rPr>
              <w:t xml:space="preserve">22,34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AEA1E0E" w14:textId="77777777" w:rsidR="002E0563" w:rsidRPr="00221525" w:rsidRDefault="002E0563" w:rsidP="00F47F05">
            <w:pPr>
              <w:spacing w:before="120" w:after="120" w:line="256" w:lineRule="auto"/>
              <w:ind w:left="25"/>
              <w:jc w:val="center"/>
              <w:rPr>
                <w:sz w:val="20"/>
                <w:szCs w:val="20"/>
              </w:rPr>
            </w:pPr>
            <w:r w:rsidRPr="00221525">
              <w:rPr>
                <w:sz w:val="20"/>
                <w:szCs w:val="20"/>
              </w:rPr>
              <w:t xml:space="preserve">0,341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1D07A5D" w14:textId="655F8007" w:rsidR="002E0563" w:rsidRPr="00221525" w:rsidRDefault="002E0563" w:rsidP="00F47F05">
            <w:pPr>
              <w:spacing w:before="120" w:after="120" w:line="364" w:lineRule="auto"/>
              <w:jc w:val="center"/>
              <w:rPr>
                <w:sz w:val="20"/>
                <w:szCs w:val="20"/>
              </w:rPr>
            </w:pPr>
            <w:r w:rsidRPr="00221525">
              <w:rPr>
                <w:sz w:val="20"/>
                <w:szCs w:val="20"/>
              </w:rPr>
              <w:t>Wartości opałowe i wskaźniki emisji CO</w:t>
            </w:r>
            <w:r w:rsidRPr="00221525">
              <w:rPr>
                <w:sz w:val="20"/>
                <w:szCs w:val="20"/>
                <w:vertAlign w:val="subscript"/>
              </w:rPr>
              <w:t>2</w:t>
            </w:r>
            <w:r w:rsidRPr="00221525">
              <w:rPr>
                <w:sz w:val="20"/>
                <w:szCs w:val="20"/>
              </w:rPr>
              <w:t xml:space="preserve"> w roku 2007 do raportowania w ramach Wspólnotowego Systemu Handlu Uprawnieniami do Emisji za rok 2010 </w:t>
            </w:r>
          </w:p>
        </w:tc>
      </w:tr>
      <w:tr w:rsidR="002E0563" w:rsidRPr="00221525" w14:paraId="6F2547D3" w14:textId="77777777" w:rsidTr="004E5783">
        <w:trPr>
          <w:trHeight w:val="20"/>
        </w:trPr>
        <w:tc>
          <w:tcPr>
            <w:tcW w:w="0" w:type="auto"/>
            <w:tcBorders>
              <w:top w:val="single" w:sz="4" w:space="0" w:color="000000"/>
              <w:left w:val="single" w:sz="4" w:space="0" w:color="000000"/>
              <w:right w:val="single" w:sz="4" w:space="0" w:color="000000"/>
            </w:tcBorders>
            <w:vAlign w:val="center"/>
            <w:hideMark/>
          </w:tcPr>
          <w:p w14:paraId="3F5CE27C" w14:textId="77777777" w:rsidR="002E0563" w:rsidRPr="00221525" w:rsidRDefault="002E0563" w:rsidP="00F47F05">
            <w:pPr>
              <w:spacing w:before="120" w:after="120" w:line="256" w:lineRule="auto"/>
              <w:ind w:left="20"/>
              <w:jc w:val="center"/>
              <w:rPr>
                <w:sz w:val="20"/>
                <w:szCs w:val="20"/>
              </w:rPr>
            </w:pPr>
            <w:r w:rsidRPr="00221525">
              <w:rPr>
                <w:b/>
                <w:sz w:val="20"/>
                <w:szCs w:val="20"/>
              </w:rPr>
              <w:t xml:space="preserve">Benzyna </w:t>
            </w:r>
          </w:p>
        </w:tc>
        <w:tc>
          <w:tcPr>
            <w:tcW w:w="0" w:type="auto"/>
            <w:tcBorders>
              <w:top w:val="single" w:sz="4" w:space="0" w:color="000000"/>
              <w:left w:val="single" w:sz="4" w:space="0" w:color="000000"/>
              <w:right w:val="single" w:sz="4" w:space="0" w:color="000000"/>
            </w:tcBorders>
            <w:vAlign w:val="center"/>
            <w:hideMark/>
          </w:tcPr>
          <w:p w14:paraId="12A0C806" w14:textId="2AEE58DF" w:rsidR="002E0563" w:rsidRPr="00221525" w:rsidRDefault="002E0563" w:rsidP="00F47F05">
            <w:pPr>
              <w:spacing w:before="120" w:after="120" w:line="256" w:lineRule="auto"/>
              <w:ind w:left="21"/>
              <w:jc w:val="center"/>
              <w:rPr>
                <w:sz w:val="20"/>
                <w:szCs w:val="20"/>
              </w:rPr>
            </w:pPr>
            <w:r w:rsidRPr="00221525">
              <w:rPr>
                <w:sz w:val="20"/>
                <w:szCs w:val="20"/>
              </w:rPr>
              <w:t xml:space="preserve">44,8 </w:t>
            </w:r>
          </w:p>
        </w:tc>
        <w:tc>
          <w:tcPr>
            <w:tcW w:w="0" w:type="auto"/>
            <w:tcBorders>
              <w:top w:val="single" w:sz="4" w:space="0" w:color="000000"/>
              <w:left w:val="single" w:sz="4" w:space="0" w:color="000000"/>
              <w:right w:val="single" w:sz="4" w:space="0" w:color="000000"/>
            </w:tcBorders>
            <w:vAlign w:val="center"/>
            <w:hideMark/>
          </w:tcPr>
          <w:p w14:paraId="3D265968" w14:textId="77777777" w:rsidR="002E0563" w:rsidRPr="00221525" w:rsidRDefault="002E0563" w:rsidP="00F47F05">
            <w:pPr>
              <w:spacing w:before="120" w:after="120" w:line="256" w:lineRule="auto"/>
              <w:ind w:left="25"/>
              <w:jc w:val="center"/>
              <w:rPr>
                <w:sz w:val="20"/>
                <w:szCs w:val="20"/>
              </w:rPr>
            </w:pPr>
            <w:r w:rsidRPr="00221525">
              <w:rPr>
                <w:sz w:val="20"/>
                <w:szCs w:val="20"/>
              </w:rPr>
              <w:t xml:space="preserve">0,247 </w:t>
            </w:r>
          </w:p>
        </w:tc>
        <w:tc>
          <w:tcPr>
            <w:tcW w:w="0" w:type="auto"/>
            <w:tcBorders>
              <w:top w:val="single" w:sz="4" w:space="0" w:color="000000"/>
              <w:left w:val="single" w:sz="4" w:space="0" w:color="000000"/>
              <w:right w:val="single" w:sz="4" w:space="0" w:color="000000"/>
            </w:tcBorders>
            <w:vAlign w:val="center"/>
            <w:hideMark/>
          </w:tcPr>
          <w:p w14:paraId="7E2F1428" w14:textId="1AC775BB" w:rsidR="002E0563" w:rsidRPr="00221525" w:rsidRDefault="002E0563" w:rsidP="00F47F05">
            <w:pPr>
              <w:spacing w:before="120" w:after="120" w:line="364" w:lineRule="auto"/>
              <w:jc w:val="center"/>
              <w:rPr>
                <w:sz w:val="20"/>
                <w:szCs w:val="20"/>
              </w:rPr>
            </w:pPr>
            <w:r w:rsidRPr="00221525">
              <w:rPr>
                <w:sz w:val="20"/>
                <w:szCs w:val="20"/>
              </w:rPr>
              <w:t>Wartości opałowe i wskaźniki emisji CO</w:t>
            </w:r>
            <w:r w:rsidRPr="00221525">
              <w:rPr>
                <w:sz w:val="20"/>
                <w:szCs w:val="20"/>
                <w:vertAlign w:val="subscript"/>
              </w:rPr>
              <w:t>2</w:t>
            </w:r>
            <w:r w:rsidRPr="00221525">
              <w:rPr>
                <w:sz w:val="20"/>
                <w:szCs w:val="20"/>
              </w:rPr>
              <w:t xml:space="preserve"> w roku 2007 do raportowania w ramach Wspólnotowego Systemu Handlu Uprawnieniami do Emisji za rok 2010 </w:t>
            </w:r>
          </w:p>
        </w:tc>
      </w:tr>
      <w:tr w:rsidR="002E0563" w:rsidRPr="00221525" w14:paraId="122AF6BE" w14:textId="77777777" w:rsidTr="004E5783">
        <w:trPr>
          <w:trHeight w:val="20"/>
        </w:trPr>
        <w:tc>
          <w:tcPr>
            <w:tcW w:w="0" w:type="auto"/>
            <w:tcBorders>
              <w:top w:val="single" w:sz="4" w:space="0" w:color="000000"/>
              <w:left w:val="single" w:sz="4" w:space="0" w:color="000000"/>
              <w:bottom w:val="single" w:sz="4" w:space="0" w:color="000000"/>
              <w:right w:val="single" w:sz="4" w:space="0" w:color="000000"/>
            </w:tcBorders>
            <w:vAlign w:val="center"/>
            <w:hideMark/>
          </w:tcPr>
          <w:p w14:paraId="34F7C395" w14:textId="77777777" w:rsidR="002E0563" w:rsidRPr="00221525" w:rsidRDefault="002E0563" w:rsidP="00F47F05">
            <w:pPr>
              <w:spacing w:before="120" w:after="120" w:line="256" w:lineRule="auto"/>
              <w:ind w:right="67"/>
              <w:jc w:val="center"/>
              <w:rPr>
                <w:sz w:val="20"/>
                <w:szCs w:val="20"/>
              </w:rPr>
            </w:pPr>
            <w:r w:rsidRPr="00221525">
              <w:rPr>
                <w:b/>
                <w:sz w:val="20"/>
                <w:szCs w:val="20"/>
              </w:rPr>
              <w:t xml:space="preserve">Olej </w:t>
            </w:r>
          </w:p>
          <w:p w14:paraId="2017001A" w14:textId="77777777" w:rsidR="002E0563" w:rsidRPr="00221525" w:rsidRDefault="002E0563" w:rsidP="00F47F05">
            <w:pPr>
              <w:spacing w:before="120" w:after="120" w:line="256" w:lineRule="auto"/>
              <w:ind w:left="146"/>
              <w:jc w:val="left"/>
              <w:rPr>
                <w:sz w:val="20"/>
                <w:szCs w:val="20"/>
              </w:rPr>
            </w:pPr>
            <w:r w:rsidRPr="00221525">
              <w:rPr>
                <w:b/>
                <w:sz w:val="20"/>
                <w:szCs w:val="20"/>
              </w:rPr>
              <w:t xml:space="preserve">napędowy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3B9A8B4" w14:textId="63B500B8" w:rsidR="002E0563" w:rsidRPr="00221525" w:rsidRDefault="002E0563" w:rsidP="00F47F05">
            <w:pPr>
              <w:spacing w:before="120" w:after="120" w:line="256" w:lineRule="auto"/>
              <w:ind w:right="69"/>
              <w:jc w:val="center"/>
              <w:rPr>
                <w:sz w:val="20"/>
                <w:szCs w:val="20"/>
              </w:rPr>
            </w:pPr>
            <w:r w:rsidRPr="00221525">
              <w:rPr>
                <w:sz w:val="20"/>
                <w:szCs w:val="20"/>
              </w:rPr>
              <w:t xml:space="preserve">43,33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489B743" w14:textId="77777777" w:rsidR="002E0563" w:rsidRPr="00221525" w:rsidRDefault="002E0563" w:rsidP="00F47F05">
            <w:pPr>
              <w:spacing w:before="120" w:after="120" w:line="256" w:lineRule="auto"/>
              <w:ind w:right="65"/>
              <w:jc w:val="center"/>
              <w:rPr>
                <w:sz w:val="20"/>
                <w:szCs w:val="20"/>
              </w:rPr>
            </w:pPr>
            <w:r w:rsidRPr="00221525">
              <w:rPr>
                <w:sz w:val="20"/>
                <w:szCs w:val="20"/>
              </w:rPr>
              <w:t xml:space="preserve">0,264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B57CB9D" w14:textId="64A50B4C" w:rsidR="002E0563" w:rsidRPr="00221525" w:rsidRDefault="002E0563" w:rsidP="00F47F05">
            <w:pPr>
              <w:spacing w:before="120" w:after="120" w:line="362" w:lineRule="auto"/>
              <w:jc w:val="center"/>
              <w:rPr>
                <w:sz w:val="20"/>
                <w:szCs w:val="20"/>
              </w:rPr>
            </w:pPr>
            <w:r w:rsidRPr="00221525">
              <w:rPr>
                <w:sz w:val="20"/>
                <w:szCs w:val="20"/>
              </w:rPr>
              <w:t>Wartości opałowe i wskaźniki emisji CO</w:t>
            </w:r>
            <w:r w:rsidRPr="00221525">
              <w:rPr>
                <w:sz w:val="20"/>
                <w:szCs w:val="20"/>
                <w:vertAlign w:val="subscript"/>
              </w:rPr>
              <w:t>2</w:t>
            </w:r>
            <w:r w:rsidRPr="00221525">
              <w:rPr>
                <w:sz w:val="20"/>
                <w:szCs w:val="20"/>
              </w:rPr>
              <w:t xml:space="preserve"> w roku 2007 do raportowania w ramach Wspólnotowego Systemu Handlu Uprawnieniami do Emisji za rok 2010 </w:t>
            </w:r>
          </w:p>
        </w:tc>
      </w:tr>
      <w:tr w:rsidR="002E0563" w:rsidRPr="00221525" w14:paraId="60FDDA91" w14:textId="77777777" w:rsidTr="004E5783">
        <w:trPr>
          <w:trHeight w:val="20"/>
        </w:trPr>
        <w:tc>
          <w:tcPr>
            <w:tcW w:w="0" w:type="auto"/>
            <w:tcBorders>
              <w:top w:val="single" w:sz="4" w:space="0" w:color="000000"/>
              <w:left w:val="single" w:sz="4" w:space="0" w:color="000000"/>
              <w:bottom w:val="single" w:sz="4" w:space="0" w:color="000000"/>
              <w:right w:val="single" w:sz="4" w:space="0" w:color="000000"/>
            </w:tcBorders>
            <w:vAlign w:val="center"/>
          </w:tcPr>
          <w:p w14:paraId="4E01129D" w14:textId="76D24F52" w:rsidR="002E0563" w:rsidRPr="00221525" w:rsidRDefault="002E0563" w:rsidP="00F47F05">
            <w:pPr>
              <w:spacing w:before="120" w:after="120" w:line="357" w:lineRule="auto"/>
              <w:jc w:val="center"/>
              <w:rPr>
                <w:b/>
                <w:sz w:val="20"/>
                <w:szCs w:val="20"/>
              </w:rPr>
            </w:pPr>
            <w:r>
              <w:rPr>
                <w:b/>
                <w:sz w:val="20"/>
                <w:szCs w:val="20"/>
              </w:rPr>
              <w:t>LPG</w:t>
            </w:r>
          </w:p>
        </w:tc>
        <w:tc>
          <w:tcPr>
            <w:tcW w:w="0" w:type="auto"/>
            <w:tcBorders>
              <w:top w:val="single" w:sz="4" w:space="0" w:color="000000"/>
              <w:left w:val="single" w:sz="4" w:space="0" w:color="000000"/>
              <w:bottom w:val="single" w:sz="4" w:space="0" w:color="000000"/>
              <w:right w:val="single" w:sz="4" w:space="0" w:color="000000"/>
            </w:tcBorders>
            <w:vAlign w:val="center"/>
          </w:tcPr>
          <w:p w14:paraId="55B7DA2F" w14:textId="67FC78DC" w:rsidR="002E0563" w:rsidRPr="00221525" w:rsidRDefault="002E0563" w:rsidP="00F47F05">
            <w:pPr>
              <w:spacing w:before="120" w:after="120" w:line="256" w:lineRule="auto"/>
              <w:ind w:right="69"/>
              <w:jc w:val="center"/>
              <w:rPr>
                <w:sz w:val="20"/>
                <w:szCs w:val="20"/>
              </w:rPr>
            </w:pPr>
            <w:r w:rsidRPr="002E0563">
              <w:rPr>
                <w:sz w:val="20"/>
                <w:szCs w:val="20"/>
              </w:rPr>
              <w:t>43,03</w:t>
            </w:r>
          </w:p>
        </w:tc>
        <w:tc>
          <w:tcPr>
            <w:tcW w:w="0" w:type="auto"/>
            <w:tcBorders>
              <w:top w:val="single" w:sz="4" w:space="0" w:color="000000"/>
              <w:left w:val="single" w:sz="4" w:space="0" w:color="000000"/>
              <w:bottom w:val="single" w:sz="4" w:space="0" w:color="000000"/>
              <w:right w:val="single" w:sz="4" w:space="0" w:color="000000"/>
            </w:tcBorders>
            <w:vAlign w:val="center"/>
          </w:tcPr>
          <w:p w14:paraId="093A1591" w14:textId="383C0D38" w:rsidR="002E0563" w:rsidRPr="00221525" w:rsidRDefault="002E0563" w:rsidP="00F47F05">
            <w:pPr>
              <w:spacing w:before="120" w:after="120" w:line="256" w:lineRule="auto"/>
              <w:ind w:right="65"/>
              <w:jc w:val="center"/>
              <w:rPr>
                <w:sz w:val="20"/>
                <w:szCs w:val="20"/>
              </w:rPr>
            </w:pPr>
            <w:r w:rsidRPr="002E0563">
              <w:rPr>
                <w:sz w:val="20"/>
                <w:szCs w:val="20"/>
              </w:rPr>
              <w:t>0,268</w:t>
            </w:r>
          </w:p>
        </w:tc>
        <w:tc>
          <w:tcPr>
            <w:tcW w:w="0" w:type="auto"/>
            <w:tcBorders>
              <w:top w:val="single" w:sz="4" w:space="0" w:color="000000"/>
              <w:left w:val="single" w:sz="4" w:space="0" w:color="000000"/>
              <w:bottom w:val="single" w:sz="4" w:space="0" w:color="000000"/>
              <w:right w:val="single" w:sz="4" w:space="0" w:color="000000"/>
            </w:tcBorders>
            <w:vAlign w:val="center"/>
          </w:tcPr>
          <w:p w14:paraId="145A2303" w14:textId="414187A3" w:rsidR="002E0563" w:rsidRPr="00221525" w:rsidRDefault="002E0563" w:rsidP="00F47F05">
            <w:pPr>
              <w:spacing w:before="120" w:after="120" w:line="362" w:lineRule="auto"/>
              <w:jc w:val="center"/>
              <w:rPr>
                <w:sz w:val="20"/>
                <w:szCs w:val="20"/>
              </w:rPr>
            </w:pPr>
            <w:r w:rsidRPr="00221525">
              <w:rPr>
                <w:sz w:val="20"/>
                <w:szCs w:val="20"/>
              </w:rPr>
              <w:t>Wartości opałowe i wskaźniki emisji CO</w:t>
            </w:r>
            <w:r w:rsidRPr="00221525">
              <w:rPr>
                <w:sz w:val="20"/>
                <w:szCs w:val="20"/>
                <w:vertAlign w:val="subscript"/>
              </w:rPr>
              <w:t>2</w:t>
            </w:r>
            <w:r w:rsidRPr="00221525">
              <w:rPr>
                <w:sz w:val="20"/>
                <w:szCs w:val="20"/>
              </w:rPr>
              <w:t xml:space="preserve"> w roku 2007 do raportowania w ramach Wspólnotowego Systemu Handlu Uprawnieniami do Emisji za rok 2010</w:t>
            </w:r>
          </w:p>
        </w:tc>
      </w:tr>
      <w:tr w:rsidR="002E0563" w:rsidRPr="00221525" w14:paraId="159C450C" w14:textId="77777777" w:rsidTr="004E5783">
        <w:trPr>
          <w:trHeight w:val="20"/>
        </w:trPr>
        <w:tc>
          <w:tcPr>
            <w:tcW w:w="0" w:type="auto"/>
            <w:tcBorders>
              <w:top w:val="single" w:sz="4" w:space="0" w:color="000000"/>
              <w:left w:val="single" w:sz="4" w:space="0" w:color="000000"/>
              <w:bottom w:val="single" w:sz="4" w:space="0" w:color="000000"/>
              <w:right w:val="single" w:sz="4" w:space="0" w:color="000000"/>
            </w:tcBorders>
            <w:vAlign w:val="center"/>
            <w:hideMark/>
          </w:tcPr>
          <w:p w14:paraId="15488D0D" w14:textId="77777777" w:rsidR="002E0563" w:rsidRPr="00221525" w:rsidRDefault="002E0563" w:rsidP="00F47F05">
            <w:pPr>
              <w:spacing w:before="120" w:after="120" w:line="357" w:lineRule="auto"/>
              <w:jc w:val="center"/>
              <w:rPr>
                <w:sz w:val="20"/>
                <w:szCs w:val="20"/>
              </w:rPr>
            </w:pPr>
            <w:r w:rsidRPr="00221525">
              <w:rPr>
                <w:b/>
                <w:sz w:val="20"/>
                <w:szCs w:val="20"/>
              </w:rPr>
              <w:t xml:space="preserve">Drewno opałowe </w:t>
            </w:r>
          </w:p>
          <w:p w14:paraId="14E3DBA9" w14:textId="1E61FC05" w:rsidR="002E0563" w:rsidRPr="00221525" w:rsidRDefault="002E0563" w:rsidP="00F47F05">
            <w:pPr>
              <w:spacing w:before="120" w:after="120" w:line="256" w:lineRule="auto"/>
              <w:ind w:right="60"/>
              <w:jc w:val="center"/>
              <w:rPr>
                <w:sz w:val="20"/>
                <w:szCs w:val="20"/>
              </w:rPr>
            </w:pPr>
            <w:r w:rsidRPr="00221525">
              <w:rPr>
                <w:b/>
                <w:sz w:val="20"/>
                <w:szCs w:val="20"/>
              </w:rPr>
              <w:t xml:space="preserve">i odpady pochodzenia drzewnego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1A37BBF" w14:textId="356A6C39" w:rsidR="002E0563" w:rsidRPr="00221525" w:rsidRDefault="002E0563" w:rsidP="00F47F05">
            <w:pPr>
              <w:spacing w:before="120" w:after="120" w:line="256" w:lineRule="auto"/>
              <w:ind w:right="69"/>
              <w:jc w:val="center"/>
              <w:rPr>
                <w:sz w:val="20"/>
                <w:szCs w:val="20"/>
              </w:rPr>
            </w:pPr>
            <w:r w:rsidRPr="00221525">
              <w:rPr>
                <w:sz w:val="20"/>
                <w:szCs w:val="20"/>
              </w:rPr>
              <w:t xml:space="preserve">15,6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7CF1054" w14:textId="77777777" w:rsidR="002E0563" w:rsidRPr="00221525" w:rsidRDefault="002E0563" w:rsidP="00F47F05">
            <w:pPr>
              <w:spacing w:before="120" w:after="120" w:line="256" w:lineRule="auto"/>
              <w:ind w:right="65"/>
              <w:jc w:val="center"/>
              <w:rPr>
                <w:sz w:val="20"/>
                <w:szCs w:val="20"/>
              </w:rPr>
            </w:pPr>
            <w:r w:rsidRPr="00221525">
              <w:rPr>
                <w:sz w:val="20"/>
                <w:szCs w:val="20"/>
              </w:rPr>
              <w:t xml:space="preserve">0,000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03A3F54" w14:textId="4334B73D" w:rsidR="002E0563" w:rsidRPr="00221525" w:rsidRDefault="002E0563" w:rsidP="00F47F05">
            <w:pPr>
              <w:spacing w:before="120" w:after="120" w:line="362" w:lineRule="auto"/>
              <w:jc w:val="center"/>
              <w:rPr>
                <w:sz w:val="20"/>
                <w:szCs w:val="20"/>
              </w:rPr>
            </w:pPr>
            <w:r w:rsidRPr="00221525">
              <w:rPr>
                <w:sz w:val="20"/>
                <w:szCs w:val="20"/>
              </w:rPr>
              <w:t>Wartości opałowe i wskaźniki emisji CO</w:t>
            </w:r>
            <w:r w:rsidRPr="00221525">
              <w:rPr>
                <w:sz w:val="20"/>
                <w:szCs w:val="20"/>
                <w:vertAlign w:val="subscript"/>
              </w:rPr>
              <w:t>2</w:t>
            </w:r>
            <w:r w:rsidRPr="00221525">
              <w:rPr>
                <w:sz w:val="20"/>
                <w:szCs w:val="20"/>
              </w:rPr>
              <w:t xml:space="preserve"> w roku 2007 do raportowania w ramach Wspólnotowego Systemu Handlu Uprawnieniami do Emisji za rok 2010 </w:t>
            </w:r>
          </w:p>
        </w:tc>
      </w:tr>
    </w:tbl>
    <w:p w14:paraId="34EE2ECF" w14:textId="13E4DF3E" w:rsidR="00221525" w:rsidRPr="008416EA" w:rsidRDefault="008416EA" w:rsidP="00F47F05">
      <w:pPr>
        <w:spacing w:before="120" w:after="120"/>
        <w:rPr>
          <w:rStyle w:val="Wyrnieniedelikatne"/>
        </w:rPr>
      </w:pPr>
      <w:r w:rsidRPr="008416EA">
        <w:rPr>
          <w:rStyle w:val="Wyrnieniedelikatne"/>
        </w:rPr>
        <w:t>Źródło: Opracowanie własne</w:t>
      </w:r>
    </w:p>
    <w:p w14:paraId="18D6865A" w14:textId="77777777" w:rsidR="00221525" w:rsidRPr="00786BC1" w:rsidRDefault="00221525" w:rsidP="00F47F05">
      <w:pPr>
        <w:spacing w:before="120" w:after="120"/>
      </w:pPr>
    </w:p>
    <w:p w14:paraId="31C19151" w14:textId="43948D6D" w:rsidR="00786BC1" w:rsidRPr="009B062B" w:rsidRDefault="00786BC1" w:rsidP="00F47F05">
      <w:pPr>
        <w:spacing w:before="120" w:after="120"/>
        <w:rPr>
          <w:b/>
          <w:bCs/>
        </w:rPr>
      </w:pPr>
      <w:r w:rsidRPr="00786BC1">
        <w:rPr>
          <w:b/>
          <w:bCs/>
        </w:rPr>
        <w:t>Struktura PGN</w:t>
      </w:r>
    </w:p>
    <w:p w14:paraId="3A68D387" w14:textId="7E30B6C0" w:rsidR="00FE3103" w:rsidRDefault="00FE3103" w:rsidP="00F47F05">
      <w:pPr>
        <w:spacing w:before="120" w:after="120"/>
      </w:pPr>
      <w:r w:rsidRPr="00FE3103">
        <w:t>Plan Gospodarki Niskoemisyjnej jest c</w:t>
      </w:r>
      <w:r>
        <w:t>zęścią procesu redukcji CO</w:t>
      </w:r>
      <w:r w:rsidRPr="00FE3103">
        <w:rPr>
          <w:sz w:val="13"/>
        </w:rPr>
        <w:t>2</w:t>
      </w:r>
      <w:r>
        <w:t xml:space="preserve">. Rekomenduje się następującą strukturę dokumentu: </w:t>
      </w:r>
    </w:p>
    <w:p w14:paraId="1FD1F167" w14:textId="77777777" w:rsidR="00FE3103" w:rsidRDefault="00FE3103" w:rsidP="00AF4651">
      <w:pPr>
        <w:pStyle w:val="Akapitzlist"/>
        <w:numPr>
          <w:ilvl w:val="0"/>
          <w:numId w:val="7"/>
        </w:numPr>
        <w:spacing w:before="120" w:after="120"/>
      </w:pPr>
      <w:r>
        <w:t>Podsumowanie wykonawcze.</w:t>
      </w:r>
    </w:p>
    <w:p w14:paraId="1EBA7CBE" w14:textId="77777777" w:rsidR="00FE3103" w:rsidRDefault="00FE3103" w:rsidP="00AF4651">
      <w:pPr>
        <w:pStyle w:val="Akapitzlist"/>
        <w:numPr>
          <w:ilvl w:val="0"/>
          <w:numId w:val="7"/>
        </w:numPr>
        <w:spacing w:before="120" w:after="120"/>
      </w:pPr>
      <w:r>
        <w:t>Strategia.</w:t>
      </w:r>
    </w:p>
    <w:p w14:paraId="4DE646AE" w14:textId="6304DC11" w:rsidR="00FE3103" w:rsidRDefault="00FE3103" w:rsidP="00AF4651">
      <w:pPr>
        <w:pStyle w:val="Akapitzlist"/>
        <w:numPr>
          <w:ilvl w:val="0"/>
          <w:numId w:val="7"/>
        </w:numPr>
        <w:spacing w:before="120" w:after="120"/>
      </w:pPr>
      <w:r>
        <w:t>Inwentaryzacja emisji bazowej oraz interpretacja wyników.</w:t>
      </w:r>
    </w:p>
    <w:p w14:paraId="10D3446D" w14:textId="2CB4BF03" w:rsidR="00FE3103" w:rsidRDefault="00FE3103" w:rsidP="00AF4651">
      <w:pPr>
        <w:pStyle w:val="Akapitzlist"/>
        <w:numPr>
          <w:ilvl w:val="0"/>
          <w:numId w:val="7"/>
        </w:numPr>
        <w:spacing w:before="120" w:after="120"/>
      </w:pPr>
      <w:r>
        <w:t>Planowane działania – harmonogram: Działania strategiczne długoterminowe (do roku 20</w:t>
      </w:r>
      <w:r w:rsidR="00406408">
        <w:t>30</w:t>
      </w:r>
      <w:r>
        <w:t xml:space="preserve">) oraz Dziania krótko- i średnioterminowe. </w:t>
      </w:r>
    </w:p>
    <w:p w14:paraId="2DDFE6D7" w14:textId="3C36E5E8" w:rsidR="00FE3103" w:rsidRDefault="00FE3103" w:rsidP="00F47F05">
      <w:pPr>
        <w:spacing w:before="120" w:after="120"/>
      </w:pPr>
    </w:p>
    <w:p w14:paraId="49F77921" w14:textId="77777777" w:rsidR="007B3A1E" w:rsidRDefault="007B3A1E" w:rsidP="00F47F05">
      <w:pPr>
        <w:spacing w:before="120" w:after="120"/>
      </w:pPr>
      <w:r>
        <w:t>Plan opracowano w oparciu o informacje otrzymane od Urzędu Gminy Miasto Płońsk w zakresie:</w:t>
      </w:r>
    </w:p>
    <w:p w14:paraId="1030B709" w14:textId="77777777" w:rsidR="007B3A1E" w:rsidRDefault="007B3A1E" w:rsidP="00AF4651">
      <w:pPr>
        <w:pStyle w:val="Akapitzlist"/>
        <w:numPr>
          <w:ilvl w:val="0"/>
          <w:numId w:val="25"/>
        </w:numPr>
        <w:spacing w:before="120" w:after="120"/>
      </w:pPr>
      <w:r>
        <w:t>sytuacji energetycznej miejskich budynków użyteczności publicznej,</w:t>
      </w:r>
    </w:p>
    <w:p w14:paraId="05A466EA" w14:textId="77777777" w:rsidR="007B3A1E" w:rsidRDefault="007B3A1E" w:rsidP="00AF4651">
      <w:pPr>
        <w:pStyle w:val="Akapitzlist"/>
        <w:numPr>
          <w:ilvl w:val="0"/>
          <w:numId w:val="25"/>
        </w:numPr>
        <w:spacing w:before="120" w:after="120"/>
      </w:pPr>
      <w:r>
        <w:t>działań prowadzonych przez miasto w ostatnich latach oraz przedsięwzięciach planowanych,</w:t>
      </w:r>
    </w:p>
    <w:p w14:paraId="1754FAE1" w14:textId="77777777" w:rsidR="00227F02" w:rsidRDefault="007B3A1E" w:rsidP="00AF4651">
      <w:pPr>
        <w:pStyle w:val="Akapitzlist"/>
        <w:numPr>
          <w:ilvl w:val="0"/>
          <w:numId w:val="25"/>
        </w:numPr>
        <w:spacing w:before="120" w:after="120"/>
      </w:pPr>
      <w:r>
        <w:t>danych dotycz</w:t>
      </w:r>
      <w:r w:rsidR="00227F02">
        <w:t>ą</w:t>
      </w:r>
      <w:r>
        <w:t xml:space="preserve">cych wykorzystania energii ze </w:t>
      </w:r>
      <w:r w:rsidR="00227F02">
        <w:t>ź</w:t>
      </w:r>
      <w:r>
        <w:t>r</w:t>
      </w:r>
      <w:r w:rsidR="00227F02">
        <w:t>ó</w:t>
      </w:r>
      <w:r>
        <w:t>deł odnawialnych w budynkach</w:t>
      </w:r>
      <w:r w:rsidR="00227F02">
        <w:t xml:space="preserve"> </w:t>
      </w:r>
      <w:r>
        <w:t>u</w:t>
      </w:r>
      <w:r w:rsidR="00227F02">
        <w:t>ż</w:t>
      </w:r>
      <w:r>
        <w:t>yteczno</w:t>
      </w:r>
      <w:r w:rsidR="00227F02">
        <w:t>ś</w:t>
      </w:r>
      <w:r>
        <w:t>ci publicznej oraz instalacjach na terenie miasta,</w:t>
      </w:r>
    </w:p>
    <w:p w14:paraId="252341AC" w14:textId="77777777" w:rsidR="00227F02" w:rsidRDefault="007B3A1E" w:rsidP="00AF4651">
      <w:pPr>
        <w:pStyle w:val="Akapitzlist"/>
        <w:numPr>
          <w:ilvl w:val="0"/>
          <w:numId w:val="25"/>
        </w:numPr>
        <w:spacing w:before="120" w:after="120"/>
      </w:pPr>
      <w:r>
        <w:t>informacji zawieraj</w:t>
      </w:r>
      <w:r w:rsidR="00227F02">
        <w:t>ą</w:t>
      </w:r>
      <w:r>
        <w:t>cych specyfikacj</w:t>
      </w:r>
      <w:r w:rsidR="00227F02">
        <w:t>ę</w:t>
      </w:r>
      <w:r>
        <w:t xml:space="preserve"> programu dofinansowania,</w:t>
      </w:r>
    </w:p>
    <w:p w14:paraId="0BB6C859" w14:textId="676BA1BD" w:rsidR="00FE3103" w:rsidRDefault="007B3A1E" w:rsidP="00AF4651">
      <w:pPr>
        <w:pStyle w:val="Akapitzlist"/>
        <w:numPr>
          <w:ilvl w:val="0"/>
          <w:numId w:val="25"/>
        </w:numPr>
        <w:spacing w:before="120" w:after="120"/>
      </w:pPr>
      <w:r>
        <w:t>danych na temat stanu o</w:t>
      </w:r>
      <w:r w:rsidR="00227F02">
        <w:t>ś</w:t>
      </w:r>
      <w:r>
        <w:t>wietlenia ulicznego.</w:t>
      </w:r>
    </w:p>
    <w:p w14:paraId="2728CC31" w14:textId="55E536D5" w:rsidR="00227F02" w:rsidRDefault="00227F02" w:rsidP="00F47F05">
      <w:pPr>
        <w:spacing w:before="120" w:after="120"/>
      </w:pPr>
    </w:p>
    <w:p w14:paraId="3CD307C7" w14:textId="77777777" w:rsidR="00227F02" w:rsidRDefault="00227F02" w:rsidP="00F47F05">
      <w:pPr>
        <w:spacing w:before="120" w:after="120"/>
      </w:pPr>
      <w:r>
        <w:t>W ramach inwentaryzacji emisji w transporcie wykorzystano informacje pochodzące z:</w:t>
      </w:r>
    </w:p>
    <w:p w14:paraId="096A0DD1" w14:textId="09E9D4EB" w:rsidR="00227F02" w:rsidRDefault="00227F02" w:rsidP="00AF4651">
      <w:pPr>
        <w:pStyle w:val="Akapitzlist"/>
        <w:numPr>
          <w:ilvl w:val="0"/>
          <w:numId w:val="26"/>
        </w:numPr>
        <w:spacing w:before="120" w:after="120"/>
      </w:pPr>
      <w:r>
        <w:t>Generalnego Pomiar Ruchu.</w:t>
      </w:r>
    </w:p>
    <w:p w14:paraId="30EC6DA2" w14:textId="302498B8" w:rsidR="00227F02" w:rsidRDefault="00227F02" w:rsidP="00AF4651">
      <w:pPr>
        <w:pStyle w:val="Akapitzlist"/>
        <w:numPr>
          <w:ilvl w:val="0"/>
          <w:numId w:val="26"/>
        </w:numPr>
        <w:spacing w:before="120" w:after="120"/>
      </w:pPr>
      <w:r>
        <w:t>Master Plan dla transportu kolejowego w Polsce do 2030.</w:t>
      </w:r>
    </w:p>
    <w:p w14:paraId="6A87B052" w14:textId="23241572" w:rsidR="00227F02" w:rsidRDefault="00227F02" w:rsidP="00AF4651">
      <w:pPr>
        <w:pStyle w:val="Akapitzlist"/>
        <w:numPr>
          <w:ilvl w:val="0"/>
          <w:numId w:val="26"/>
        </w:numPr>
        <w:spacing w:before="120" w:after="120"/>
      </w:pPr>
      <w:r>
        <w:t>Dokumentów zawierających dane o rynku gazu płynnego LPG w Polsce w 2022 roku.</w:t>
      </w:r>
    </w:p>
    <w:p w14:paraId="3162BA4F" w14:textId="4689015F" w:rsidR="00227F02" w:rsidRDefault="00227F02" w:rsidP="00AF4651">
      <w:pPr>
        <w:pStyle w:val="Akapitzlist"/>
        <w:numPr>
          <w:ilvl w:val="0"/>
          <w:numId w:val="26"/>
        </w:numPr>
        <w:spacing w:before="120" w:after="120"/>
      </w:pPr>
      <w:r>
        <w:t>Prognozowania wskaźników wzrostu ruchu wewnętrznego na okres 2008 – 2040 na sieci drogowej do celów planistyczno-projektowych.</w:t>
      </w:r>
    </w:p>
    <w:p w14:paraId="5831B544" w14:textId="77777777" w:rsidR="00227F02" w:rsidRDefault="00227F02" w:rsidP="00AF4651">
      <w:pPr>
        <w:pStyle w:val="Akapitzlist"/>
        <w:numPr>
          <w:ilvl w:val="0"/>
          <w:numId w:val="26"/>
        </w:numPr>
        <w:spacing w:before="120" w:after="120"/>
      </w:pPr>
      <w:r>
        <w:t>Opracowania metodologii prognozowania zmian aktywności sektora transportu drogowego (w kontekście ustawy o systemie zarządzania emisjami gazów cieplarnianych i innych substancji).</w:t>
      </w:r>
    </w:p>
    <w:p w14:paraId="55757593" w14:textId="36CF03C3" w:rsidR="00227F02" w:rsidRPr="00FE3103" w:rsidRDefault="00227F02" w:rsidP="00F47F05">
      <w:pPr>
        <w:spacing w:before="120" w:after="120"/>
      </w:pPr>
      <w:r>
        <w:lastRenderedPageBreak/>
        <w:t>Na podstawie danych zebranych od Urzędu Gminy Miasto Płońsk oraz danych zebranych ze źródeł podanych w dalszej części niniejszego rozdziału oszacowano potencjał redukcji emisji CO</w:t>
      </w:r>
      <w:r w:rsidRPr="00227F02">
        <w:rPr>
          <w:sz w:val="13"/>
          <w:szCs w:val="13"/>
        </w:rPr>
        <w:t>2</w:t>
      </w:r>
      <w:r>
        <w:t xml:space="preserve"> na terenie miasta </w:t>
      </w:r>
      <w:r w:rsidR="005D6068">
        <w:t>Płońsk</w:t>
      </w:r>
      <w:r>
        <w:t>.</w:t>
      </w:r>
    </w:p>
    <w:p w14:paraId="4AD298A7" w14:textId="64E9A7FF" w:rsidR="00CF487C" w:rsidRDefault="00CF487C" w:rsidP="00F47F05">
      <w:pPr>
        <w:spacing w:before="120" w:after="120" w:line="240" w:lineRule="auto"/>
        <w:jc w:val="left"/>
      </w:pPr>
      <w:r>
        <w:br w:type="page"/>
      </w:r>
    </w:p>
    <w:p w14:paraId="20218591" w14:textId="750B3A90" w:rsidR="00200698" w:rsidRDefault="00AC4B61" w:rsidP="00F47F05">
      <w:pPr>
        <w:pStyle w:val="Nagwek1"/>
        <w:spacing w:before="120" w:after="120"/>
      </w:pPr>
      <w:bookmarkStart w:id="79" w:name="_Toc163125613"/>
      <w:r w:rsidRPr="00AC4B61">
        <w:lastRenderedPageBreak/>
        <w:t>Inwentaryzacja emisji CO</w:t>
      </w:r>
      <w:r w:rsidRPr="00A55674">
        <w:rPr>
          <w:vertAlign w:val="subscript"/>
        </w:rPr>
        <w:t>2</w:t>
      </w:r>
      <w:bookmarkEnd w:id="79"/>
    </w:p>
    <w:p w14:paraId="49495391" w14:textId="1D17D0B9" w:rsidR="00AD38AA" w:rsidRDefault="00AD38AA" w:rsidP="00F47F05">
      <w:pPr>
        <w:spacing w:before="120" w:after="120"/>
      </w:pPr>
      <w:r>
        <w:rPr>
          <w:b/>
          <w:bCs/>
          <w:sz w:val="23"/>
          <w:szCs w:val="23"/>
        </w:rPr>
        <w:t>Zużycie energii</w:t>
      </w:r>
    </w:p>
    <w:p w14:paraId="79DA482E" w14:textId="2C94E675" w:rsidR="00C31E4E" w:rsidRDefault="00C31E4E" w:rsidP="00F47F05">
      <w:pPr>
        <w:spacing w:before="120" w:after="120"/>
      </w:pPr>
      <w:r>
        <w:t xml:space="preserve">Całkowite zużycie energii we wszystkich sektorach w mieście wyniosło  </w:t>
      </w:r>
      <w:r w:rsidRPr="00C31E4E">
        <w:t>231</w:t>
      </w:r>
      <w:r w:rsidR="001E26B8">
        <w:t> </w:t>
      </w:r>
      <w:r w:rsidRPr="00C31E4E">
        <w:t>93</w:t>
      </w:r>
      <w:r w:rsidR="00AD673B">
        <w:t>4</w:t>
      </w:r>
      <w:r w:rsidR="001E26B8">
        <w:t> </w:t>
      </w:r>
      <w:r>
        <w:t>MWh w roku</w:t>
      </w:r>
      <w:r w:rsidR="00972600">
        <w:t xml:space="preserve"> </w:t>
      </w:r>
      <w:r>
        <w:t>1990, z czego 4</w:t>
      </w:r>
      <w:r w:rsidR="00972600">
        <w:t>6</w:t>
      </w:r>
      <w:r>
        <w:t>,</w:t>
      </w:r>
      <w:r w:rsidR="00972600">
        <w:t>1</w:t>
      </w:r>
      <w:r>
        <w:t xml:space="preserve">% przypadło na sektor niemieszkalny, </w:t>
      </w:r>
      <w:r w:rsidR="00972600">
        <w:t>53,7</w:t>
      </w:r>
      <w:r>
        <w:t xml:space="preserve">% na budynki mieszkalne </w:t>
      </w:r>
      <w:r w:rsidR="00A93146">
        <w:br/>
      </w:r>
      <w:r>
        <w:t xml:space="preserve">w mieście, a </w:t>
      </w:r>
      <w:r w:rsidR="00972600">
        <w:t>0,2</w:t>
      </w:r>
      <w:r>
        <w:t>% na sektor transportu.</w:t>
      </w:r>
    </w:p>
    <w:p w14:paraId="088DB85E" w14:textId="6FB1B703" w:rsidR="00C31E4E" w:rsidRDefault="00C31E4E" w:rsidP="00F47F05">
      <w:pPr>
        <w:spacing w:before="120" w:after="120"/>
      </w:pPr>
      <w:r>
        <w:t xml:space="preserve">Całkowite zużycie energii </w:t>
      </w:r>
      <w:r w:rsidR="00972600">
        <w:t xml:space="preserve">w 2020 r. </w:t>
      </w:r>
      <w:r>
        <w:t xml:space="preserve">we wszystkich sektorach w mieście wyniosło: </w:t>
      </w:r>
      <w:r w:rsidR="001E26B8" w:rsidRPr="001E26B8">
        <w:t>296</w:t>
      </w:r>
      <w:r w:rsidR="001E26B8">
        <w:t> </w:t>
      </w:r>
      <w:r w:rsidR="001E26B8" w:rsidRPr="001E26B8">
        <w:t>161</w:t>
      </w:r>
      <w:r w:rsidR="001E26B8">
        <w:t> </w:t>
      </w:r>
      <w:r>
        <w:t xml:space="preserve">MWh, z czego </w:t>
      </w:r>
      <w:r w:rsidR="000547D5">
        <w:t>34,2</w:t>
      </w:r>
      <w:r>
        <w:t xml:space="preserve">% przypadło na sektor budynków niemieszkalnych, </w:t>
      </w:r>
      <w:r w:rsidR="000547D5">
        <w:t>46</w:t>
      </w:r>
      <w:r w:rsidR="00972600">
        <w:t>,</w:t>
      </w:r>
      <w:r w:rsidR="000547D5">
        <w:t>6</w:t>
      </w:r>
      <w:r>
        <w:t xml:space="preserve">% na budynki mieszkalne, a </w:t>
      </w:r>
      <w:r w:rsidR="001E26B8">
        <w:t>19</w:t>
      </w:r>
      <w:r>
        <w:t>,</w:t>
      </w:r>
      <w:r w:rsidR="001E26B8">
        <w:t>2</w:t>
      </w:r>
      <w:r>
        <w:t>% na sektor transportu.</w:t>
      </w:r>
    </w:p>
    <w:p w14:paraId="0DFBDF63" w14:textId="3D2834A1" w:rsidR="00A55674" w:rsidRPr="00A55674" w:rsidRDefault="00544B34" w:rsidP="004E5783">
      <w:pPr>
        <w:pStyle w:val="Legenda"/>
      </w:pPr>
      <w:bookmarkStart w:id="80" w:name="_Toc163125561"/>
      <w:r>
        <w:t xml:space="preserve">Tabela </w:t>
      </w:r>
      <w:r w:rsidR="00AF4651">
        <w:rPr>
          <w:noProof/>
        </w:rPr>
        <w:fldChar w:fldCharType="begin"/>
      </w:r>
      <w:r w:rsidR="00AF4651">
        <w:rPr>
          <w:noProof/>
        </w:rPr>
        <w:instrText xml:space="preserve"> SEQ Tabela \* ARABIC </w:instrText>
      </w:r>
      <w:r w:rsidR="00AF4651">
        <w:rPr>
          <w:noProof/>
        </w:rPr>
        <w:fldChar w:fldCharType="separate"/>
      </w:r>
      <w:r w:rsidR="00E65FB5">
        <w:rPr>
          <w:noProof/>
        </w:rPr>
        <w:t>16</w:t>
      </w:r>
      <w:r w:rsidR="00AF4651">
        <w:rPr>
          <w:noProof/>
        </w:rPr>
        <w:fldChar w:fldCharType="end"/>
      </w:r>
      <w:r>
        <w:t xml:space="preserve"> </w:t>
      </w:r>
      <w:r w:rsidR="00A55674" w:rsidRPr="00A55674">
        <w:t>Bilans zużycia energii na obszarze Gminy Miasto Płońsk</w:t>
      </w:r>
      <w:bookmarkEnd w:id="80"/>
    </w:p>
    <w:tbl>
      <w:tblPr>
        <w:tblStyle w:val="TableGrid"/>
        <w:tblW w:w="8158" w:type="dxa"/>
        <w:tblInd w:w="-71" w:type="dxa"/>
        <w:tblCellMar>
          <w:top w:w="69" w:type="dxa"/>
          <w:left w:w="115" w:type="dxa"/>
          <w:right w:w="115" w:type="dxa"/>
        </w:tblCellMar>
        <w:tblLook w:val="04A0" w:firstRow="1" w:lastRow="0" w:firstColumn="1" w:lastColumn="0" w:noHBand="0" w:noVBand="1"/>
      </w:tblPr>
      <w:tblGrid>
        <w:gridCol w:w="3508"/>
        <w:gridCol w:w="2611"/>
        <w:gridCol w:w="2039"/>
      </w:tblGrid>
      <w:tr w:rsidR="00A55674" w:rsidRPr="002B5B5B" w14:paraId="7BD493D8" w14:textId="77777777" w:rsidTr="00A55674">
        <w:trPr>
          <w:trHeight w:val="314"/>
        </w:trPr>
        <w:tc>
          <w:tcPr>
            <w:tcW w:w="3508" w:type="dxa"/>
            <w:tcBorders>
              <w:top w:val="single" w:sz="4" w:space="0" w:color="000000"/>
              <w:left w:val="single" w:sz="4" w:space="0" w:color="000000"/>
              <w:bottom w:val="single" w:sz="4" w:space="0" w:color="000000"/>
              <w:right w:val="single" w:sz="4" w:space="0" w:color="000000"/>
            </w:tcBorders>
            <w:shd w:val="clear" w:color="auto" w:fill="auto"/>
            <w:hideMark/>
          </w:tcPr>
          <w:p w14:paraId="394E8839" w14:textId="77777777" w:rsidR="00A55674" w:rsidRPr="002B5B5B" w:rsidRDefault="00A55674" w:rsidP="00F47F05">
            <w:pPr>
              <w:spacing w:before="120" w:after="120" w:line="256" w:lineRule="auto"/>
              <w:ind w:right="1"/>
              <w:jc w:val="center"/>
              <w:rPr>
                <w:b/>
                <w:bCs/>
                <w:sz w:val="20"/>
                <w:szCs w:val="20"/>
              </w:rPr>
            </w:pPr>
            <w:r w:rsidRPr="002B5B5B">
              <w:rPr>
                <w:b/>
                <w:bCs/>
                <w:sz w:val="20"/>
                <w:szCs w:val="20"/>
              </w:rPr>
              <w:t xml:space="preserve">Zużycie energii </w:t>
            </w:r>
          </w:p>
        </w:tc>
        <w:tc>
          <w:tcPr>
            <w:tcW w:w="2611" w:type="dxa"/>
            <w:tcBorders>
              <w:top w:val="single" w:sz="4" w:space="0" w:color="000000"/>
              <w:left w:val="single" w:sz="4" w:space="0" w:color="000000"/>
              <w:bottom w:val="single" w:sz="4" w:space="0" w:color="000000"/>
              <w:right w:val="single" w:sz="4" w:space="0" w:color="000000"/>
            </w:tcBorders>
            <w:shd w:val="clear" w:color="auto" w:fill="auto"/>
            <w:hideMark/>
          </w:tcPr>
          <w:p w14:paraId="14CCCA27" w14:textId="77777777" w:rsidR="00A55674" w:rsidRPr="002B5B5B" w:rsidRDefault="00A55674" w:rsidP="00F47F05">
            <w:pPr>
              <w:spacing w:before="120" w:after="120" w:line="256" w:lineRule="auto"/>
              <w:jc w:val="center"/>
              <w:rPr>
                <w:b/>
                <w:bCs/>
                <w:sz w:val="20"/>
                <w:szCs w:val="20"/>
              </w:rPr>
            </w:pPr>
            <w:r w:rsidRPr="002B5B5B">
              <w:rPr>
                <w:b/>
                <w:bCs/>
                <w:sz w:val="20"/>
                <w:szCs w:val="20"/>
              </w:rPr>
              <w:t xml:space="preserve">1990 </w:t>
            </w:r>
          </w:p>
        </w:tc>
        <w:tc>
          <w:tcPr>
            <w:tcW w:w="2039" w:type="dxa"/>
            <w:tcBorders>
              <w:top w:val="single" w:sz="4" w:space="0" w:color="000000"/>
              <w:left w:val="single" w:sz="4" w:space="0" w:color="000000"/>
              <w:bottom w:val="single" w:sz="4" w:space="0" w:color="000000"/>
              <w:right w:val="single" w:sz="4" w:space="0" w:color="000000"/>
            </w:tcBorders>
            <w:shd w:val="clear" w:color="auto" w:fill="auto"/>
            <w:hideMark/>
          </w:tcPr>
          <w:p w14:paraId="6D4B464B" w14:textId="77777777" w:rsidR="00A55674" w:rsidRPr="002B5B5B" w:rsidRDefault="00A55674" w:rsidP="00F47F05">
            <w:pPr>
              <w:spacing w:before="120" w:after="120" w:line="256" w:lineRule="auto"/>
              <w:ind w:right="4"/>
              <w:jc w:val="center"/>
              <w:rPr>
                <w:b/>
                <w:bCs/>
                <w:sz w:val="20"/>
                <w:szCs w:val="20"/>
              </w:rPr>
            </w:pPr>
            <w:r w:rsidRPr="002B5B5B">
              <w:rPr>
                <w:b/>
                <w:bCs/>
                <w:sz w:val="20"/>
                <w:szCs w:val="20"/>
              </w:rPr>
              <w:t xml:space="preserve">2020 </w:t>
            </w:r>
          </w:p>
        </w:tc>
      </w:tr>
      <w:tr w:rsidR="00A55674" w:rsidRPr="002B5B5B" w14:paraId="57C91F24" w14:textId="77777777" w:rsidTr="00A55674">
        <w:trPr>
          <w:trHeight w:val="313"/>
        </w:trPr>
        <w:tc>
          <w:tcPr>
            <w:tcW w:w="3508" w:type="dxa"/>
            <w:tcBorders>
              <w:top w:val="single" w:sz="4" w:space="0" w:color="000000"/>
              <w:left w:val="single" w:sz="4" w:space="0" w:color="000000"/>
              <w:bottom w:val="single" w:sz="4" w:space="0" w:color="000000"/>
              <w:right w:val="single" w:sz="4" w:space="0" w:color="000000"/>
            </w:tcBorders>
            <w:shd w:val="clear" w:color="auto" w:fill="auto"/>
            <w:hideMark/>
          </w:tcPr>
          <w:p w14:paraId="2538B530" w14:textId="625B393B" w:rsidR="00A55674" w:rsidRPr="002B5B5B" w:rsidRDefault="00A55674" w:rsidP="00F47F05">
            <w:pPr>
              <w:spacing w:before="120" w:after="120" w:line="256" w:lineRule="auto"/>
              <w:ind w:left="1"/>
              <w:jc w:val="center"/>
              <w:rPr>
                <w:sz w:val="20"/>
                <w:szCs w:val="20"/>
              </w:rPr>
            </w:pPr>
            <w:r w:rsidRPr="002B5B5B">
              <w:rPr>
                <w:sz w:val="20"/>
                <w:szCs w:val="20"/>
              </w:rPr>
              <w:t xml:space="preserve">ogółem [MWh]: </w:t>
            </w:r>
          </w:p>
        </w:tc>
        <w:tc>
          <w:tcPr>
            <w:tcW w:w="2611" w:type="dxa"/>
            <w:tcBorders>
              <w:top w:val="single" w:sz="4" w:space="0" w:color="000000"/>
              <w:left w:val="single" w:sz="4" w:space="0" w:color="000000"/>
              <w:bottom w:val="single" w:sz="4" w:space="0" w:color="000000"/>
              <w:right w:val="single" w:sz="4" w:space="0" w:color="000000"/>
            </w:tcBorders>
            <w:shd w:val="clear" w:color="auto" w:fill="auto"/>
            <w:hideMark/>
          </w:tcPr>
          <w:p w14:paraId="0B8BC5B0" w14:textId="139ECC7C" w:rsidR="00A55674" w:rsidRPr="002B5B5B" w:rsidRDefault="00A55674" w:rsidP="00F47F05">
            <w:pPr>
              <w:spacing w:before="120" w:after="120" w:line="256" w:lineRule="auto"/>
              <w:ind w:left="4"/>
              <w:jc w:val="center"/>
              <w:rPr>
                <w:sz w:val="20"/>
                <w:szCs w:val="20"/>
              </w:rPr>
            </w:pPr>
            <w:r w:rsidRPr="002B5B5B">
              <w:rPr>
                <w:sz w:val="20"/>
                <w:szCs w:val="20"/>
              </w:rPr>
              <w:t>231 93</w:t>
            </w:r>
            <w:r w:rsidR="00650454" w:rsidRPr="002B5B5B">
              <w:rPr>
                <w:sz w:val="20"/>
                <w:szCs w:val="20"/>
              </w:rPr>
              <w:t>4</w:t>
            </w:r>
            <w:r w:rsidRPr="002B5B5B">
              <w:rPr>
                <w:sz w:val="20"/>
                <w:szCs w:val="20"/>
              </w:rPr>
              <w:t xml:space="preserve"> </w:t>
            </w:r>
          </w:p>
        </w:tc>
        <w:tc>
          <w:tcPr>
            <w:tcW w:w="2039" w:type="dxa"/>
            <w:tcBorders>
              <w:top w:val="single" w:sz="4" w:space="0" w:color="000000"/>
              <w:left w:val="single" w:sz="4" w:space="0" w:color="000000"/>
              <w:bottom w:val="single" w:sz="4" w:space="0" w:color="000000"/>
              <w:right w:val="single" w:sz="4" w:space="0" w:color="000000"/>
            </w:tcBorders>
            <w:shd w:val="clear" w:color="auto" w:fill="auto"/>
            <w:hideMark/>
          </w:tcPr>
          <w:p w14:paraId="002CF53F" w14:textId="7A185530" w:rsidR="00A55674" w:rsidRPr="002B5B5B" w:rsidRDefault="000547D5" w:rsidP="00F47F05">
            <w:pPr>
              <w:spacing w:before="120" w:after="120" w:line="256" w:lineRule="auto"/>
              <w:ind w:left="1"/>
              <w:jc w:val="center"/>
              <w:rPr>
                <w:sz w:val="20"/>
                <w:szCs w:val="20"/>
              </w:rPr>
            </w:pPr>
            <w:r w:rsidRPr="002B5B5B">
              <w:rPr>
                <w:sz w:val="20"/>
                <w:szCs w:val="20"/>
              </w:rPr>
              <w:t>296 161</w:t>
            </w:r>
          </w:p>
        </w:tc>
      </w:tr>
    </w:tbl>
    <w:p w14:paraId="7681CE45" w14:textId="77777777" w:rsidR="00CF487C" w:rsidRPr="006C7CF9" w:rsidRDefault="00CF487C" w:rsidP="00F47F05">
      <w:pPr>
        <w:spacing w:before="120" w:after="120"/>
        <w:rPr>
          <w:rFonts w:eastAsia="Arial"/>
        </w:rPr>
      </w:pPr>
      <w:r w:rsidRPr="006C7CF9">
        <w:rPr>
          <w:rStyle w:val="Wyrnieniedelikatne"/>
          <w:rFonts w:eastAsia="Arial"/>
        </w:rPr>
        <w:t>Źródło: Bazowa i kontrolna inwentaryzacja emisji</w:t>
      </w:r>
    </w:p>
    <w:p w14:paraId="5BE7ECD3" w14:textId="77777777" w:rsidR="001B1EFA" w:rsidRDefault="001B1EFA" w:rsidP="00F47F05">
      <w:pPr>
        <w:spacing w:before="120" w:after="120"/>
      </w:pPr>
    </w:p>
    <w:p w14:paraId="6FDBE170" w14:textId="0DC5F098" w:rsidR="00406408" w:rsidRDefault="00406408" w:rsidP="00F47F05">
      <w:pPr>
        <w:spacing w:before="120" w:after="120"/>
      </w:pPr>
      <w:r>
        <w:t>W tabeli poniżej przedstawiono zużycie energii w przeliczeniu na jednego mieszkańca miasta Płońsk.</w:t>
      </w:r>
    </w:p>
    <w:p w14:paraId="6FE68EA4" w14:textId="743C12D9" w:rsidR="00A55674" w:rsidRDefault="00544B34" w:rsidP="004E5783">
      <w:pPr>
        <w:pStyle w:val="Legenda"/>
      </w:pPr>
      <w:bookmarkStart w:id="81" w:name="_Toc163125562"/>
      <w:r>
        <w:t xml:space="preserve">Tabela </w:t>
      </w:r>
      <w:r w:rsidR="00AF4651">
        <w:rPr>
          <w:noProof/>
        </w:rPr>
        <w:fldChar w:fldCharType="begin"/>
      </w:r>
      <w:r w:rsidR="00AF4651">
        <w:rPr>
          <w:noProof/>
        </w:rPr>
        <w:instrText xml:space="preserve"> SEQ Tabela \* ARABIC </w:instrText>
      </w:r>
      <w:r w:rsidR="00AF4651">
        <w:rPr>
          <w:noProof/>
        </w:rPr>
        <w:fldChar w:fldCharType="separate"/>
      </w:r>
      <w:r w:rsidR="00E65FB5">
        <w:rPr>
          <w:noProof/>
        </w:rPr>
        <w:t>17</w:t>
      </w:r>
      <w:r w:rsidR="00AF4651">
        <w:rPr>
          <w:noProof/>
        </w:rPr>
        <w:fldChar w:fldCharType="end"/>
      </w:r>
      <w:r>
        <w:t xml:space="preserve"> </w:t>
      </w:r>
      <w:r w:rsidR="00A55674" w:rsidRPr="00A55674">
        <w:t xml:space="preserve">Zużycie energii </w:t>
      </w:r>
      <w:r w:rsidR="00A55674">
        <w:t xml:space="preserve"> w przeliczeniu na jednego mieszkańca </w:t>
      </w:r>
      <w:r w:rsidR="00A55674" w:rsidRPr="00A55674">
        <w:t>[MWh]</w:t>
      </w:r>
      <w:bookmarkEnd w:id="81"/>
    </w:p>
    <w:tbl>
      <w:tblPr>
        <w:tblStyle w:val="TableGrid"/>
        <w:tblW w:w="8158" w:type="dxa"/>
        <w:tblInd w:w="-71" w:type="dxa"/>
        <w:tblCellMar>
          <w:top w:w="52" w:type="dxa"/>
          <w:left w:w="115" w:type="dxa"/>
          <w:right w:w="115" w:type="dxa"/>
        </w:tblCellMar>
        <w:tblLook w:val="04A0" w:firstRow="1" w:lastRow="0" w:firstColumn="1" w:lastColumn="0" w:noHBand="0" w:noVBand="1"/>
      </w:tblPr>
      <w:tblGrid>
        <w:gridCol w:w="3508"/>
        <w:gridCol w:w="2611"/>
        <w:gridCol w:w="2039"/>
      </w:tblGrid>
      <w:tr w:rsidR="00A55674" w:rsidRPr="002B5B5B" w14:paraId="01CD34CD" w14:textId="77777777" w:rsidTr="00A55674">
        <w:trPr>
          <w:trHeight w:val="348"/>
        </w:trPr>
        <w:tc>
          <w:tcPr>
            <w:tcW w:w="3508" w:type="dxa"/>
            <w:tcBorders>
              <w:top w:val="single" w:sz="4" w:space="0" w:color="000000"/>
              <w:left w:val="single" w:sz="4" w:space="0" w:color="000000"/>
              <w:bottom w:val="single" w:sz="4" w:space="0" w:color="000000"/>
              <w:right w:val="single" w:sz="4" w:space="0" w:color="000000"/>
            </w:tcBorders>
            <w:shd w:val="clear" w:color="auto" w:fill="auto"/>
            <w:hideMark/>
          </w:tcPr>
          <w:p w14:paraId="0AB7618B" w14:textId="77777777" w:rsidR="00A55674" w:rsidRPr="002B5B5B" w:rsidRDefault="00A55674" w:rsidP="00F47F05">
            <w:pPr>
              <w:spacing w:before="120" w:after="120" w:line="256" w:lineRule="auto"/>
              <w:ind w:left="5"/>
              <w:jc w:val="center"/>
              <w:rPr>
                <w:b/>
                <w:bCs/>
                <w:sz w:val="20"/>
                <w:szCs w:val="20"/>
              </w:rPr>
            </w:pPr>
            <w:r w:rsidRPr="002B5B5B">
              <w:rPr>
                <w:b/>
                <w:bCs/>
                <w:sz w:val="20"/>
                <w:szCs w:val="20"/>
              </w:rPr>
              <w:t xml:space="preserve">Zużycie energii </w:t>
            </w:r>
          </w:p>
        </w:tc>
        <w:tc>
          <w:tcPr>
            <w:tcW w:w="2611" w:type="dxa"/>
            <w:tcBorders>
              <w:top w:val="single" w:sz="4" w:space="0" w:color="000000"/>
              <w:left w:val="single" w:sz="4" w:space="0" w:color="000000"/>
              <w:bottom w:val="single" w:sz="4" w:space="0" w:color="000000"/>
              <w:right w:val="single" w:sz="4" w:space="0" w:color="000000"/>
            </w:tcBorders>
            <w:shd w:val="clear" w:color="auto" w:fill="auto"/>
            <w:hideMark/>
          </w:tcPr>
          <w:p w14:paraId="3825CDF7" w14:textId="77777777" w:rsidR="00A55674" w:rsidRPr="002B5B5B" w:rsidRDefault="00A55674" w:rsidP="00F47F05">
            <w:pPr>
              <w:spacing w:before="120" w:after="120" w:line="256" w:lineRule="auto"/>
              <w:jc w:val="center"/>
              <w:rPr>
                <w:b/>
                <w:bCs/>
                <w:sz w:val="20"/>
                <w:szCs w:val="20"/>
              </w:rPr>
            </w:pPr>
            <w:r w:rsidRPr="002B5B5B">
              <w:rPr>
                <w:b/>
                <w:bCs/>
                <w:sz w:val="20"/>
                <w:szCs w:val="20"/>
              </w:rPr>
              <w:t xml:space="preserve">1990 </w:t>
            </w:r>
          </w:p>
        </w:tc>
        <w:tc>
          <w:tcPr>
            <w:tcW w:w="2039" w:type="dxa"/>
            <w:tcBorders>
              <w:top w:val="single" w:sz="4" w:space="0" w:color="000000"/>
              <w:left w:val="single" w:sz="4" w:space="0" w:color="000000"/>
              <w:bottom w:val="single" w:sz="4" w:space="0" w:color="000000"/>
              <w:right w:val="single" w:sz="4" w:space="0" w:color="000000"/>
            </w:tcBorders>
            <w:shd w:val="clear" w:color="auto" w:fill="auto"/>
            <w:hideMark/>
          </w:tcPr>
          <w:p w14:paraId="51B0AC42" w14:textId="77777777" w:rsidR="00A55674" w:rsidRPr="002B5B5B" w:rsidRDefault="00A55674" w:rsidP="00F47F05">
            <w:pPr>
              <w:spacing w:before="120" w:after="120" w:line="256" w:lineRule="auto"/>
              <w:ind w:right="4"/>
              <w:jc w:val="center"/>
              <w:rPr>
                <w:b/>
                <w:bCs/>
                <w:sz w:val="20"/>
                <w:szCs w:val="20"/>
              </w:rPr>
            </w:pPr>
            <w:r w:rsidRPr="002B5B5B">
              <w:rPr>
                <w:b/>
                <w:bCs/>
                <w:sz w:val="20"/>
                <w:szCs w:val="20"/>
              </w:rPr>
              <w:t xml:space="preserve">2020 </w:t>
            </w:r>
          </w:p>
        </w:tc>
      </w:tr>
      <w:tr w:rsidR="00A55674" w:rsidRPr="002B5B5B" w14:paraId="6B82618E" w14:textId="77777777" w:rsidTr="00A55674">
        <w:trPr>
          <w:trHeight w:val="539"/>
        </w:trPr>
        <w:tc>
          <w:tcPr>
            <w:tcW w:w="3508" w:type="dxa"/>
            <w:tcBorders>
              <w:top w:val="single" w:sz="4" w:space="0" w:color="000000"/>
              <w:left w:val="single" w:sz="4" w:space="0" w:color="000000"/>
              <w:bottom w:val="single" w:sz="4" w:space="0" w:color="000000"/>
              <w:right w:val="single" w:sz="4" w:space="0" w:color="000000"/>
            </w:tcBorders>
            <w:shd w:val="clear" w:color="auto" w:fill="auto"/>
            <w:hideMark/>
          </w:tcPr>
          <w:p w14:paraId="386F4143" w14:textId="77777777" w:rsidR="00A55674" w:rsidRPr="002B5B5B" w:rsidRDefault="00A55674" w:rsidP="00F47F05">
            <w:pPr>
              <w:spacing w:before="120" w:after="120" w:line="256" w:lineRule="auto"/>
              <w:ind w:left="3"/>
              <w:jc w:val="center"/>
              <w:rPr>
                <w:sz w:val="20"/>
                <w:szCs w:val="20"/>
              </w:rPr>
            </w:pPr>
            <w:r w:rsidRPr="002B5B5B">
              <w:rPr>
                <w:sz w:val="20"/>
                <w:szCs w:val="20"/>
              </w:rPr>
              <w:t xml:space="preserve">w przeliczeniu na  </w:t>
            </w:r>
          </w:p>
          <w:p w14:paraId="1F27884D" w14:textId="77777777" w:rsidR="00A55674" w:rsidRPr="002B5B5B" w:rsidRDefault="00A55674" w:rsidP="00F47F05">
            <w:pPr>
              <w:spacing w:before="120" w:after="120" w:line="256" w:lineRule="auto"/>
              <w:ind w:left="6"/>
              <w:jc w:val="center"/>
              <w:rPr>
                <w:sz w:val="20"/>
                <w:szCs w:val="20"/>
              </w:rPr>
            </w:pPr>
            <w:r w:rsidRPr="002B5B5B">
              <w:rPr>
                <w:sz w:val="20"/>
                <w:szCs w:val="20"/>
              </w:rPr>
              <w:t xml:space="preserve">1 mieszkańca [MWh]: </w:t>
            </w:r>
          </w:p>
        </w:tc>
        <w:tc>
          <w:tcPr>
            <w:tcW w:w="261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AA4BE19" w14:textId="77777777" w:rsidR="00A55674" w:rsidRPr="002B5B5B" w:rsidRDefault="00A55674" w:rsidP="00F47F05">
            <w:pPr>
              <w:spacing w:before="120" w:after="120" w:line="256" w:lineRule="auto"/>
              <w:ind w:left="9"/>
              <w:jc w:val="center"/>
              <w:rPr>
                <w:sz w:val="20"/>
                <w:szCs w:val="20"/>
              </w:rPr>
            </w:pPr>
            <w:r w:rsidRPr="002B5B5B">
              <w:rPr>
                <w:sz w:val="20"/>
                <w:szCs w:val="20"/>
              </w:rPr>
              <w:t xml:space="preserve">10,54 </w:t>
            </w:r>
          </w:p>
        </w:tc>
        <w:tc>
          <w:tcPr>
            <w:tcW w:w="203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78B7131" w14:textId="100AC956" w:rsidR="00A55674" w:rsidRPr="002B5B5B" w:rsidRDefault="000547D5" w:rsidP="00F47F05">
            <w:pPr>
              <w:spacing w:before="120" w:after="120" w:line="256" w:lineRule="auto"/>
              <w:ind w:left="1"/>
              <w:jc w:val="center"/>
              <w:rPr>
                <w:sz w:val="20"/>
                <w:szCs w:val="20"/>
              </w:rPr>
            </w:pPr>
            <w:r w:rsidRPr="002B5B5B">
              <w:rPr>
                <w:sz w:val="20"/>
                <w:szCs w:val="20"/>
              </w:rPr>
              <w:t>13,59</w:t>
            </w:r>
            <w:r w:rsidR="00A55674" w:rsidRPr="002B5B5B">
              <w:rPr>
                <w:sz w:val="20"/>
                <w:szCs w:val="20"/>
              </w:rPr>
              <w:t xml:space="preserve"> </w:t>
            </w:r>
          </w:p>
        </w:tc>
      </w:tr>
    </w:tbl>
    <w:p w14:paraId="35A7840E" w14:textId="77777777" w:rsidR="00CF487C" w:rsidRPr="006C7CF9" w:rsidRDefault="00CF487C" w:rsidP="00F47F05">
      <w:pPr>
        <w:spacing w:before="120" w:after="120"/>
        <w:rPr>
          <w:rFonts w:eastAsia="Arial"/>
        </w:rPr>
      </w:pPr>
      <w:r w:rsidRPr="006C7CF9">
        <w:rPr>
          <w:rStyle w:val="Wyrnieniedelikatne"/>
          <w:rFonts w:eastAsia="Arial"/>
        </w:rPr>
        <w:t>Źródło: Bazowa i kontrolna inwentaryzacja emisji</w:t>
      </w:r>
    </w:p>
    <w:p w14:paraId="2ED67EB7" w14:textId="77777777" w:rsidR="00A55674" w:rsidRDefault="00A55674" w:rsidP="00F47F05">
      <w:pPr>
        <w:spacing w:before="120" w:after="120"/>
      </w:pPr>
    </w:p>
    <w:p w14:paraId="3F2A700B" w14:textId="77777777" w:rsidR="00406408" w:rsidRDefault="00406408" w:rsidP="00F47F05">
      <w:pPr>
        <w:spacing w:before="120" w:after="120"/>
      </w:pPr>
    </w:p>
    <w:p w14:paraId="196AA7E0" w14:textId="77777777" w:rsidR="00406408" w:rsidRDefault="00406408" w:rsidP="00F47F05">
      <w:pPr>
        <w:spacing w:before="120" w:after="120" w:line="240" w:lineRule="auto"/>
        <w:jc w:val="left"/>
      </w:pPr>
      <w:r>
        <w:br w:type="page"/>
      </w:r>
    </w:p>
    <w:p w14:paraId="10281AA1" w14:textId="6759EB52" w:rsidR="00406408" w:rsidRDefault="00406408" w:rsidP="00F47F05">
      <w:pPr>
        <w:spacing w:before="120" w:after="120"/>
      </w:pPr>
      <w:r>
        <w:lastRenderedPageBreak/>
        <w:t xml:space="preserve">W tabeli poniżej przedstawiono strukturę zużycia energii i paliw na obszarze miasta Płońsk </w:t>
      </w:r>
      <w:r w:rsidR="00A93146">
        <w:br/>
      </w:r>
      <w:r>
        <w:t>w roku bazowym i kontrolnym.</w:t>
      </w:r>
    </w:p>
    <w:p w14:paraId="7D6E477C" w14:textId="61322065" w:rsidR="00544B34" w:rsidRDefault="00544B34" w:rsidP="004E5783">
      <w:pPr>
        <w:pStyle w:val="Legenda"/>
      </w:pPr>
      <w:bookmarkStart w:id="82" w:name="_Toc163125563"/>
      <w:r>
        <w:t xml:space="preserve">Tabela </w:t>
      </w:r>
      <w:r w:rsidR="00AF4651">
        <w:rPr>
          <w:noProof/>
        </w:rPr>
        <w:fldChar w:fldCharType="begin"/>
      </w:r>
      <w:r w:rsidR="00AF4651">
        <w:rPr>
          <w:noProof/>
        </w:rPr>
        <w:instrText xml:space="preserve"> SEQ Tabela \* ARABIC </w:instrText>
      </w:r>
      <w:r w:rsidR="00AF4651">
        <w:rPr>
          <w:noProof/>
        </w:rPr>
        <w:fldChar w:fldCharType="separate"/>
      </w:r>
      <w:r w:rsidR="00E65FB5">
        <w:rPr>
          <w:noProof/>
        </w:rPr>
        <w:t>18</w:t>
      </w:r>
      <w:r w:rsidR="00AF4651">
        <w:rPr>
          <w:noProof/>
        </w:rPr>
        <w:fldChar w:fldCharType="end"/>
      </w:r>
      <w:r>
        <w:t xml:space="preserve"> </w:t>
      </w:r>
      <w:r w:rsidRPr="00544B34">
        <w:t>Struktura zużycia energii na obszarze Gminy Miasto Płońsk</w:t>
      </w:r>
      <w:r w:rsidR="00F81D5B">
        <w:t xml:space="preserve"> [MWh]</w:t>
      </w:r>
      <w:bookmarkEnd w:id="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776"/>
        <w:gridCol w:w="2217"/>
        <w:gridCol w:w="2215"/>
      </w:tblGrid>
      <w:tr w:rsidR="001E26B8" w:rsidRPr="001E26B8" w14:paraId="08E51BCE" w14:textId="77777777" w:rsidTr="002B5B5B">
        <w:trPr>
          <w:trHeight w:val="530"/>
        </w:trPr>
        <w:tc>
          <w:tcPr>
            <w:tcW w:w="2593" w:type="pct"/>
            <w:shd w:val="clear" w:color="auto" w:fill="auto"/>
            <w:vAlign w:val="center"/>
            <w:hideMark/>
          </w:tcPr>
          <w:p w14:paraId="676C6633" w14:textId="77777777" w:rsidR="001E26B8" w:rsidRPr="00406408" w:rsidRDefault="001E26B8" w:rsidP="00F47F05">
            <w:pPr>
              <w:spacing w:before="120" w:after="120" w:line="240" w:lineRule="auto"/>
              <w:jc w:val="center"/>
              <w:rPr>
                <w:b/>
                <w:bCs/>
                <w:color w:val="000000"/>
                <w:sz w:val="20"/>
                <w:szCs w:val="20"/>
              </w:rPr>
            </w:pPr>
            <w:r w:rsidRPr="00406408">
              <w:rPr>
                <w:b/>
                <w:bCs/>
                <w:color w:val="000000"/>
                <w:kern w:val="2"/>
                <w:sz w:val="20"/>
                <w:szCs w:val="20"/>
                <w14:ligatures w14:val="standardContextual"/>
              </w:rPr>
              <w:t xml:space="preserve">Wyszczególnienie  </w:t>
            </w:r>
          </w:p>
        </w:tc>
        <w:tc>
          <w:tcPr>
            <w:tcW w:w="1204" w:type="pct"/>
            <w:shd w:val="clear" w:color="auto" w:fill="auto"/>
            <w:vAlign w:val="center"/>
            <w:hideMark/>
          </w:tcPr>
          <w:p w14:paraId="4499A445" w14:textId="77777777" w:rsidR="001E26B8" w:rsidRPr="00406408" w:rsidRDefault="001E26B8" w:rsidP="00F47F05">
            <w:pPr>
              <w:spacing w:before="120" w:after="120" w:line="240" w:lineRule="auto"/>
              <w:jc w:val="center"/>
              <w:rPr>
                <w:b/>
                <w:bCs/>
                <w:color w:val="000000"/>
                <w:sz w:val="20"/>
                <w:szCs w:val="20"/>
              </w:rPr>
            </w:pPr>
            <w:r w:rsidRPr="00406408">
              <w:rPr>
                <w:b/>
                <w:bCs/>
                <w:color w:val="000000"/>
                <w:kern w:val="2"/>
                <w:sz w:val="20"/>
                <w:szCs w:val="20"/>
                <w14:ligatures w14:val="standardContextual"/>
              </w:rPr>
              <w:t>1990</w:t>
            </w:r>
          </w:p>
        </w:tc>
        <w:tc>
          <w:tcPr>
            <w:tcW w:w="1203" w:type="pct"/>
            <w:shd w:val="clear" w:color="auto" w:fill="auto"/>
            <w:vAlign w:val="center"/>
            <w:hideMark/>
          </w:tcPr>
          <w:p w14:paraId="553FBA90" w14:textId="77777777" w:rsidR="001E26B8" w:rsidRPr="00406408" w:rsidRDefault="001E26B8" w:rsidP="00F47F05">
            <w:pPr>
              <w:spacing w:before="120" w:after="120" w:line="240" w:lineRule="auto"/>
              <w:jc w:val="center"/>
              <w:rPr>
                <w:b/>
                <w:bCs/>
                <w:color w:val="000000"/>
                <w:sz w:val="20"/>
                <w:szCs w:val="20"/>
              </w:rPr>
            </w:pPr>
            <w:r w:rsidRPr="00406408">
              <w:rPr>
                <w:b/>
                <w:bCs/>
                <w:color w:val="000000"/>
                <w:kern w:val="2"/>
                <w:sz w:val="20"/>
                <w:szCs w:val="20"/>
                <w14:ligatures w14:val="standardContextual"/>
              </w:rPr>
              <w:t>2020</w:t>
            </w:r>
          </w:p>
        </w:tc>
      </w:tr>
      <w:tr w:rsidR="001E26B8" w:rsidRPr="001E26B8" w14:paraId="548F8EB2" w14:textId="77777777" w:rsidTr="002B5B5B">
        <w:trPr>
          <w:trHeight w:val="790"/>
        </w:trPr>
        <w:tc>
          <w:tcPr>
            <w:tcW w:w="2593" w:type="pct"/>
            <w:shd w:val="clear" w:color="auto" w:fill="auto"/>
            <w:vAlign w:val="center"/>
            <w:hideMark/>
          </w:tcPr>
          <w:p w14:paraId="58685A1E" w14:textId="77777777" w:rsidR="001E26B8" w:rsidRPr="001E26B8" w:rsidRDefault="001E26B8" w:rsidP="00F47F05">
            <w:pPr>
              <w:spacing w:before="120" w:after="120" w:line="240" w:lineRule="auto"/>
              <w:jc w:val="left"/>
              <w:rPr>
                <w:color w:val="000000"/>
                <w:sz w:val="20"/>
                <w:szCs w:val="20"/>
              </w:rPr>
            </w:pPr>
            <w:r w:rsidRPr="001E26B8">
              <w:rPr>
                <w:color w:val="000000"/>
                <w:kern w:val="2"/>
                <w:sz w:val="20"/>
                <w:szCs w:val="20"/>
                <w14:ligatures w14:val="standardContextual"/>
              </w:rPr>
              <w:t xml:space="preserve">Energia elektryczna  </w:t>
            </w:r>
          </w:p>
        </w:tc>
        <w:tc>
          <w:tcPr>
            <w:tcW w:w="1204" w:type="pct"/>
            <w:shd w:val="clear" w:color="auto" w:fill="auto"/>
            <w:vAlign w:val="center"/>
            <w:hideMark/>
          </w:tcPr>
          <w:p w14:paraId="36561827" w14:textId="77777777" w:rsidR="001E26B8" w:rsidRPr="001E26B8" w:rsidRDefault="001E26B8" w:rsidP="00F47F05">
            <w:pPr>
              <w:spacing w:before="120" w:after="120" w:line="240" w:lineRule="auto"/>
              <w:jc w:val="center"/>
              <w:rPr>
                <w:color w:val="000000"/>
                <w:sz w:val="20"/>
                <w:szCs w:val="20"/>
              </w:rPr>
            </w:pPr>
            <w:r w:rsidRPr="001E26B8">
              <w:rPr>
                <w:color w:val="000000"/>
                <w:kern w:val="2"/>
                <w:sz w:val="20"/>
                <w:szCs w:val="20"/>
                <w14:ligatures w14:val="standardContextual"/>
              </w:rPr>
              <w:t>21286</w:t>
            </w:r>
          </w:p>
        </w:tc>
        <w:tc>
          <w:tcPr>
            <w:tcW w:w="1203" w:type="pct"/>
            <w:shd w:val="clear" w:color="auto" w:fill="auto"/>
            <w:vAlign w:val="center"/>
            <w:hideMark/>
          </w:tcPr>
          <w:p w14:paraId="1FE94F2F" w14:textId="77777777" w:rsidR="001E26B8" w:rsidRPr="001E26B8" w:rsidRDefault="001E26B8" w:rsidP="00F47F05">
            <w:pPr>
              <w:spacing w:before="120" w:after="120" w:line="240" w:lineRule="auto"/>
              <w:jc w:val="center"/>
              <w:rPr>
                <w:color w:val="000000"/>
                <w:sz w:val="20"/>
                <w:szCs w:val="20"/>
              </w:rPr>
            </w:pPr>
            <w:r w:rsidRPr="001E26B8">
              <w:rPr>
                <w:color w:val="000000"/>
                <w:kern w:val="2"/>
                <w:sz w:val="20"/>
                <w:szCs w:val="20"/>
                <w14:ligatures w14:val="standardContextual"/>
              </w:rPr>
              <w:t>83445</w:t>
            </w:r>
          </w:p>
        </w:tc>
      </w:tr>
      <w:tr w:rsidR="001E26B8" w:rsidRPr="001E26B8" w14:paraId="22A7005A" w14:textId="77777777" w:rsidTr="002B5B5B">
        <w:trPr>
          <w:trHeight w:val="530"/>
        </w:trPr>
        <w:tc>
          <w:tcPr>
            <w:tcW w:w="2593" w:type="pct"/>
            <w:shd w:val="clear" w:color="auto" w:fill="auto"/>
            <w:vAlign w:val="center"/>
            <w:hideMark/>
          </w:tcPr>
          <w:p w14:paraId="22622D97" w14:textId="77777777" w:rsidR="001E26B8" w:rsidRPr="001E26B8" w:rsidRDefault="001E26B8" w:rsidP="00F47F05">
            <w:pPr>
              <w:spacing w:before="120" w:after="120" w:line="240" w:lineRule="auto"/>
              <w:jc w:val="left"/>
              <w:rPr>
                <w:color w:val="000000"/>
                <w:sz w:val="20"/>
                <w:szCs w:val="20"/>
              </w:rPr>
            </w:pPr>
            <w:r w:rsidRPr="001E26B8">
              <w:rPr>
                <w:color w:val="000000"/>
                <w:kern w:val="2"/>
                <w:sz w:val="20"/>
                <w:szCs w:val="20"/>
                <w14:ligatures w14:val="standardContextual"/>
              </w:rPr>
              <w:t xml:space="preserve">Ciepło/chłód </w:t>
            </w:r>
          </w:p>
        </w:tc>
        <w:tc>
          <w:tcPr>
            <w:tcW w:w="1204" w:type="pct"/>
            <w:shd w:val="clear" w:color="auto" w:fill="auto"/>
            <w:vAlign w:val="center"/>
            <w:hideMark/>
          </w:tcPr>
          <w:p w14:paraId="2B7BB50D" w14:textId="77777777" w:rsidR="001E26B8" w:rsidRPr="001E26B8" w:rsidRDefault="001E26B8" w:rsidP="00F47F05">
            <w:pPr>
              <w:spacing w:before="120" w:after="120" w:line="240" w:lineRule="auto"/>
              <w:jc w:val="center"/>
              <w:rPr>
                <w:color w:val="000000"/>
                <w:sz w:val="20"/>
                <w:szCs w:val="20"/>
              </w:rPr>
            </w:pPr>
            <w:r w:rsidRPr="001E26B8">
              <w:rPr>
                <w:color w:val="000000"/>
                <w:kern w:val="2"/>
                <w:sz w:val="20"/>
                <w:szCs w:val="20"/>
                <w14:ligatures w14:val="standardContextual"/>
              </w:rPr>
              <w:t>73070</w:t>
            </w:r>
          </w:p>
        </w:tc>
        <w:tc>
          <w:tcPr>
            <w:tcW w:w="1203" w:type="pct"/>
            <w:shd w:val="clear" w:color="auto" w:fill="auto"/>
            <w:vAlign w:val="center"/>
            <w:hideMark/>
          </w:tcPr>
          <w:p w14:paraId="43DD7A3B" w14:textId="5E329AB0" w:rsidR="001E26B8" w:rsidRPr="001E26B8" w:rsidRDefault="001E26B8" w:rsidP="00F47F05">
            <w:pPr>
              <w:spacing w:before="120" w:after="120" w:line="240" w:lineRule="auto"/>
              <w:jc w:val="center"/>
              <w:rPr>
                <w:sz w:val="20"/>
                <w:szCs w:val="20"/>
              </w:rPr>
            </w:pPr>
            <w:r w:rsidRPr="001E26B8">
              <w:rPr>
                <w:sz w:val="20"/>
                <w:szCs w:val="20"/>
              </w:rPr>
              <w:t>52250</w:t>
            </w:r>
            <w:r w:rsidR="006C7CF9">
              <w:rPr>
                <w:sz w:val="20"/>
                <w:szCs w:val="20"/>
              </w:rPr>
              <w:t>*</w:t>
            </w:r>
          </w:p>
        </w:tc>
      </w:tr>
      <w:tr w:rsidR="001E26B8" w:rsidRPr="001E26B8" w14:paraId="36441533" w14:textId="77777777" w:rsidTr="002B5B5B">
        <w:trPr>
          <w:trHeight w:val="530"/>
        </w:trPr>
        <w:tc>
          <w:tcPr>
            <w:tcW w:w="2593" w:type="pct"/>
            <w:shd w:val="clear" w:color="auto" w:fill="auto"/>
            <w:vAlign w:val="center"/>
            <w:hideMark/>
          </w:tcPr>
          <w:p w14:paraId="7BC54B24" w14:textId="77777777" w:rsidR="001E26B8" w:rsidRPr="001E26B8" w:rsidRDefault="001E26B8" w:rsidP="00F47F05">
            <w:pPr>
              <w:spacing w:before="120" w:after="120" w:line="240" w:lineRule="auto"/>
              <w:jc w:val="left"/>
              <w:rPr>
                <w:color w:val="000000"/>
                <w:sz w:val="20"/>
                <w:szCs w:val="20"/>
              </w:rPr>
            </w:pPr>
            <w:r w:rsidRPr="001E26B8">
              <w:rPr>
                <w:color w:val="000000"/>
                <w:kern w:val="2"/>
                <w:sz w:val="20"/>
                <w:szCs w:val="20"/>
                <w14:ligatures w14:val="standardContextual"/>
              </w:rPr>
              <w:t xml:space="preserve">Gaz ziemny </w:t>
            </w:r>
          </w:p>
        </w:tc>
        <w:tc>
          <w:tcPr>
            <w:tcW w:w="1204" w:type="pct"/>
            <w:shd w:val="clear" w:color="auto" w:fill="auto"/>
            <w:vAlign w:val="center"/>
            <w:hideMark/>
          </w:tcPr>
          <w:p w14:paraId="5AE0AB19" w14:textId="77777777" w:rsidR="001E26B8" w:rsidRPr="001E26B8" w:rsidRDefault="001E26B8" w:rsidP="00F47F05">
            <w:pPr>
              <w:spacing w:before="120" w:after="120" w:line="240" w:lineRule="auto"/>
              <w:jc w:val="center"/>
              <w:rPr>
                <w:color w:val="000000"/>
                <w:sz w:val="20"/>
                <w:szCs w:val="20"/>
              </w:rPr>
            </w:pPr>
            <w:r w:rsidRPr="001E26B8">
              <w:rPr>
                <w:color w:val="000000"/>
                <w:kern w:val="2"/>
                <w:sz w:val="20"/>
                <w:szCs w:val="20"/>
                <w14:ligatures w14:val="standardContextual"/>
              </w:rPr>
              <w:t>6328</w:t>
            </w:r>
          </w:p>
        </w:tc>
        <w:tc>
          <w:tcPr>
            <w:tcW w:w="1203" w:type="pct"/>
            <w:shd w:val="clear" w:color="auto" w:fill="auto"/>
            <w:vAlign w:val="center"/>
            <w:hideMark/>
          </w:tcPr>
          <w:p w14:paraId="7810C435" w14:textId="77777777" w:rsidR="001E26B8" w:rsidRPr="001E26B8" w:rsidRDefault="001E26B8" w:rsidP="00F47F05">
            <w:pPr>
              <w:spacing w:before="120" w:after="120" w:line="240" w:lineRule="auto"/>
              <w:jc w:val="center"/>
              <w:rPr>
                <w:color w:val="000000"/>
                <w:sz w:val="20"/>
                <w:szCs w:val="20"/>
              </w:rPr>
            </w:pPr>
            <w:r w:rsidRPr="001E26B8">
              <w:rPr>
                <w:color w:val="000000"/>
                <w:kern w:val="2"/>
                <w:sz w:val="20"/>
                <w:szCs w:val="20"/>
                <w14:ligatures w14:val="standardContextual"/>
              </w:rPr>
              <w:t>58 225</w:t>
            </w:r>
          </w:p>
        </w:tc>
      </w:tr>
      <w:tr w:rsidR="001E26B8" w:rsidRPr="001E26B8" w14:paraId="2270C74C" w14:textId="77777777" w:rsidTr="002B5B5B">
        <w:trPr>
          <w:trHeight w:val="300"/>
        </w:trPr>
        <w:tc>
          <w:tcPr>
            <w:tcW w:w="2593" w:type="pct"/>
            <w:shd w:val="clear" w:color="auto" w:fill="auto"/>
            <w:vAlign w:val="center"/>
            <w:hideMark/>
          </w:tcPr>
          <w:p w14:paraId="6CEE0763" w14:textId="77777777" w:rsidR="001E26B8" w:rsidRPr="001E26B8" w:rsidRDefault="001E26B8" w:rsidP="00F47F05">
            <w:pPr>
              <w:spacing w:before="120" w:after="120" w:line="240" w:lineRule="auto"/>
              <w:jc w:val="left"/>
              <w:rPr>
                <w:color w:val="000000"/>
                <w:sz w:val="20"/>
                <w:szCs w:val="20"/>
              </w:rPr>
            </w:pPr>
            <w:r w:rsidRPr="001E26B8">
              <w:rPr>
                <w:color w:val="000000"/>
                <w:kern w:val="2"/>
                <w:sz w:val="20"/>
                <w:szCs w:val="20"/>
                <w14:ligatures w14:val="standardContextual"/>
              </w:rPr>
              <w:t xml:space="preserve">Gaz ciekły  </w:t>
            </w:r>
          </w:p>
        </w:tc>
        <w:tc>
          <w:tcPr>
            <w:tcW w:w="1204" w:type="pct"/>
            <w:shd w:val="clear" w:color="auto" w:fill="auto"/>
            <w:vAlign w:val="center"/>
            <w:hideMark/>
          </w:tcPr>
          <w:p w14:paraId="029E5435" w14:textId="77777777" w:rsidR="001E26B8" w:rsidRPr="001E26B8" w:rsidRDefault="001E26B8" w:rsidP="00F47F05">
            <w:pPr>
              <w:spacing w:before="120" w:after="120" w:line="240" w:lineRule="auto"/>
              <w:jc w:val="center"/>
              <w:rPr>
                <w:color w:val="000000"/>
                <w:sz w:val="20"/>
                <w:szCs w:val="20"/>
              </w:rPr>
            </w:pPr>
            <w:r w:rsidRPr="001E26B8">
              <w:rPr>
                <w:color w:val="000000"/>
                <w:kern w:val="2"/>
                <w:sz w:val="20"/>
                <w:szCs w:val="20"/>
                <w14:ligatures w14:val="standardContextual"/>
              </w:rPr>
              <w:t>1724</w:t>
            </w:r>
          </w:p>
        </w:tc>
        <w:tc>
          <w:tcPr>
            <w:tcW w:w="1203" w:type="pct"/>
            <w:shd w:val="clear" w:color="auto" w:fill="auto"/>
            <w:vAlign w:val="center"/>
            <w:hideMark/>
          </w:tcPr>
          <w:p w14:paraId="0F1136D2" w14:textId="4F62F527" w:rsidR="001E26B8" w:rsidRPr="001E26B8" w:rsidRDefault="001E26B8" w:rsidP="00F47F05">
            <w:pPr>
              <w:spacing w:before="120" w:after="120" w:line="240" w:lineRule="auto"/>
              <w:jc w:val="center"/>
              <w:rPr>
                <w:color w:val="000000"/>
                <w:sz w:val="20"/>
                <w:szCs w:val="20"/>
              </w:rPr>
            </w:pPr>
            <w:r w:rsidRPr="001E26B8">
              <w:rPr>
                <w:color w:val="000000"/>
                <w:kern w:val="2"/>
                <w:sz w:val="20"/>
                <w:szCs w:val="20"/>
                <w14:ligatures w14:val="standardContextual"/>
              </w:rPr>
              <w:t>9</w:t>
            </w:r>
            <w:r>
              <w:rPr>
                <w:color w:val="000000"/>
                <w:kern w:val="2"/>
                <w:sz w:val="20"/>
                <w:szCs w:val="20"/>
                <w14:ligatures w14:val="standardContextual"/>
              </w:rPr>
              <w:t>2</w:t>
            </w:r>
            <w:r w:rsidRPr="001E26B8">
              <w:rPr>
                <w:color w:val="000000"/>
                <w:kern w:val="2"/>
                <w:sz w:val="20"/>
                <w:szCs w:val="20"/>
                <w14:ligatures w14:val="standardContextual"/>
              </w:rPr>
              <w:t>1</w:t>
            </w:r>
          </w:p>
        </w:tc>
      </w:tr>
      <w:tr w:rsidR="001E26B8" w:rsidRPr="001E26B8" w14:paraId="33DF4EC9" w14:textId="77777777" w:rsidTr="002B5B5B">
        <w:trPr>
          <w:trHeight w:val="530"/>
        </w:trPr>
        <w:tc>
          <w:tcPr>
            <w:tcW w:w="2593" w:type="pct"/>
            <w:shd w:val="clear" w:color="auto" w:fill="auto"/>
            <w:vAlign w:val="center"/>
            <w:hideMark/>
          </w:tcPr>
          <w:p w14:paraId="5B9A7125" w14:textId="77777777" w:rsidR="001E26B8" w:rsidRPr="001E26B8" w:rsidRDefault="001E26B8" w:rsidP="00F47F05">
            <w:pPr>
              <w:spacing w:before="120" w:after="120" w:line="240" w:lineRule="auto"/>
              <w:jc w:val="left"/>
              <w:rPr>
                <w:color w:val="000000"/>
                <w:sz w:val="20"/>
                <w:szCs w:val="20"/>
              </w:rPr>
            </w:pPr>
            <w:r w:rsidRPr="001E26B8">
              <w:rPr>
                <w:color w:val="000000"/>
                <w:kern w:val="2"/>
                <w:sz w:val="20"/>
                <w:szCs w:val="20"/>
                <w14:ligatures w14:val="standardContextual"/>
              </w:rPr>
              <w:t xml:space="preserve">Olej opałowy  </w:t>
            </w:r>
          </w:p>
        </w:tc>
        <w:tc>
          <w:tcPr>
            <w:tcW w:w="1204" w:type="pct"/>
            <w:shd w:val="clear" w:color="auto" w:fill="auto"/>
            <w:vAlign w:val="center"/>
            <w:hideMark/>
          </w:tcPr>
          <w:p w14:paraId="4EF37DAB" w14:textId="77777777" w:rsidR="001E26B8" w:rsidRPr="001E26B8" w:rsidRDefault="001E26B8" w:rsidP="00F47F05">
            <w:pPr>
              <w:spacing w:before="120" w:after="120" w:line="240" w:lineRule="auto"/>
              <w:jc w:val="center"/>
              <w:rPr>
                <w:color w:val="000000"/>
                <w:sz w:val="20"/>
                <w:szCs w:val="20"/>
              </w:rPr>
            </w:pPr>
            <w:r w:rsidRPr="001E26B8">
              <w:rPr>
                <w:color w:val="000000"/>
                <w:kern w:val="2"/>
                <w:sz w:val="20"/>
                <w:szCs w:val="20"/>
                <w14:ligatures w14:val="standardContextual"/>
              </w:rPr>
              <w:t>3518</w:t>
            </w:r>
          </w:p>
        </w:tc>
        <w:tc>
          <w:tcPr>
            <w:tcW w:w="1203" w:type="pct"/>
            <w:shd w:val="clear" w:color="auto" w:fill="auto"/>
            <w:vAlign w:val="center"/>
            <w:hideMark/>
          </w:tcPr>
          <w:p w14:paraId="6E28F22B" w14:textId="77777777" w:rsidR="001E26B8" w:rsidRPr="001E26B8" w:rsidRDefault="001E26B8" w:rsidP="00F47F05">
            <w:pPr>
              <w:spacing w:before="120" w:after="120" w:line="240" w:lineRule="auto"/>
              <w:jc w:val="center"/>
              <w:rPr>
                <w:color w:val="000000"/>
                <w:sz w:val="20"/>
                <w:szCs w:val="20"/>
              </w:rPr>
            </w:pPr>
            <w:r w:rsidRPr="001E26B8">
              <w:rPr>
                <w:color w:val="000000"/>
                <w:kern w:val="2"/>
                <w:sz w:val="20"/>
                <w:szCs w:val="20"/>
                <w14:ligatures w14:val="standardContextual"/>
              </w:rPr>
              <w:t>3869</w:t>
            </w:r>
          </w:p>
        </w:tc>
      </w:tr>
      <w:tr w:rsidR="001E26B8" w:rsidRPr="001E26B8" w14:paraId="057A18F6" w14:textId="77777777" w:rsidTr="002B5B5B">
        <w:trPr>
          <w:trHeight w:val="530"/>
        </w:trPr>
        <w:tc>
          <w:tcPr>
            <w:tcW w:w="2593" w:type="pct"/>
            <w:shd w:val="clear" w:color="auto" w:fill="auto"/>
            <w:vAlign w:val="center"/>
            <w:hideMark/>
          </w:tcPr>
          <w:p w14:paraId="18DE55E8" w14:textId="77777777" w:rsidR="001E26B8" w:rsidRPr="001E26B8" w:rsidRDefault="001E26B8" w:rsidP="00F47F05">
            <w:pPr>
              <w:spacing w:before="120" w:after="120" w:line="240" w:lineRule="auto"/>
              <w:jc w:val="left"/>
              <w:rPr>
                <w:color w:val="000000"/>
                <w:sz w:val="20"/>
                <w:szCs w:val="20"/>
              </w:rPr>
            </w:pPr>
            <w:r w:rsidRPr="001E26B8">
              <w:rPr>
                <w:color w:val="000000"/>
                <w:kern w:val="2"/>
                <w:sz w:val="20"/>
                <w:szCs w:val="20"/>
                <w14:ligatures w14:val="standardContextual"/>
              </w:rPr>
              <w:t xml:space="preserve">Olej napędowy </w:t>
            </w:r>
          </w:p>
        </w:tc>
        <w:tc>
          <w:tcPr>
            <w:tcW w:w="1204" w:type="pct"/>
            <w:shd w:val="clear" w:color="auto" w:fill="auto"/>
            <w:vAlign w:val="center"/>
            <w:hideMark/>
          </w:tcPr>
          <w:p w14:paraId="24925370" w14:textId="77777777" w:rsidR="001E26B8" w:rsidRPr="001E26B8" w:rsidRDefault="001E26B8" w:rsidP="00F47F05">
            <w:pPr>
              <w:spacing w:before="120" w:after="120" w:line="240" w:lineRule="auto"/>
              <w:jc w:val="center"/>
              <w:rPr>
                <w:color w:val="000000"/>
                <w:sz w:val="20"/>
                <w:szCs w:val="20"/>
              </w:rPr>
            </w:pPr>
            <w:r w:rsidRPr="001E26B8">
              <w:rPr>
                <w:color w:val="000000"/>
                <w:kern w:val="2"/>
                <w:sz w:val="20"/>
                <w:szCs w:val="20"/>
                <w14:ligatures w14:val="standardContextual"/>
              </w:rPr>
              <w:t>243</w:t>
            </w:r>
          </w:p>
        </w:tc>
        <w:tc>
          <w:tcPr>
            <w:tcW w:w="1203" w:type="pct"/>
            <w:shd w:val="clear" w:color="auto" w:fill="auto"/>
            <w:vAlign w:val="center"/>
            <w:hideMark/>
          </w:tcPr>
          <w:p w14:paraId="1C97C555" w14:textId="77777777" w:rsidR="001E26B8" w:rsidRPr="001E26B8" w:rsidRDefault="001E26B8" w:rsidP="00F47F05">
            <w:pPr>
              <w:spacing w:before="120" w:after="120" w:line="240" w:lineRule="auto"/>
              <w:jc w:val="center"/>
              <w:rPr>
                <w:color w:val="000000"/>
                <w:sz w:val="20"/>
                <w:szCs w:val="20"/>
              </w:rPr>
            </w:pPr>
            <w:r w:rsidRPr="001E26B8">
              <w:rPr>
                <w:color w:val="000000"/>
                <w:kern w:val="2"/>
                <w:sz w:val="20"/>
                <w:szCs w:val="20"/>
                <w14:ligatures w14:val="standardContextual"/>
              </w:rPr>
              <w:t>20210</w:t>
            </w:r>
          </w:p>
        </w:tc>
      </w:tr>
      <w:tr w:rsidR="001E26B8" w:rsidRPr="001E26B8" w14:paraId="3844083A" w14:textId="77777777" w:rsidTr="002B5B5B">
        <w:trPr>
          <w:trHeight w:val="300"/>
        </w:trPr>
        <w:tc>
          <w:tcPr>
            <w:tcW w:w="2593" w:type="pct"/>
            <w:shd w:val="clear" w:color="auto" w:fill="auto"/>
            <w:vAlign w:val="center"/>
            <w:hideMark/>
          </w:tcPr>
          <w:p w14:paraId="381C48FE" w14:textId="77777777" w:rsidR="001E26B8" w:rsidRPr="001E26B8" w:rsidRDefault="001E26B8" w:rsidP="00F47F05">
            <w:pPr>
              <w:spacing w:before="120" w:after="120" w:line="240" w:lineRule="auto"/>
              <w:jc w:val="left"/>
              <w:rPr>
                <w:color w:val="000000"/>
                <w:sz w:val="20"/>
                <w:szCs w:val="20"/>
              </w:rPr>
            </w:pPr>
            <w:r w:rsidRPr="001E26B8">
              <w:rPr>
                <w:color w:val="000000"/>
                <w:kern w:val="2"/>
                <w:sz w:val="20"/>
                <w:szCs w:val="20"/>
                <w14:ligatures w14:val="standardContextual"/>
              </w:rPr>
              <w:t xml:space="preserve">Benzyna </w:t>
            </w:r>
          </w:p>
        </w:tc>
        <w:tc>
          <w:tcPr>
            <w:tcW w:w="1204" w:type="pct"/>
            <w:shd w:val="clear" w:color="auto" w:fill="auto"/>
            <w:vAlign w:val="center"/>
            <w:hideMark/>
          </w:tcPr>
          <w:p w14:paraId="302917E2" w14:textId="77777777" w:rsidR="001E26B8" w:rsidRPr="001E26B8" w:rsidRDefault="001E26B8" w:rsidP="00F47F05">
            <w:pPr>
              <w:spacing w:before="120" w:after="120" w:line="240" w:lineRule="auto"/>
              <w:jc w:val="center"/>
              <w:rPr>
                <w:color w:val="000000"/>
                <w:sz w:val="20"/>
                <w:szCs w:val="20"/>
              </w:rPr>
            </w:pPr>
            <w:r w:rsidRPr="001E26B8">
              <w:rPr>
                <w:color w:val="000000"/>
                <w:kern w:val="2"/>
                <w:sz w:val="20"/>
                <w:szCs w:val="20"/>
                <w14:ligatures w14:val="standardContextual"/>
              </w:rPr>
              <w:t>112</w:t>
            </w:r>
          </w:p>
        </w:tc>
        <w:tc>
          <w:tcPr>
            <w:tcW w:w="1203" w:type="pct"/>
            <w:shd w:val="clear" w:color="auto" w:fill="auto"/>
            <w:vAlign w:val="center"/>
            <w:hideMark/>
          </w:tcPr>
          <w:p w14:paraId="33860A40" w14:textId="77777777" w:rsidR="001E26B8" w:rsidRPr="001E26B8" w:rsidRDefault="001E26B8" w:rsidP="00F47F05">
            <w:pPr>
              <w:spacing w:before="120" w:after="120" w:line="240" w:lineRule="auto"/>
              <w:jc w:val="center"/>
              <w:rPr>
                <w:color w:val="000000"/>
                <w:sz w:val="20"/>
                <w:szCs w:val="20"/>
              </w:rPr>
            </w:pPr>
            <w:r w:rsidRPr="001E26B8">
              <w:rPr>
                <w:color w:val="000000"/>
                <w:kern w:val="2"/>
                <w:sz w:val="20"/>
                <w:szCs w:val="20"/>
                <w14:ligatures w14:val="standardContextual"/>
              </w:rPr>
              <w:t>27497</w:t>
            </w:r>
          </w:p>
        </w:tc>
      </w:tr>
      <w:tr w:rsidR="001E26B8" w:rsidRPr="001E26B8" w14:paraId="48DC28F9" w14:textId="77777777" w:rsidTr="002B5B5B">
        <w:trPr>
          <w:trHeight w:val="300"/>
        </w:trPr>
        <w:tc>
          <w:tcPr>
            <w:tcW w:w="2593" w:type="pct"/>
            <w:shd w:val="clear" w:color="auto" w:fill="auto"/>
            <w:vAlign w:val="center"/>
            <w:hideMark/>
          </w:tcPr>
          <w:p w14:paraId="24FC5DC8" w14:textId="77777777" w:rsidR="001E26B8" w:rsidRPr="001E26B8" w:rsidRDefault="001E26B8" w:rsidP="00F47F05">
            <w:pPr>
              <w:spacing w:before="120" w:after="120" w:line="240" w:lineRule="auto"/>
              <w:jc w:val="left"/>
              <w:rPr>
                <w:color w:val="000000"/>
                <w:sz w:val="20"/>
                <w:szCs w:val="20"/>
              </w:rPr>
            </w:pPr>
            <w:r w:rsidRPr="001E26B8">
              <w:rPr>
                <w:color w:val="000000"/>
                <w:sz w:val="20"/>
                <w:szCs w:val="20"/>
              </w:rPr>
              <w:t>LPG</w:t>
            </w:r>
          </w:p>
        </w:tc>
        <w:tc>
          <w:tcPr>
            <w:tcW w:w="1204" w:type="pct"/>
            <w:shd w:val="clear" w:color="auto" w:fill="auto"/>
            <w:vAlign w:val="center"/>
            <w:hideMark/>
          </w:tcPr>
          <w:p w14:paraId="00A68ACA" w14:textId="77777777" w:rsidR="001E26B8" w:rsidRPr="001E26B8" w:rsidRDefault="001E26B8" w:rsidP="00F47F05">
            <w:pPr>
              <w:spacing w:before="120" w:after="120" w:line="240" w:lineRule="auto"/>
              <w:jc w:val="center"/>
              <w:rPr>
                <w:color w:val="000000"/>
                <w:sz w:val="20"/>
                <w:szCs w:val="20"/>
              </w:rPr>
            </w:pPr>
            <w:r w:rsidRPr="001E26B8">
              <w:rPr>
                <w:color w:val="000000"/>
                <w:sz w:val="20"/>
                <w:szCs w:val="20"/>
              </w:rPr>
              <w:t> </w:t>
            </w:r>
          </w:p>
        </w:tc>
        <w:tc>
          <w:tcPr>
            <w:tcW w:w="1203" w:type="pct"/>
            <w:shd w:val="clear" w:color="auto" w:fill="auto"/>
            <w:vAlign w:val="center"/>
            <w:hideMark/>
          </w:tcPr>
          <w:p w14:paraId="102725A7" w14:textId="77777777" w:rsidR="001E26B8" w:rsidRPr="001E26B8" w:rsidRDefault="001E26B8" w:rsidP="00F47F05">
            <w:pPr>
              <w:spacing w:before="120" w:after="120" w:line="240" w:lineRule="auto"/>
              <w:jc w:val="center"/>
              <w:rPr>
                <w:color w:val="000000"/>
                <w:sz w:val="20"/>
                <w:szCs w:val="20"/>
              </w:rPr>
            </w:pPr>
            <w:r w:rsidRPr="001E26B8">
              <w:rPr>
                <w:color w:val="000000"/>
                <w:sz w:val="20"/>
                <w:szCs w:val="20"/>
              </w:rPr>
              <w:t>9223</w:t>
            </w:r>
          </w:p>
        </w:tc>
      </w:tr>
      <w:tr w:rsidR="001E26B8" w:rsidRPr="001E26B8" w14:paraId="51BC5146" w14:textId="77777777" w:rsidTr="002B5B5B">
        <w:trPr>
          <w:trHeight w:val="530"/>
        </w:trPr>
        <w:tc>
          <w:tcPr>
            <w:tcW w:w="2593" w:type="pct"/>
            <w:shd w:val="clear" w:color="auto" w:fill="auto"/>
            <w:vAlign w:val="center"/>
            <w:hideMark/>
          </w:tcPr>
          <w:p w14:paraId="411CAB5E" w14:textId="77777777" w:rsidR="001E26B8" w:rsidRPr="001E26B8" w:rsidRDefault="001E26B8" w:rsidP="00F47F05">
            <w:pPr>
              <w:spacing w:before="120" w:after="120" w:line="240" w:lineRule="auto"/>
              <w:jc w:val="left"/>
              <w:rPr>
                <w:color w:val="000000"/>
                <w:sz w:val="20"/>
                <w:szCs w:val="20"/>
              </w:rPr>
            </w:pPr>
            <w:r w:rsidRPr="001E26B8">
              <w:rPr>
                <w:color w:val="000000"/>
                <w:kern w:val="2"/>
                <w:sz w:val="20"/>
                <w:szCs w:val="20"/>
                <w14:ligatures w14:val="standardContextual"/>
              </w:rPr>
              <w:t xml:space="preserve">Węgiel kamienny  </w:t>
            </w:r>
          </w:p>
        </w:tc>
        <w:tc>
          <w:tcPr>
            <w:tcW w:w="1204" w:type="pct"/>
            <w:shd w:val="clear" w:color="auto" w:fill="auto"/>
            <w:vAlign w:val="center"/>
            <w:hideMark/>
          </w:tcPr>
          <w:p w14:paraId="03E6FB49" w14:textId="77777777" w:rsidR="001E26B8" w:rsidRPr="001E26B8" w:rsidRDefault="001E26B8" w:rsidP="00F47F05">
            <w:pPr>
              <w:spacing w:before="120" w:after="120" w:line="240" w:lineRule="auto"/>
              <w:jc w:val="center"/>
              <w:rPr>
                <w:color w:val="000000"/>
                <w:sz w:val="20"/>
                <w:szCs w:val="20"/>
              </w:rPr>
            </w:pPr>
            <w:r w:rsidRPr="001E26B8">
              <w:rPr>
                <w:color w:val="000000"/>
                <w:kern w:val="2"/>
                <w:sz w:val="20"/>
                <w:szCs w:val="20"/>
                <w14:ligatures w14:val="standardContextual"/>
              </w:rPr>
              <w:t>125652</w:t>
            </w:r>
          </w:p>
        </w:tc>
        <w:tc>
          <w:tcPr>
            <w:tcW w:w="1203" w:type="pct"/>
            <w:shd w:val="clear" w:color="auto" w:fill="auto"/>
            <w:vAlign w:val="center"/>
            <w:hideMark/>
          </w:tcPr>
          <w:p w14:paraId="4F42D398" w14:textId="77777777" w:rsidR="001E26B8" w:rsidRPr="001E26B8" w:rsidRDefault="001E26B8" w:rsidP="00F47F05">
            <w:pPr>
              <w:spacing w:before="120" w:after="120" w:line="240" w:lineRule="auto"/>
              <w:jc w:val="center"/>
              <w:rPr>
                <w:color w:val="000000"/>
                <w:sz w:val="20"/>
                <w:szCs w:val="20"/>
              </w:rPr>
            </w:pPr>
            <w:r w:rsidRPr="001E26B8">
              <w:rPr>
                <w:color w:val="000000"/>
                <w:kern w:val="2"/>
                <w:sz w:val="20"/>
                <w:szCs w:val="20"/>
                <w14:ligatures w14:val="standardContextual"/>
              </w:rPr>
              <w:t>24593</w:t>
            </w:r>
          </w:p>
        </w:tc>
      </w:tr>
      <w:tr w:rsidR="001E26B8" w:rsidRPr="001E26B8" w14:paraId="3CB0A655" w14:textId="77777777" w:rsidTr="002B5B5B">
        <w:trPr>
          <w:trHeight w:val="300"/>
        </w:trPr>
        <w:tc>
          <w:tcPr>
            <w:tcW w:w="2593" w:type="pct"/>
            <w:shd w:val="clear" w:color="auto" w:fill="auto"/>
            <w:vAlign w:val="center"/>
            <w:hideMark/>
          </w:tcPr>
          <w:p w14:paraId="4086C937" w14:textId="77777777" w:rsidR="001E26B8" w:rsidRPr="001E26B8" w:rsidRDefault="001E26B8" w:rsidP="00F47F05">
            <w:pPr>
              <w:spacing w:before="120" w:after="120" w:line="240" w:lineRule="auto"/>
              <w:jc w:val="left"/>
              <w:rPr>
                <w:color w:val="000000"/>
                <w:sz w:val="20"/>
                <w:szCs w:val="20"/>
              </w:rPr>
            </w:pPr>
            <w:r w:rsidRPr="001E26B8">
              <w:rPr>
                <w:color w:val="000000"/>
                <w:kern w:val="2"/>
                <w:sz w:val="20"/>
                <w:szCs w:val="20"/>
                <w14:ligatures w14:val="standardContextual"/>
              </w:rPr>
              <w:t xml:space="preserve">Biogaz  </w:t>
            </w:r>
          </w:p>
        </w:tc>
        <w:tc>
          <w:tcPr>
            <w:tcW w:w="1204" w:type="pct"/>
            <w:shd w:val="clear" w:color="auto" w:fill="auto"/>
            <w:vAlign w:val="center"/>
            <w:hideMark/>
          </w:tcPr>
          <w:p w14:paraId="0DE21435" w14:textId="77777777" w:rsidR="001E26B8" w:rsidRPr="001E26B8" w:rsidRDefault="001E26B8" w:rsidP="00F47F05">
            <w:pPr>
              <w:spacing w:before="120" w:after="120" w:line="240" w:lineRule="auto"/>
              <w:jc w:val="center"/>
              <w:rPr>
                <w:color w:val="000000"/>
                <w:sz w:val="20"/>
                <w:szCs w:val="20"/>
              </w:rPr>
            </w:pPr>
            <w:r w:rsidRPr="001E26B8">
              <w:rPr>
                <w:color w:val="000000"/>
                <w:kern w:val="2"/>
                <w:sz w:val="20"/>
                <w:szCs w:val="20"/>
                <w14:ligatures w14:val="standardContextual"/>
              </w:rPr>
              <w:t>0</w:t>
            </w:r>
          </w:p>
        </w:tc>
        <w:tc>
          <w:tcPr>
            <w:tcW w:w="1203" w:type="pct"/>
            <w:shd w:val="clear" w:color="auto" w:fill="auto"/>
            <w:vAlign w:val="center"/>
            <w:hideMark/>
          </w:tcPr>
          <w:p w14:paraId="352DE4D6" w14:textId="77777777" w:rsidR="001E26B8" w:rsidRPr="001E26B8" w:rsidRDefault="001E26B8" w:rsidP="00F47F05">
            <w:pPr>
              <w:spacing w:before="120" w:after="120" w:line="240" w:lineRule="auto"/>
              <w:jc w:val="center"/>
              <w:rPr>
                <w:color w:val="000000"/>
                <w:sz w:val="20"/>
                <w:szCs w:val="20"/>
              </w:rPr>
            </w:pPr>
            <w:r w:rsidRPr="001E26B8">
              <w:rPr>
                <w:color w:val="000000"/>
                <w:kern w:val="2"/>
                <w:sz w:val="20"/>
                <w:szCs w:val="20"/>
                <w14:ligatures w14:val="standardContextual"/>
              </w:rPr>
              <w:t>495</w:t>
            </w:r>
          </w:p>
        </w:tc>
      </w:tr>
      <w:tr w:rsidR="001E26B8" w:rsidRPr="001E26B8" w14:paraId="451A26FE" w14:textId="77777777" w:rsidTr="002B5B5B">
        <w:trPr>
          <w:trHeight w:val="300"/>
        </w:trPr>
        <w:tc>
          <w:tcPr>
            <w:tcW w:w="2593" w:type="pct"/>
            <w:shd w:val="clear" w:color="auto" w:fill="auto"/>
            <w:vAlign w:val="center"/>
            <w:hideMark/>
          </w:tcPr>
          <w:p w14:paraId="5FE9D462" w14:textId="77777777" w:rsidR="001E26B8" w:rsidRPr="001E26B8" w:rsidRDefault="001E26B8" w:rsidP="00F47F05">
            <w:pPr>
              <w:spacing w:before="120" w:after="120" w:line="240" w:lineRule="auto"/>
              <w:jc w:val="left"/>
              <w:rPr>
                <w:color w:val="000000"/>
                <w:sz w:val="20"/>
                <w:szCs w:val="20"/>
              </w:rPr>
            </w:pPr>
            <w:r w:rsidRPr="001E26B8">
              <w:rPr>
                <w:color w:val="000000"/>
                <w:kern w:val="2"/>
                <w:sz w:val="20"/>
                <w:szCs w:val="20"/>
                <w14:ligatures w14:val="standardContextual"/>
              </w:rPr>
              <w:t xml:space="preserve">Biomasa  </w:t>
            </w:r>
          </w:p>
        </w:tc>
        <w:tc>
          <w:tcPr>
            <w:tcW w:w="1204" w:type="pct"/>
            <w:shd w:val="clear" w:color="auto" w:fill="auto"/>
            <w:vAlign w:val="center"/>
            <w:hideMark/>
          </w:tcPr>
          <w:p w14:paraId="288594B6" w14:textId="77777777" w:rsidR="001E26B8" w:rsidRPr="001E26B8" w:rsidRDefault="001E26B8" w:rsidP="00F47F05">
            <w:pPr>
              <w:spacing w:before="120" w:after="120" w:line="240" w:lineRule="auto"/>
              <w:jc w:val="center"/>
              <w:rPr>
                <w:color w:val="000000"/>
                <w:sz w:val="20"/>
                <w:szCs w:val="20"/>
              </w:rPr>
            </w:pPr>
            <w:r w:rsidRPr="001E26B8">
              <w:rPr>
                <w:color w:val="000000"/>
                <w:kern w:val="2"/>
                <w:sz w:val="20"/>
                <w:szCs w:val="20"/>
                <w14:ligatures w14:val="standardContextual"/>
              </w:rPr>
              <w:t>0</w:t>
            </w:r>
          </w:p>
        </w:tc>
        <w:tc>
          <w:tcPr>
            <w:tcW w:w="1203" w:type="pct"/>
            <w:shd w:val="clear" w:color="auto" w:fill="auto"/>
            <w:vAlign w:val="center"/>
            <w:hideMark/>
          </w:tcPr>
          <w:p w14:paraId="27A6CD2E" w14:textId="77777777" w:rsidR="001E26B8" w:rsidRPr="001E26B8" w:rsidRDefault="001E26B8" w:rsidP="00F47F05">
            <w:pPr>
              <w:spacing w:before="120" w:after="120" w:line="240" w:lineRule="auto"/>
              <w:jc w:val="center"/>
              <w:rPr>
                <w:color w:val="000000"/>
                <w:sz w:val="20"/>
                <w:szCs w:val="20"/>
              </w:rPr>
            </w:pPr>
            <w:r w:rsidRPr="001E26B8">
              <w:rPr>
                <w:color w:val="000000"/>
                <w:kern w:val="2"/>
                <w:sz w:val="20"/>
                <w:szCs w:val="20"/>
                <w14:ligatures w14:val="standardContextual"/>
              </w:rPr>
              <w:t>14559</w:t>
            </w:r>
          </w:p>
        </w:tc>
      </w:tr>
      <w:tr w:rsidR="001E26B8" w:rsidRPr="001E26B8" w14:paraId="4E5B7756" w14:textId="77777777" w:rsidTr="002B5B5B">
        <w:trPr>
          <w:trHeight w:val="530"/>
        </w:trPr>
        <w:tc>
          <w:tcPr>
            <w:tcW w:w="2593" w:type="pct"/>
            <w:shd w:val="clear" w:color="auto" w:fill="auto"/>
            <w:vAlign w:val="center"/>
            <w:hideMark/>
          </w:tcPr>
          <w:p w14:paraId="1756AA7A" w14:textId="77777777" w:rsidR="001E26B8" w:rsidRPr="001E26B8" w:rsidRDefault="001E26B8" w:rsidP="00F47F05">
            <w:pPr>
              <w:spacing w:before="120" w:after="120" w:line="240" w:lineRule="auto"/>
              <w:jc w:val="left"/>
              <w:rPr>
                <w:color w:val="000000"/>
                <w:sz w:val="20"/>
                <w:szCs w:val="20"/>
              </w:rPr>
            </w:pPr>
            <w:r w:rsidRPr="001E26B8">
              <w:rPr>
                <w:color w:val="000000"/>
                <w:kern w:val="2"/>
                <w:sz w:val="20"/>
                <w:szCs w:val="20"/>
                <w14:ligatures w14:val="standardContextual"/>
              </w:rPr>
              <w:t xml:space="preserve">Słoneczna cieplna  </w:t>
            </w:r>
          </w:p>
        </w:tc>
        <w:tc>
          <w:tcPr>
            <w:tcW w:w="1204" w:type="pct"/>
            <w:shd w:val="clear" w:color="auto" w:fill="auto"/>
            <w:vAlign w:val="center"/>
            <w:hideMark/>
          </w:tcPr>
          <w:p w14:paraId="72D6D9BE" w14:textId="77777777" w:rsidR="001E26B8" w:rsidRPr="001E26B8" w:rsidRDefault="001E26B8" w:rsidP="00F47F05">
            <w:pPr>
              <w:spacing w:before="120" w:after="120" w:line="240" w:lineRule="auto"/>
              <w:jc w:val="center"/>
              <w:rPr>
                <w:color w:val="000000"/>
                <w:sz w:val="20"/>
                <w:szCs w:val="20"/>
              </w:rPr>
            </w:pPr>
            <w:r w:rsidRPr="001E26B8">
              <w:rPr>
                <w:color w:val="000000"/>
                <w:kern w:val="2"/>
                <w:sz w:val="20"/>
                <w:szCs w:val="20"/>
                <w14:ligatures w14:val="standardContextual"/>
              </w:rPr>
              <w:t>0</w:t>
            </w:r>
          </w:p>
        </w:tc>
        <w:tc>
          <w:tcPr>
            <w:tcW w:w="1203" w:type="pct"/>
            <w:shd w:val="clear" w:color="auto" w:fill="auto"/>
            <w:vAlign w:val="center"/>
            <w:hideMark/>
          </w:tcPr>
          <w:p w14:paraId="376C3C8B" w14:textId="77777777" w:rsidR="001E26B8" w:rsidRPr="001E26B8" w:rsidRDefault="001E26B8" w:rsidP="00F47F05">
            <w:pPr>
              <w:spacing w:before="120" w:after="120" w:line="240" w:lineRule="auto"/>
              <w:jc w:val="center"/>
              <w:rPr>
                <w:color w:val="000000"/>
                <w:sz w:val="20"/>
                <w:szCs w:val="20"/>
              </w:rPr>
            </w:pPr>
            <w:r w:rsidRPr="001E26B8">
              <w:rPr>
                <w:color w:val="000000"/>
                <w:kern w:val="2"/>
                <w:sz w:val="20"/>
                <w:szCs w:val="20"/>
                <w14:ligatures w14:val="standardContextual"/>
              </w:rPr>
              <w:t>154</w:t>
            </w:r>
          </w:p>
        </w:tc>
      </w:tr>
      <w:tr w:rsidR="001E26B8" w:rsidRPr="001E26B8" w14:paraId="082D5C9A" w14:textId="77777777" w:rsidTr="002B5B5B">
        <w:trPr>
          <w:trHeight w:val="790"/>
        </w:trPr>
        <w:tc>
          <w:tcPr>
            <w:tcW w:w="2593" w:type="pct"/>
            <w:shd w:val="clear" w:color="auto" w:fill="auto"/>
            <w:vAlign w:val="center"/>
            <w:hideMark/>
          </w:tcPr>
          <w:p w14:paraId="425CEA5D" w14:textId="77777777" w:rsidR="001E26B8" w:rsidRPr="001E26B8" w:rsidRDefault="001E26B8" w:rsidP="00F47F05">
            <w:pPr>
              <w:spacing w:before="120" w:after="120" w:line="240" w:lineRule="auto"/>
              <w:jc w:val="left"/>
              <w:rPr>
                <w:color w:val="000000"/>
                <w:sz w:val="20"/>
                <w:szCs w:val="20"/>
              </w:rPr>
            </w:pPr>
            <w:r w:rsidRPr="001E26B8">
              <w:rPr>
                <w:color w:val="000000"/>
                <w:kern w:val="2"/>
                <w:sz w:val="20"/>
                <w:szCs w:val="20"/>
                <w14:ligatures w14:val="standardContextual"/>
              </w:rPr>
              <w:t xml:space="preserve">Słoneczna elektryczna  </w:t>
            </w:r>
          </w:p>
        </w:tc>
        <w:tc>
          <w:tcPr>
            <w:tcW w:w="1204" w:type="pct"/>
            <w:shd w:val="clear" w:color="auto" w:fill="auto"/>
            <w:vAlign w:val="center"/>
            <w:hideMark/>
          </w:tcPr>
          <w:p w14:paraId="0197D478" w14:textId="77777777" w:rsidR="001E26B8" w:rsidRPr="001E26B8" w:rsidRDefault="001E26B8" w:rsidP="00F47F05">
            <w:pPr>
              <w:spacing w:before="120" w:after="120" w:line="240" w:lineRule="auto"/>
              <w:jc w:val="center"/>
              <w:rPr>
                <w:color w:val="000000"/>
                <w:sz w:val="20"/>
                <w:szCs w:val="20"/>
              </w:rPr>
            </w:pPr>
            <w:r w:rsidRPr="001E26B8">
              <w:rPr>
                <w:color w:val="000000"/>
                <w:kern w:val="2"/>
                <w:sz w:val="20"/>
                <w:szCs w:val="20"/>
                <w14:ligatures w14:val="standardContextual"/>
              </w:rPr>
              <w:t>0</w:t>
            </w:r>
          </w:p>
        </w:tc>
        <w:tc>
          <w:tcPr>
            <w:tcW w:w="1203" w:type="pct"/>
            <w:shd w:val="clear" w:color="auto" w:fill="auto"/>
            <w:vAlign w:val="center"/>
            <w:hideMark/>
          </w:tcPr>
          <w:p w14:paraId="38BEBB8A" w14:textId="77777777" w:rsidR="001E26B8" w:rsidRPr="001E26B8" w:rsidRDefault="001E26B8" w:rsidP="00F47F05">
            <w:pPr>
              <w:spacing w:before="120" w:after="120" w:line="240" w:lineRule="auto"/>
              <w:jc w:val="center"/>
              <w:rPr>
                <w:color w:val="000000"/>
                <w:sz w:val="20"/>
                <w:szCs w:val="20"/>
              </w:rPr>
            </w:pPr>
            <w:r w:rsidRPr="001E26B8">
              <w:rPr>
                <w:color w:val="000000"/>
                <w:kern w:val="2"/>
                <w:sz w:val="20"/>
                <w:szCs w:val="20"/>
                <w14:ligatures w14:val="standardContextual"/>
              </w:rPr>
              <w:t>720</w:t>
            </w:r>
          </w:p>
        </w:tc>
      </w:tr>
      <w:tr w:rsidR="001E26B8" w:rsidRPr="001E26B8" w14:paraId="4F380F6C" w14:textId="77777777" w:rsidTr="002B5B5B">
        <w:trPr>
          <w:trHeight w:val="530"/>
        </w:trPr>
        <w:tc>
          <w:tcPr>
            <w:tcW w:w="2593" w:type="pct"/>
            <w:shd w:val="clear" w:color="auto" w:fill="auto"/>
            <w:vAlign w:val="center"/>
            <w:hideMark/>
          </w:tcPr>
          <w:p w14:paraId="5294ADEA" w14:textId="77777777" w:rsidR="001E26B8" w:rsidRPr="00406408" w:rsidRDefault="001E26B8" w:rsidP="00F47F05">
            <w:pPr>
              <w:spacing w:before="120" w:after="120" w:line="240" w:lineRule="auto"/>
              <w:jc w:val="left"/>
              <w:rPr>
                <w:b/>
                <w:bCs/>
                <w:color w:val="000000"/>
                <w:sz w:val="20"/>
                <w:szCs w:val="20"/>
              </w:rPr>
            </w:pPr>
            <w:r w:rsidRPr="00406408">
              <w:rPr>
                <w:b/>
                <w:bCs/>
                <w:color w:val="000000"/>
                <w:kern w:val="2"/>
                <w:sz w:val="20"/>
                <w:szCs w:val="20"/>
                <w14:ligatures w14:val="standardContextual"/>
              </w:rPr>
              <w:t xml:space="preserve">Energia końcowa  </w:t>
            </w:r>
          </w:p>
        </w:tc>
        <w:tc>
          <w:tcPr>
            <w:tcW w:w="1204" w:type="pct"/>
            <w:shd w:val="clear" w:color="auto" w:fill="auto"/>
            <w:vAlign w:val="center"/>
            <w:hideMark/>
          </w:tcPr>
          <w:p w14:paraId="2CE0BCE1" w14:textId="77777777" w:rsidR="001E26B8" w:rsidRPr="00406408" w:rsidRDefault="001E26B8" w:rsidP="00F47F05">
            <w:pPr>
              <w:spacing w:before="120" w:after="120" w:line="240" w:lineRule="auto"/>
              <w:jc w:val="center"/>
              <w:rPr>
                <w:b/>
                <w:bCs/>
                <w:color w:val="000000"/>
                <w:sz w:val="20"/>
                <w:szCs w:val="20"/>
              </w:rPr>
            </w:pPr>
            <w:r w:rsidRPr="00406408">
              <w:rPr>
                <w:b/>
                <w:bCs/>
                <w:color w:val="000000"/>
                <w:sz w:val="20"/>
                <w:szCs w:val="20"/>
              </w:rPr>
              <w:t>231933</w:t>
            </w:r>
          </w:p>
        </w:tc>
        <w:tc>
          <w:tcPr>
            <w:tcW w:w="1203" w:type="pct"/>
            <w:shd w:val="clear" w:color="auto" w:fill="auto"/>
            <w:vAlign w:val="center"/>
            <w:hideMark/>
          </w:tcPr>
          <w:p w14:paraId="44BAD988" w14:textId="1725D6F0" w:rsidR="001E26B8" w:rsidRPr="00406408" w:rsidRDefault="000547D5" w:rsidP="00F47F05">
            <w:pPr>
              <w:spacing w:before="120" w:after="120" w:line="240" w:lineRule="auto"/>
              <w:jc w:val="center"/>
              <w:rPr>
                <w:b/>
                <w:bCs/>
                <w:color w:val="000000"/>
                <w:sz w:val="20"/>
                <w:szCs w:val="20"/>
              </w:rPr>
            </w:pPr>
            <w:r w:rsidRPr="00406408">
              <w:rPr>
                <w:b/>
                <w:bCs/>
                <w:color w:val="000000"/>
                <w:sz w:val="20"/>
                <w:szCs w:val="20"/>
              </w:rPr>
              <w:t>296161</w:t>
            </w:r>
          </w:p>
        </w:tc>
      </w:tr>
    </w:tbl>
    <w:p w14:paraId="017B782C" w14:textId="38691CA5" w:rsidR="001E26B8" w:rsidRDefault="006C7CF9" w:rsidP="00F47F05">
      <w:pPr>
        <w:spacing w:before="120" w:after="120"/>
        <w:rPr>
          <w:rStyle w:val="Wyrnieniedelikatne"/>
        </w:rPr>
      </w:pPr>
      <w:r w:rsidRPr="006C7CF9">
        <w:rPr>
          <w:rStyle w:val="Wyrnieniedelikatne"/>
        </w:rPr>
        <w:t>*Ciepło sieciowe produkowane jest w 80% z biomasy</w:t>
      </w:r>
    </w:p>
    <w:p w14:paraId="32425444" w14:textId="77777777" w:rsidR="00CF487C" w:rsidRPr="006C7CF9" w:rsidRDefault="00CF487C" w:rsidP="00F47F05">
      <w:pPr>
        <w:spacing w:before="120" w:after="120"/>
        <w:rPr>
          <w:rFonts w:eastAsia="Arial"/>
        </w:rPr>
      </w:pPr>
      <w:r w:rsidRPr="006C7CF9">
        <w:rPr>
          <w:rStyle w:val="Wyrnieniedelikatne"/>
          <w:rFonts w:eastAsia="Arial"/>
        </w:rPr>
        <w:t>Źródło: Bazowa i kontrolna inwentaryzacja emisji</w:t>
      </w:r>
    </w:p>
    <w:p w14:paraId="6C6D2571" w14:textId="77777777" w:rsidR="00CF487C" w:rsidRPr="006C7CF9" w:rsidRDefault="00CF487C" w:rsidP="00F47F05">
      <w:pPr>
        <w:spacing w:before="120" w:after="120"/>
        <w:rPr>
          <w:rStyle w:val="Wyrnieniedelikatne"/>
        </w:rPr>
      </w:pPr>
    </w:p>
    <w:p w14:paraId="4FE1CAF9" w14:textId="0B8B78F5" w:rsidR="006C7CF9" w:rsidRPr="00E75E70" w:rsidRDefault="00E75E70" w:rsidP="00F47F05">
      <w:pPr>
        <w:spacing w:before="120" w:after="120"/>
        <w:rPr>
          <w:sz w:val="23"/>
          <w:szCs w:val="23"/>
        </w:rPr>
      </w:pPr>
      <w:r w:rsidRPr="00E75E70">
        <w:rPr>
          <w:sz w:val="23"/>
          <w:szCs w:val="23"/>
        </w:rPr>
        <w:t>Z przedstawionych danych z powyższej tabeli wynika, że energia z OZE w roku kontrolnym wyniosła 57</w:t>
      </w:r>
      <w:r>
        <w:rPr>
          <w:sz w:val="23"/>
          <w:szCs w:val="23"/>
        </w:rPr>
        <w:t> </w:t>
      </w:r>
      <w:r w:rsidRPr="00E75E70">
        <w:rPr>
          <w:sz w:val="23"/>
          <w:szCs w:val="23"/>
        </w:rPr>
        <w:t>728</w:t>
      </w:r>
      <w:r>
        <w:rPr>
          <w:sz w:val="23"/>
          <w:szCs w:val="23"/>
        </w:rPr>
        <w:t xml:space="preserve"> </w:t>
      </w:r>
      <w:r w:rsidRPr="00E75E70">
        <w:rPr>
          <w:sz w:val="23"/>
          <w:szCs w:val="23"/>
        </w:rPr>
        <w:t xml:space="preserve">MWh co stanowi </w:t>
      </w:r>
      <w:r>
        <w:rPr>
          <w:sz w:val="23"/>
          <w:szCs w:val="23"/>
        </w:rPr>
        <w:t>19,5</w:t>
      </w:r>
      <w:r w:rsidRPr="00E75E70">
        <w:rPr>
          <w:sz w:val="23"/>
          <w:szCs w:val="23"/>
        </w:rPr>
        <w:t>% zapotrzebowania na energię w mieście Płońsk.</w:t>
      </w:r>
    </w:p>
    <w:p w14:paraId="6BE22449" w14:textId="77777777" w:rsidR="00E75E70" w:rsidRDefault="00E75E70" w:rsidP="00F47F05">
      <w:pPr>
        <w:spacing w:before="120" w:after="120"/>
        <w:rPr>
          <w:b/>
          <w:bCs/>
          <w:sz w:val="23"/>
          <w:szCs w:val="23"/>
        </w:rPr>
      </w:pPr>
    </w:p>
    <w:p w14:paraId="6B886558" w14:textId="77777777" w:rsidR="008416EA" w:rsidRDefault="008416EA">
      <w:pPr>
        <w:spacing w:line="240" w:lineRule="auto"/>
        <w:jc w:val="left"/>
        <w:rPr>
          <w:b/>
          <w:bCs/>
          <w:sz w:val="23"/>
          <w:szCs w:val="23"/>
        </w:rPr>
      </w:pPr>
      <w:r>
        <w:rPr>
          <w:b/>
          <w:bCs/>
          <w:sz w:val="23"/>
          <w:szCs w:val="23"/>
        </w:rPr>
        <w:br w:type="page"/>
      </w:r>
    </w:p>
    <w:p w14:paraId="4AE3AB07" w14:textId="348BA010" w:rsidR="00AD38AA" w:rsidRDefault="00AD38AA" w:rsidP="00F47F05">
      <w:pPr>
        <w:spacing w:before="120" w:after="120"/>
        <w:rPr>
          <w:b/>
          <w:bCs/>
          <w:sz w:val="23"/>
          <w:szCs w:val="23"/>
        </w:rPr>
      </w:pPr>
      <w:r>
        <w:rPr>
          <w:b/>
          <w:bCs/>
          <w:sz w:val="23"/>
          <w:szCs w:val="23"/>
        </w:rPr>
        <w:lastRenderedPageBreak/>
        <w:t>Emisja CO</w:t>
      </w:r>
      <w:r w:rsidRPr="00AD38AA">
        <w:rPr>
          <w:b/>
          <w:bCs/>
          <w:sz w:val="23"/>
          <w:szCs w:val="23"/>
          <w:vertAlign w:val="subscript"/>
        </w:rPr>
        <w:t>2</w:t>
      </w:r>
    </w:p>
    <w:p w14:paraId="4D6B233B" w14:textId="77777777" w:rsidR="00AD38AA" w:rsidRDefault="00AD38AA" w:rsidP="00F47F05">
      <w:pPr>
        <w:spacing w:before="120" w:after="120"/>
        <w:rPr>
          <w:b/>
          <w:bCs/>
          <w:sz w:val="23"/>
          <w:szCs w:val="23"/>
        </w:rPr>
      </w:pPr>
    </w:p>
    <w:p w14:paraId="466A89FD" w14:textId="556AE646" w:rsidR="00AD38AA" w:rsidRPr="009D19C9" w:rsidRDefault="00AD38AA" w:rsidP="00F47F05">
      <w:pPr>
        <w:spacing w:before="120" w:after="120"/>
      </w:pPr>
      <w:r w:rsidRPr="009D19C9">
        <w:t>Całkowita emisja CO</w:t>
      </w:r>
      <w:r w:rsidRPr="009D19C9">
        <w:rPr>
          <w:vertAlign w:val="subscript"/>
        </w:rPr>
        <w:t>2</w:t>
      </w:r>
      <w:r w:rsidRPr="009D19C9">
        <w:t xml:space="preserve"> we wszystkich sektorach w mieście </w:t>
      </w:r>
      <w:r w:rsidR="00406408">
        <w:t xml:space="preserve">Płońsk </w:t>
      </w:r>
      <w:r w:rsidRPr="009D19C9">
        <w:t>w roku 1990 wyniosła 91 423 Mg CO</w:t>
      </w:r>
      <w:r w:rsidRPr="009D19C9">
        <w:rPr>
          <w:vertAlign w:val="subscript"/>
        </w:rPr>
        <w:t>2</w:t>
      </w:r>
      <w:r w:rsidRPr="009D19C9">
        <w:t>. Największy udział w łącznym bilansie m</w:t>
      </w:r>
      <w:r w:rsidR="00406408">
        <w:t>iał</w:t>
      </w:r>
      <w:r w:rsidRPr="009D19C9">
        <w:t xml:space="preserve"> sektor budynków </w:t>
      </w:r>
      <w:r w:rsidR="00EE1E5F" w:rsidRPr="009D19C9">
        <w:t>mieszkalnych (</w:t>
      </w:r>
      <w:r w:rsidR="009D19C9" w:rsidRPr="009D19C9">
        <w:t>66,2</w:t>
      </w:r>
      <w:r w:rsidR="00EE1E5F" w:rsidRPr="009D19C9">
        <w:t xml:space="preserve">%) </w:t>
      </w:r>
      <w:r w:rsidRPr="009D19C9">
        <w:t>niemieszkalnych (</w:t>
      </w:r>
      <w:r w:rsidR="009D19C9" w:rsidRPr="009D19C9">
        <w:t>33</w:t>
      </w:r>
      <w:r w:rsidRPr="009D19C9">
        <w:t>,</w:t>
      </w:r>
      <w:r w:rsidR="009D19C9" w:rsidRPr="009D19C9">
        <w:t>7</w:t>
      </w:r>
      <w:r w:rsidRPr="009D19C9">
        <w:t>%), oraz sektor transportu (</w:t>
      </w:r>
      <w:r w:rsidR="009D19C9" w:rsidRPr="009D19C9">
        <w:t>0</w:t>
      </w:r>
      <w:r w:rsidRPr="009D19C9">
        <w:t>,</w:t>
      </w:r>
      <w:r w:rsidR="009D19C9" w:rsidRPr="009D19C9">
        <w:t>1</w:t>
      </w:r>
      <w:r w:rsidRPr="009D19C9">
        <w:t xml:space="preserve"> %).</w:t>
      </w:r>
    </w:p>
    <w:p w14:paraId="29EC0ED4" w14:textId="2F547742" w:rsidR="00AD38AA" w:rsidRPr="009D19C9" w:rsidRDefault="00AD38AA" w:rsidP="00F47F05">
      <w:pPr>
        <w:spacing w:before="120" w:after="120"/>
      </w:pPr>
      <w:r w:rsidRPr="009D19C9">
        <w:t>Całkowita emisja CO</w:t>
      </w:r>
      <w:r w:rsidRPr="002B5B5B">
        <w:rPr>
          <w:vertAlign w:val="subscript"/>
        </w:rPr>
        <w:t>2</w:t>
      </w:r>
      <w:r w:rsidRPr="009D19C9">
        <w:t xml:space="preserve"> we wszystkich sektorach w mieście w roku 2020 wyniosła </w:t>
      </w:r>
      <w:r w:rsidR="009D19C9" w:rsidRPr="009D19C9">
        <w:t>97 749 Mg</w:t>
      </w:r>
      <w:r w:rsidR="002B5B5B">
        <w:t> </w:t>
      </w:r>
      <w:r w:rsidRPr="009D19C9">
        <w:t>CO</w:t>
      </w:r>
      <w:r w:rsidRPr="009D19C9">
        <w:rPr>
          <w:vertAlign w:val="subscript"/>
        </w:rPr>
        <w:t>2</w:t>
      </w:r>
      <w:r w:rsidR="002B5B5B">
        <w:t>/rok</w:t>
      </w:r>
      <w:r w:rsidRPr="009D19C9">
        <w:t>. Największy udział w łącznym bilansie m</w:t>
      </w:r>
      <w:r w:rsidR="00406408">
        <w:t>iał</w:t>
      </w:r>
      <w:r w:rsidRPr="009D19C9">
        <w:t xml:space="preserve"> sektor niemieszkalny (4</w:t>
      </w:r>
      <w:r w:rsidR="00EA48D3">
        <w:t>8</w:t>
      </w:r>
      <w:r w:rsidRPr="009D19C9">
        <w:t>,</w:t>
      </w:r>
      <w:r w:rsidR="00EA48D3">
        <w:t>5</w:t>
      </w:r>
      <w:r w:rsidRPr="009D19C9">
        <w:t>%), mieszkalny (3</w:t>
      </w:r>
      <w:r w:rsidR="00EA48D3">
        <w:t>6</w:t>
      </w:r>
      <w:r w:rsidRPr="009D19C9">
        <w:t>,</w:t>
      </w:r>
      <w:r w:rsidR="00EA48D3">
        <w:t>6</w:t>
      </w:r>
      <w:r w:rsidRPr="009D19C9">
        <w:t>%) oraz sektor transportu (</w:t>
      </w:r>
      <w:r w:rsidR="00EA48D3">
        <w:t>14</w:t>
      </w:r>
      <w:r w:rsidRPr="009D19C9">
        <w:t>,</w:t>
      </w:r>
      <w:r w:rsidR="00EA48D3">
        <w:t>9</w:t>
      </w:r>
      <w:r w:rsidRPr="009D19C9">
        <w:t>%).</w:t>
      </w:r>
    </w:p>
    <w:p w14:paraId="3A6E42FE" w14:textId="566FEDF3" w:rsidR="00406408" w:rsidRDefault="00406408" w:rsidP="00F47F05">
      <w:pPr>
        <w:spacing w:before="120" w:after="120" w:line="240" w:lineRule="auto"/>
        <w:jc w:val="left"/>
      </w:pPr>
    </w:p>
    <w:p w14:paraId="516F114B" w14:textId="3FD3C661" w:rsidR="00D177B0" w:rsidRDefault="00406408" w:rsidP="00F47F05">
      <w:pPr>
        <w:spacing w:before="120" w:after="120"/>
      </w:pPr>
      <w:r>
        <w:t>W tabeli poniżej przedstawiono bilans emisji CO</w:t>
      </w:r>
      <w:r w:rsidRPr="00406408">
        <w:rPr>
          <w:vertAlign w:val="subscript"/>
        </w:rPr>
        <w:t>2</w:t>
      </w:r>
      <w:r>
        <w:t xml:space="preserve"> dla miasta Płońsk w Mg CO</w:t>
      </w:r>
      <w:r w:rsidRPr="00406408">
        <w:rPr>
          <w:vertAlign w:val="subscript"/>
        </w:rPr>
        <w:t>2</w:t>
      </w:r>
      <w:r>
        <w:t>/rok</w:t>
      </w:r>
    </w:p>
    <w:p w14:paraId="25868C15" w14:textId="5FDF2109" w:rsidR="00D177B0" w:rsidRDefault="00D177B0" w:rsidP="004E5783">
      <w:pPr>
        <w:pStyle w:val="Legenda"/>
      </w:pPr>
      <w:bookmarkStart w:id="83" w:name="_Toc163125564"/>
      <w:r>
        <w:t xml:space="preserve">Tabela </w:t>
      </w:r>
      <w:r w:rsidR="00AF4651">
        <w:rPr>
          <w:noProof/>
        </w:rPr>
        <w:fldChar w:fldCharType="begin"/>
      </w:r>
      <w:r w:rsidR="00AF4651">
        <w:rPr>
          <w:noProof/>
        </w:rPr>
        <w:instrText xml:space="preserve"> SEQ Tabela \* ARABIC </w:instrText>
      </w:r>
      <w:r w:rsidR="00AF4651">
        <w:rPr>
          <w:noProof/>
        </w:rPr>
        <w:fldChar w:fldCharType="separate"/>
      </w:r>
      <w:r w:rsidR="00E65FB5">
        <w:rPr>
          <w:noProof/>
        </w:rPr>
        <w:t>19</w:t>
      </w:r>
      <w:r w:rsidR="00AF4651">
        <w:rPr>
          <w:noProof/>
        </w:rPr>
        <w:fldChar w:fldCharType="end"/>
      </w:r>
      <w:r>
        <w:t xml:space="preserve"> </w:t>
      </w:r>
      <w:r w:rsidRPr="00D177B0">
        <w:t>Bilans emisji CO</w:t>
      </w:r>
      <w:r w:rsidRPr="00D177B0">
        <w:rPr>
          <w:vertAlign w:val="subscript"/>
        </w:rPr>
        <w:t>2</w:t>
      </w:r>
      <w:r w:rsidRPr="00D177B0">
        <w:t xml:space="preserve"> z obszaru Gminy Miasto Płońsk</w:t>
      </w:r>
      <w:bookmarkEnd w:id="83"/>
    </w:p>
    <w:tbl>
      <w:tblPr>
        <w:tblStyle w:val="TableGrid"/>
        <w:tblW w:w="8158" w:type="dxa"/>
        <w:tblInd w:w="-71" w:type="dxa"/>
        <w:tblCellMar>
          <w:top w:w="66" w:type="dxa"/>
          <w:left w:w="115" w:type="dxa"/>
          <w:right w:w="115" w:type="dxa"/>
        </w:tblCellMar>
        <w:tblLook w:val="04A0" w:firstRow="1" w:lastRow="0" w:firstColumn="1" w:lastColumn="0" w:noHBand="0" w:noVBand="1"/>
      </w:tblPr>
      <w:tblGrid>
        <w:gridCol w:w="3508"/>
        <w:gridCol w:w="2611"/>
        <w:gridCol w:w="2039"/>
      </w:tblGrid>
      <w:tr w:rsidR="00D177B0" w:rsidRPr="00D177B0" w14:paraId="4FA85703" w14:textId="77777777" w:rsidTr="00D177B0">
        <w:trPr>
          <w:trHeight w:val="310"/>
        </w:trPr>
        <w:tc>
          <w:tcPr>
            <w:tcW w:w="3508" w:type="dxa"/>
            <w:tcBorders>
              <w:top w:val="single" w:sz="4" w:space="0" w:color="000000"/>
              <w:left w:val="single" w:sz="4" w:space="0" w:color="000000"/>
              <w:bottom w:val="single" w:sz="4" w:space="0" w:color="000000"/>
              <w:right w:val="single" w:sz="4" w:space="0" w:color="000000"/>
            </w:tcBorders>
            <w:shd w:val="clear" w:color="auto" w:fill="auto"/>
            <w:hideMark/>
          </w:tcPr>
          <w:p w14:paraId="050E39AA" w14:textId="77777777" w:rsidR="00D177B0" w:rsidRPr="00D177B0" w:rsidRDefault="00D177B0" w:rsidP="00F47F05">
            <w:pPr>
              <w:spacing w:before="120" w:after="120" w:line="256" w:lineRule="auto"/>
              <w:ind w:left="3"/>
              <w:jc w:val="center"/>
              <w:rPr>
                <w:sz w:val="20"/>
                <w:szCs w:val="20"/>
              </w:rPr>
            </w:pPr>
            <w:r w:rsidRPr="00D177B0">
              <w:rPr>
                <w:sz w:val="20"/>
                <w:szCs w:val="20"/>
              </w:rPr>
              <w:t xml:space="preserve">Emisja </w:t>
            </w:r>
          </w:p>
        </w:tc>
        <w:tc>
          <w:tcPr>
            <w:tcW w:w="2611" w:type="dxa"/>
            <w:tcBorders>
              <w:top w:val="single" w:sz="4" w:space="0" w:color="000000"/>
              <w:left w:val="single" w:sz="4" w:space="0" w:color="000000"/>
              <w:bottom w:val="single" w:sz="4" w:space="0" w:color="000000"/>
              <w:right w:val="single" w:sz="4" w:space="0" w:color="000000"/>
            </w:tcBorders>
            <w:shd w:val="clear" w:color="auto" w:fill="auto"/>
            <w:hideMark/>
          </w:tcPr>
          <w:p w14:paraId="0DC6EE27" w14:textId="77777777" w:rsidR="00D177B0" w:rsidRPr="00D177B0" w:rsidRDefault="00D177B0" w:rsidP="00F47F05">
            <w:pPr>
              <w:spacing w:before="120" w:after="120" w:line="256" w:lineRule="auto"/>
              <w:jc w:val="center"/>
              <w:rPr>
                <w:sz w:val="20"/>
                <w:szCs w:val="20"/>
              </w:rPr>
            </w:pPr>
            <w:r w:rsidRPr="00D177B0">
              <w:rPr>
                <w:sz w:val="20"/>
                <w:szCs w:val="20"/>
              </w:rPr>
              <w:t xml:space="preserve">1990 </w:t>
            </w:r>
          </w:p>
        </w:tc>
        <w:tc>
          <w:tcPr>
            <w:tcW w:w="2039" w:type="dxa"/>
            <w:tcBorders>
              <w:top w:val="single" w:sz="4" w:space="0" w:color="000000"/>
              <w:left w:val="single" w:sz="4" w:space="0" w:color="000000"/>
              <w:bottom w:val="single" w:sz="4" w:space="0" w:color="000000"/>
              <w:right w:val="single" w:sz="4" w:space="0" w:color="000000"/>
            </w:tcBorders>
            <w:shd w:val="clear" w:color="auto" w:fill="auto"/>
            <w:hideMark/>
          </w:tcPr>
          <w:p w14:paraId="70823E99" w14:textId="77777777" w:rsidR="00D177B0" w:rsidRPr="00D177B0" w:rsidRDefault="00D177B0" w:rsidP="00F47F05">
            <w:pPr>
              <w:spacing w:before="120" w:after="120" w:line="256" w:lineRule="auto"/>
              <w:ind w:right="4"/>
              <w:jc w:val="center"/>
              <w:rPr>
                <w:sz w:val="20"/>
                <w:szCs w:val="20"/>
              </w:rPr>
            </w:pPr>
            <w:r w:rsidRPr="00D177B0">
              <w:rPr>
                <w:sz w:val="20"/>
                <w:szCs w:val="20"/>
              </w:rPr>
              <w:t xml:space="preserve">2020 </w:t>
            </w:r>
          </w:p>
        </w:tc>
      </w:tr>
      <w:tr w:rsidR="00D177B0" w:rsidRPr="00D177B0" w14:paraId="7A313D61" w14:textId="77777777" w:rsidTr="00D177B0">
        <w:trPr>
          <w:trHeight w:val="308"/>
        </w:trPr>
        <w:tc>
          <w:tcPr>
            <w:tcW w:w="3508" w:type="dxa"/>
            <w:tcBorders>
              <w:top w:val="single" w:sz="4" w:space="0" w:color="000000"/>
              <w:left w:val="single" w:sz="4" w:space="0" w:color="000000"/>
              <w:bottom w:val="single" w:sz="4" w:space="0" w:color="000000"/>
              <w:right w:val="single" w:sz="4" w:space="0" w:color="000000"/>
            </w:tcBorders>
            <w:shd w:val="clear" w:color="auto" w:fill="auto"/>
            <w:hideMark/>
          </w:tcPr>
          <w:p w14:paraId="081EE96E" w14:textId="565EACDA" w:rsidR="00D177B0" w:rsidRPr="00D177B0" w:rsidRDefault="00D177B0" w:rsidP="00F47F05">
            <w:pPr>
              <w:spacing w:before="120" w:after="120" w:line="256" w:lineRule="auto"/>
              <w:ind w:left="6"/>
              <w:jc w:val="center"/>
              <w:rPr>
                <w:sz w:val="20"/>
                <w:szCs w:val="20"/>
              </w:rPr>
            </w:pPr>
            <w:r w:rsidRPr="00D177B0">
              <w:rPr>
                <w:sz w:val="20"/>
                <w:szCs w:val="20"/>
              </w:rPr>
              <w:t>ogółem [Mg CO</w:t>
            </w:r>
            <w:r w:rsidRPr="00D177B0">
              <w:rPr>
                <w:sz w:val="20"/>
                <w:szCs w:val="20"/>
                <w:vertAlign w:val="subscript"/>
              </w:rPr>
              <w:t>2</w:t>
            </w:r>
            <w:r w:rsidRPr="00D177B0">
              <w:rPr>
                <w:sz w:val="20"/>
                <w:szCs w:val="20"/>
              </w:rPr>
              <w:t xml:space="preserve">]: </w:t>
            </w:r>
          </w:p>
        </w:tc>
        <w:tc>
          <w:tcPr>
            <w:tcW w:w="2611" w:type="dxa"/>
            <w:tcBorders>
              <w:top w:val="single" w:sz="4" w:space="0" w:color="000000"/>
              <w:left w:val="single" w:sz="4" w:space="0" w:color="000000"/>
              <w:bottom w:val="single" w:sz="4" w:space="0" w:color="000000"/>
              <w:right w:val="single" w:sz="4" w:space="0" w:color="000000"/>
            </w:tcBorders>
            <w:shd w:val="clear" w:color="auto" w:fill="auto"/>
            <w:hideMark/>
          </w:tcPr>
          <w:p w14:paraId="24EDE48C" w14:textId="137EAF05" w:rsidR="00D177B0" w:rsidRPr="00D177B0" w:rsidRDefault="00D177B0" w:rsidP="00F47F05">
            <w:pPr>
              <w:spacing w:before="120" w:after="120" w:line="256" w:lineRule="auto"/>
              <w:ind w:left="4"/>
              <w:jc w:val="center"/>
              <w:rPr>
                <w:sz w:val="20"/>
                <w:szCs w:val="20"/>
              </w:rPr>
            </w:pPr>
            <w:r w:rsidRPr="00D177B0">
              <w:rPr>
                <w:sz w:val="20"/>
                <w:szCs w:val="20"/>
              </w:rPr>
              <w:t>91 423</w:t>
            </w:r>
          </w:p>
        </w:tc>
        <w:tc>
          <w:tcPr>
            <w:tcW w:w="2039" w:type="dxa"/>
            <w:tcBorders>
              <w:top w:val="single" w:sz="4" w:space="0" w:color="000000"/>
              <w:left w:val="single" w:sz="4" w:space="0" w:color="000000"/>
              <w:bottom w:val="single" w:sz="4" w:space="0" w:color="000000"/>
              <w:right w:val="single" w:sz="4" w:space="0" w:color="000000"/>
            </w:tcBorders>
            <w:shd w:val="clear" w:color="auto" w:fill="auto"/>
            <w:hideMark/>
          </w:tcPr>
          <w:p w14:paraId="3719F74E" w14:textId="2FC75ACD" w:rsidR="00D177B0" w:rsidRPr="00D177B0" w:rsidRDefault="009158AE" w:rsidP="00F47F05">
            <w:pPr>
              <w:spacing w:before="120" w:after="120" w:line="256" w:lineRule="auto"/>
              <w:ind w:left="1"/>
              <w:jc w:val="center"/>
              <w:rPr>
                <w:sz w:val="20"/>
                <w:szCs w:val="20"/>
              </w:rPr>
            </w:pPr>
            <w:r w:rsidRPr="009158AE">
              <w:rPr>
                <w:sz w:val="20"/>
                <w:szCs w:val="20"/>
              </w:rPr>
              <w:t xml:space="preserve">97 749 </w:t>
            </w:r>
          </w:p>
        </w:tc>
      </w:tr>
    </w:tbl>
    <w:p w14:paraId="4D795AC6" w14:textId="77777777" w:rsidR="00E75E70" w:rsidRPr="006C7CF9" w:rsidRDefault="00E75E70" w:rsidP="00F47F05">
      <w:pPr>
        <w:spacing w:before="120" w:after="120"/>
        <w:rPr>
          <w:rFonts w:eastAsia="Arial"/>
        </w:rPr>
      </w:pPr>
      <w:r w:rsidRPr="006C7CF9">
        <w:rPr>
          <w:rStyle w:val="Wyrnieniedelikatne"/>
          <w:rFonts w:eastAsia="Arial"/>
        </w:rPr>
        <w:t>Źródło: Bazowa i kontrolna inwentaryzacja emisji</w:t>
      </w:r>
    </w:p>
    <w:p w14:paraId="611C0222" w14:textId="0B2AD617" w:rsidR="00D177B0" w:rsidRPr="00C635BC" w:rsidRDefault="00A52FDC" w:rsidP="00F47F05">
      <w:pPr>
        <w:spacing w:before="120" w:after="120"/>
      </w:pPr>
      <w:r>
        <w:t>W roku kontrolnym 2020 w porównaniu do roku bazowego emisj</w:t>
      </w:r>
      <w:r w:rsidR="000E06AB">
        <w:t>a</w:t>
      </w:r>
      <w:r>
        <w:t xml:space="preserve"> CO</w:t>
      </w:r>
      <w:r w:rsidRPr="00A52FDC">
        <w:rPr>
          <w:vertAlign w:val="subscript"/>
        </w:rPr>
        <w:t>2</w:t>
      </w:r>
      <w:r>
        <w:t xml:space="preserve"> </w:t>
      </w:r>
      <w:r w:rsidR="00406408">
        <w:t>wzrosła</w:t>
      </w:r>
      <w:r>
        <w:t xml:space="preserve"> </w:t>
      </w:r>
      <w:r w:rsidR="009158AE">
        <w:t>o 6</w:t>
      </w:r>
      <w:r w:rsidRPr="00A52FDC">
        <w:t>,9%</w:t>
      </w:r>
      <w:r w:rsidR="00406408">
        <w:t>, szczegółowe dane przedstawiono w tabeli poniżej.</w:t>
      </w:r>
    </w:p>
    <w:p w14:paraId="793AF97C" w14:textId="783E62F2" w:rsidR="003D350D" w:rsidRDefault="00A52FDC" w:rsidP="004E5783">
      <w:pPr>
        <w:pStyle w:val="Legenda"/>
      </w:pPr>
      <w:bookmarkStart w:id="84" w:name="_Toc163125565"/>
      <w:r>
        <w:t xml:space="preserve">Tabela </w:t>
      </w:r>
      <w:r w:rsidR="00AF4651">
        <w:rPr>
          <w:noProof/>
        </w:rPr>
        <w:fldChar w:fldCharType="begin"/>
      </w:r>
      <w:r w:rsidR="00AF4651">
        <w:rPr>
          <w:noProof/>
        </w:rPr>
        <w:instrText xml:space="preserve"> SEQ Tabela \* ARABIC </w:instrText>
      </w:r>
      <w:r w:rsidR="00AF4651">
        <w:rPr>
          <w:noProof/>
        </w:rPr>
        <w:fldChar w:fldCharType="separate"/>
      </w:r>
      <w:r w:rsidR="00E65FB5">
        <w:rPr>
          <w:noProof/>
        </w:rPr>
        <w:t>20</w:t>
      </w:r>
      <w:r w:rsidR="00AF4651">
        <w:rPr>
          <w:noProof/>
        </w:rPr>
        <w:fldChar w:fldCharType="end"/>
      </w:r>
      <w:r>
        <w:t xml:space="preserve"> </w:t>
      </w:r>
      <w:r w:rsidRPr="00A52FDC">
        <w:t>Zestawienie emisji CO</w:t>
      </w:r>
      <w:r w:rsidRPr="00A52FDC">
        <w:rPr>
          <w:vertAlign w:val="subscript"/>
        </w:rPr>
        <w:t>2</w:t>
      </w:r>
      <w:r w:rsidRPr="00A52FDC">
        <w:t xml:space="preserve"> w roku 2020 w </w:t>
      </w:r>
      <w:r w:rsidR="00406408">
        <w:t>odniesieniu</w:t>
      </w:r>
      <w:r w:rsidRPr="00A52FDC">
        <w:t xml:space="preserve"> do roku bazowego</w:t>
      </w:r>
      <w:r w:rsidR="009158AE">
        <w:t xml:space="preserve"> 1990</w:t>
      </w:r>
      <w:bookmarkEnd w:id="84"/>
    </w:p>
    <w:tbl>
      <w:tblPr>
        <w:tblStyle w:val="TableGrid"/>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1" w:type="dxa"/>
          <w:bottom w:w="3" w:type="dxa"/>
          <w:right w:w="11" w:type="dxa"/>
        </w:tblCellMar>
        <w:tblLook w:val="04A0" w:firstRow="1" w:lastRow="0" w:firstColumn="1" w:lastColumn="0" w:noHBand="0" w:noVBand="1"/>
      </w:tblPr>
      <w:tblGrid>
        <w:gridCol w:w="3070"/>
        <w:gridCol w:w="2477"/>
        <w:gridCol w:w="1751"/>
        <w:gridCol w:w="1910"/>
      </w:tblGrid>
      <w:tr w:rsidR="00A52FDC" w:rsidRPr="007672C3" w14:paraId="79E7D31C" w14:textId="77777777" w:rsidTr="007672C3">
        <w:trPr>
          <w:trHeight w:val="608"/>
        </w:trPr>
        <w:tc>
          <w:tcPr>
            <w:tcW w:w="1667" w:type="pct"/>
            <w:vMerge w:val="restart"/>
            <w:shd w:val="clear" w:color="auto" w:fill="auto"/>
            <w:vAlign w:val="bottom"/>
            <w:hideMark/>
          </w:tcPr>
          <w:p w14:paraId="458D9FA3" w14:textId="77777777" w:rsidR="00A52FDC" w:rsidRPr="007672C3" w:rsidRDefault="00A52FDC" w:rsidP="00F47F05">
            <w:pPr>
              <w:spacing w:before="120" w:after="120" w:line="256" w:lineRule="auto"/>
              <w:ind w:left="55"/>
              <w:jc w:val="center"/>
              <w:rPr>
                <w:sz w:val="20"/>
                <w:szCs w:val="20"/>
              </w:rPr>
            </w:pPr>
            <w:r w:rsidRPr="007672C3">
              <w:rPr>
                <w:sz w:val="20"/>
                <w:szCs w:val="20"/>
              </w:rPr>
              <w:t>Wyszczególnienie</w:t>
            </w:r>
          </w:p>
          <w:p w14:paraId="174F77F2" w14:textId="65321823" w:rsidR="00A52FDC" w:rsidRPr="007672C3" w:rsidRDefault="00A52FDC" w:rsidP="00F47F05">
            <w:pPr>
              <w:spacing w:before="120" w:after="120" w:line="256" w:lineRule="auto"/>
              <w:ind w:left="55"/>
              <w:jc w:val="center"/>
              <w:rPr>
                <w:sz w:val="20"/>
                <w:szCs w:val="20"/>
              </w:rPr>
            </w:pPr>
            <w:r w:rsidRPr="007672C3">
              <w:rPr>
                <w:sz w:val="20"/>
                <w:szCs w:val="20"/>
              </w:rPr>
              <w:t xml:space="preserve"> </w:t>
            </w:r>
          </w:p>
        </w:tc>
        <w:tc>
          <w:tcPr>
            <w:tcW w:w="2296" w:type="pct"/>
            <w:gridSpan w:val="2"/>
            <w:shd w:val="clear" w:color="auto" w:fill="auto"/>
            <w:vAlign w:val="center"/>
            <w:hideMark/>
          </w:tcPr>
          <w:p w14:paraId="5EB9396E" w14:textId="77777777" w:rsidR="00A52FDC" w:rsidRPr="007672C3" w:rsidRDefault="00A52FDC" w:rsidP="00F47F05">
            <w:pPr>
              <w:spacing w:before="120" w:after="120" w:line="256" w:lineRule="auto"/>
              <w:ind w:left="13"/>
              <w:jc w:val="center"/>
              <w:rPr>
                <w:sz w:val="20"/>
                <w:szCs w:val="20"/>
              </w:rPr>
            </w:pPr>
            <w:r w:rsidRPr="007672C3">
              <w:rPr>
                <w:sz w:val="20"/>
                <w:szCs w:val="20"/>
              </w:rPr>
              <w:t>emisja CO</w:t>
            </w:r>
            <w:r w:rsidRPr="007672C3">
              <w:rPr>
                <w:sz w:val="20"/>
                <w:szCs w:val="20"/>
                <w:vertAlign w:val="subscript"/>
              </w:rPr>
              <w:t>2</w:t>
            </w:r>
            <w:r w:rsidRPr="007672C3">
              <w:rPr>
                <w:sz w:val="20"/>
                <w:szCs w:val="20"/>
              </w:rPr>
              <w:t xml:space="preserve"> </w:t>
            </w:r>
          </w:p>
        </w:tc>
        <w:tc>
          <w:tcPr>
            <w:tcW w:w="1037" w:type="pct"/>
            <w:shd w:val="clear" w:color="auto" w:fill="auto"/>
            <w:vAlign w:val="center"/>
            <w:hideMark/>
          </w:tcPr>
          <w:p w14:paraId="02DD2BD9" w14:textId="46BE71E8" w:rsidR="00A52FDC" w:rsidRPr="007672C3" w:rsidRDefault="00AF32FF" w:rsidP="00F47F05">
            <w:pPr>
              <w:spacing w:before="120" w:after="120" w:line="256" w:lineRule="auto"/>
              <w:ind w:left="73"/>
              <w:rPr>
                <w:sz w:val="20"/>
                <w:szCs w:val="20"/>
              </w:rPr>
            </w:pPr>
            <w:r w:rsidRPr="007672C3">
              <w:rPr>
                <w:sz w:val="20"/>
                <w:szCs w:val="20"/>
              </w:rPr>
              <w:t>zmiana</w:t>
            </w:r>
            <w:r w:rsidR="00A52FDC" w:rsidRPr="007672C3">
              <w:rPr>
                <w:sz w:val="20"/>
                <w:szCs w:val="20"/>
              </w:rPr>
              <w:t xml:space="preserve"> emisji CO</w:t>
            </w:r>
            <w:r w:rsidR="00A52FDC" w:rsidRPr="007672C3">
              <w:rPr>
                <w:sz w:val="20"/>
                <w:szCs w:val="20"/>
                <w:vertAlign w:val="subscript"/>
              </w:rPr>
              <w:t>2</w:t>
            </w:r>
            <w:r w:rsidR="00A52FDC" w:rsidRPr="007672C3">
              <w:rPr>
                <w:sz w:val="20"/>
                <w:szCs w:val="20"/>
              </w:rPr>
              <w:t xml:space="preserve"> </w:t>
            </w:r>
          </w:p>
        </w:tc>
      </w:tr>
      <w:tr w:rsidR="00AF32FF" w:rsidRPr="007672C3" w14:paraId="38FC950F" w14:textId="77777777" w:rsidTr="007672C3">
        <w:trPr>
          <w:trHeight w:val="805"/>
        </w:trPr>
        <w:tc>
          <w:tcPr>
            <w:tcW w:w="1667" w:type="pct"/>
            <w:vMerge/>
            <w:shd w:val="clear" w:color="auto" w:fill="auto"/>
            <w:vAlign w:val="bottom"/>
            <w:hideMark/>
          </w:tcPr>
          <w:p w14:paraId="4D9ACA9D" w14:textId="1FF2ED7D" w:rsidR="00AF32FF" w:rsidRPr="007672C3" w:rsidRDefault="00AF32FF" w:rsidP="00F47F05">
            <w:pPr>
              <w:spacing w:before="120" w:after="120" w:line="256" w:lineRule="auto"/>
              <w:ind w:left="55"/>
              <w:jc w:val="center"/>
              <w:rPr>
                <w:sz w:val="20"/>
                <w:szCs w:val="20"/>
              </w:rPr>
            </w:pPr>
          </w:p>
        </w:tc>
        <w:tc>
          <w:tcPr>
            <w:tcW w:w="1345" w:type="pct"/>
            <w:shd w:val="clear" w:color="auto" w:fill="auto"/>
            <w:vAlign w:val="center"/>
            <w:hideMark/>
          </w:tcPr>
          <w:p w14:paraId="76B0CD9D" w14:textId="77777777" w:rsidR="00AF32FF" w:rsidRPr="007672C3" w:rsidRDefault="00AF32FF" w:rsidP="00F47F05">
            <w:pPr>
              <w:spacing w:before="120" w:after="120" w:line="256" w:lineRule="auto"/>
              <w:ind w:left="16"/>
              <w:jc w:val="center"/>
              <w:rPr>
                <w:sz w:val="20"/>
                <w:szCs w:val="20"/>
              </w:rPr>
            </w:pPr>
            <w:r w:rsidRPr="007672C3">
              <w:rPr>
                <w:sz w:val="20"/>
                <w:szCs w:val="20"/>
              </w:rPr>
              <w:t xml:space="preserve">1990 </w:t>
            </w:r>
          </w:p>
          <w:p w14:paraId="034028D6" w14:textId="77CCFFEF" w:rsidR="00AF32FF" w:rsidRPr="007672C3" w:rsidRDefault="00AF32FF" w:rsidP="00F47F05">
            <w:pPr>
              <w:spacing w:before="120" w:after="120" w:line="256" w:lineRule="auto"/>
              <w:ind w:left="179"/>
              <w:jc w:val="left"/>
              <w:rPr>
                <w:sz w:val="20"/>
                <w:szCs w:val="20"/>
              </w:rPr>
            </w:pPr>
            <w:r w:rsidRPr="007672C3">
              <w:rPr>
                <w:sz w:val="20"/>
                <w:szCs w:val="20"/>
              </w:rPr>
              <w:t>[Mg CO</w:t>
            </w:r>
            <w:r w:rsidRPr="007672C3">
              <w:rPr>
                <w:sz w:val="20"/>
                <w:szCs w:val="20"/>
                <w:vertAlign w:val="subscript"/>
              </w:rPr>
              <w:t>2</w:t>
            </w:r>
            <w:r w:rsidRPr="007672C3">
              <w:rPr>
                <w:sz w:val="20"/>
                <w:szCs w:val="20"/>
              </w:rPr>
              <w:t xml:space="preserve">/a] </w:t>
            </w:r>
          </w:p>
        </w:tc>
        <w:tc>
          <w:tcPr>
            <w:tcW w:w="951" w:type="pct"/>
            <w:shd w:val="clear" w:color="auto" w:fill="auto"/>
            <w:vAlign w:val="center"/>
            <w:hideMark/>
          </w:tcPr>
          <w:p w14:paraId="4F6B53F6" w14:textId="6015A938" w:rsidR="00AF32FF" w:rsidRPr="007672C3" w:rsidRDefault="00AF32FF" w:rsidP="00F47F05">
            <w:pPr>
              <w:spacing w:before="120" w:after="120" w:line="256" w:lineRule="auto"/>
              <w:ind w:left="73"/>
              <w:rPr>
                <w:sz w:val="20"/>
                <w:szCs w:val="20"/>
              </w:rPr>
            </w:pPr>
            <w:r w:rsidRPr="007672C3">
              <w:rPr>
                <w:sz w:val="20"/>
                <w:szCs w:val="20"/>
              </w:rPr>
              <w:t xml:space="preserve">2020 </w:t>
            </w:r>
          </w:p>
          <w:p w14:paraId="6380E360" w14:textId="21BCF19B" w:rsidR="00AF32FF" w:rsidRPr="007672C3" w:rsidRDefault="00AF32FF" w:rsidP="00F47F05">
            <w:pPr>
              <w:spacing w:before="120" w:after="120" w:line="256" w:lineRule="auto"/>
              <w:ind w:left="14"/>
              <w:jc w:val="center"/>
              <w:rPr>
                <w:sz w:val="20"/>
                <w:szCs w:val="20"/>
              </w:rPr>
            </w:pPr>
            <w:r w:rsidRPr="007672C3">
              <w:rPr>
                <w:sz w:val="20"/>
                <w:szCs w:val="20"/>
              </w:rPr>
              <w:t>[Mg CO</w:t>
            </w:r>
            <w:r w:rsidRPr="007672C3">
              <w:rPr>
                <w:sz w:val="20"/>
                <w:szCs w:val="20"/>
                <w:vertAlign w:val="subscript"/>
              </w:rPr>
              <w:t>2</w:t>
            </w:r>
            <w:r w:rsidRPr="007672C3">
              <w:rPr>
                <w:sz w:val="20"/>
                <w:szCs w:val="20"/>
              </w:rPr>
              <w:t xml:space="preserve">/a] </w:t>
            </w:r>
          </w:p>
        </w:tc>
        <w:tc>
          <w:tcPr>
            <w:tcW w:w="1037" w:type="pct"/>
            <w:shd w:val="clear" w:color="auto" w:fill="auto"/>
            <w:hideMark/>
          </w:tcPr>
          <w:p w14:paraId="2908283E" w14:textId="1E188A7C" w:rsidR="00AF32FF" w:rsidRPr="007672C3" w:rsidRDefault="00AF32FF" w:rsidP="00F47F05">
            <w:pPr>
              <w:spacing w:before="120" w:after="120" w:line="256" w:lineRule="auto"/>
              <w:ind w:left="291" w:right="218"/>
              <w:jc w:val="center"/>
              <w:rPr>
                <w:sz w:val="20"/>
                <w:szCs w:val="20"/>
              </w:rPr>
            </w:pPr>
            <w:r w:rsidRPr="007672C3">
              <w:rPr>
                <w:sz w:val="20"/>
                <w:szCs w:val="20"/>
              </w:rPr>
              <w:t xml:space="preserve">2020 do 1990 [%] </w:t>
            </w:r>
          </w:p>
        </w:tc>
      </w:tr>
      <w:tr w:rsidR="00EE1E5F" w:rsidRPr="007672C3" w14:paraId="0CE13788" w14:textId="77777777" w:rsidTr="001C21B8">
        <w:trPr>
          <w:trHeight w:val="832"/>
        </w:trPr>
        <w:tc>
          <w:tcPr>
            <w:tcW w:w="1667" w:type="pct"/>
            <w:shd w:val="clear" w:color="auto" w:fill="auto"/>
            <w:hideMark/>
          </w:tcPr>
          <w:p w14:paraId="44B6D25B" w14:textId="36FF9145" w:rsidR="00EE1E5F" w:rsidRPr="007672C3" w:rsidRDefault="00EE1E5F" w:rsidP="00F47F05">
            <w:pPr>
              <w:spacing w:before="120" w:after="120" w:line="256" w:lineRule="auto"/>
              <w:ind w:left="67"/>
              <w:jc w:val="left"/>
              <w:rPr>
                <w:sz w:val="20"/>
                <w:szCs w:val="20"/>
              </w:rPr>
            </w:pPr>
            <w:r w:rsidRPr="007672C3">
              <w:rPr>
                <w:sz w:val="20"/>
                <w:szCs w:val="20"/>
              </w:rPr>
              <w:t xml:space="preserve">Budynki użyteczności publicznej, oświetlenie oraz usługi i przemysł </w:t>
            </w:r>
          </w:p>
        </w:tc>
        <w:tc>
          <w:tcPr>
            <w:tcW w:w="1345" w:type="pct"/>
            <w:shd w:val="clear" w:color="auto" w:fill="auto"/>
            <w:vAlign w:val="center"/>
            <w:hideMark/>
          </w:tcPr>
          <w:p w14:paraId="7DD68B32" w14:textId="0177F910" w:rsidR="00EE1E5F" w:rsidRPr="007672C3" w:rsidRDefault="00EE1E5F" w:rsidP="00F47F05">
            <w:pPr>
              <w:spacing w:before="120" w:after="120" w:line="256" w:lineRule="auto"/>
              <w:ind w:left="68"/>
              <w:jc w:val="center"/>
              <w:rPr>
                <w:sz w:val="20"/>
                <w:szCs w:val="20"/>
              </w:rPr>
            </w:pPr>
            <w:r w:rsidRPr="007672C3">
              <w:rPr>
                <w:sz w:val="20"/>
                <w:szCs w:val="20"/>
              </w:rPr>
              <w:t>30850</w:t>
            </w:r>
          </w:p>
        </w:tc>
        <w:tc>
          <w:tcPr>
            <w:tcW w:w="951" w:type="pct"/>
            <w:shd w:val="clear" w:color="auto" w:fill="auto"/>
            <w:vAlign w:val="center"/>
            <w:hideMark/>
          </w:tcPr>
          <w:p w14:paraId="2AA6FD4B" w14:textId="5446E004" w:rsidR="00EE1E5F" w:rsidRPr="007672C3" w:rsidRDefault="00EE1E5F" w:rsidP="00F47F05">
            <w:pPr>
              <w:spacing w:before="120" w:after="120" w:line="256" w:lineRule="auto"/>
              <w:ind w:left="13"/>
              <w:jc w:val="center"/>
              <w:rPr>
                <w:sz w:val="20"/>
                <w:szCs w:val="20"/>
              </w:rPr>
            </w:pPr>
            <w:r w:rsidRPr="00EE1E5F">
              <w:rPr>
                <w:sz w:val="20"/>
                <w:szCs w:val="20"/>
              </w:rPr>
              <w:t>47367</w:t>
            </w:r>
          </w:p>
        </w:tc>
        <w:tc>
          <w:tcPr>
            <w:tcW w:w="1037" w:type="pct"/>
            <w:shd w:val="clear" w:color="auto" w:fill="auto"/>
            <w:hideMark/>
          </w:tcPr>
          <w:p w14:paraId="634FF119" w14:textId="06E40852" w:rsidR="00EE1E5F" w:rsidRPr="00EE1E5F" w:rsidRDefault="00406408" w:rsidP="00F47F05">
            <w:pPr>
              <w:spacing w:before="120" w:after="120" w:line="256" w:lineRule="auto"/>
              <w:ind w:left="21"/>
              <w:jc w:val="center"/>
              <w:rPr>
                <w:sz w:val="20"/>
                <w:szCs w:val="20"/>
              </w:rPr>
            </w:pPr>
            <w:r>
              <w:rPr>
                <w:sz w:val="20"/>
                <w:szCs w:val="20"/>
              </w:rPr>
              <w:t xml:space="preserve">+ </w:t>
            </w:r>
            <w:r w:rsidR="00EE1E5F" w:rsidRPr="00EE1E5F">
              <w:rPr>
                <w:sz w:val="20"/>
                <w:szCs w:val="20"/>
              </w:rPr>
              <w:t>53,5%</w:t>
            </w:r>
          </w:p>
        </w:tc>
      </w:tr>
      <w:tr w:rsidR="00EE1E5F" w:rsidRPr="007672C3" w14:paraId="5DC096F1" w14:textId="77777777" w:rsidTr="007672C3">
        <w:trPr>
          <w:trHeight w:val="307"/>
        </w:trPr>
        <w:tc>
          <w:tcPr>
            <w:tcW w:w="1667" w:type="pct"/>
            <w:shd w:val="clear" w:color="auto" w:fill="auto"/>
          </w:tcPr>
          <w:p w14:paraId="67FDAC6A" w14:textId="0574C675" w:rsidR="00EE1E5F" w:rsidRPr="007672C3" w:rsidRDefault="00EE1E5F" w:rsidP="00F47F05">
            <w:pPr>
              <w:spacing w:before="120" w:after="120" w:line="256" w:lineRule="auto"/>
              <w:ind w:left="67"/>
              <w:jc w:val="left"/>
              <w:rPr>
                <w:sz w:val="20"/>
                <w:szCs w:val="20"/>
              </w:rPr>
            </w:pPr>
            <w:r w:rsidRPr="007672C3">
              <w:rPr>
                <w:sz w:val="20"/>
                <w:szCs w:val="20"/>
              </w:rPr>
              <w:t>Budynki mieszkalne</w:t>
            </w:r>
          </w:p>
        </w:tc>
        <w:tc>
          <w:tcPr>
            <w:tcW w:w="1345" w:type="pct"/>
            <w:shd w:val="clear" w:color="auto" w:fill="auto"/>
          </w:tcPr>
          <w:p w14:paraId="09CC538D" w14:textId="2A3272C9" w:rsidR="00EE1E5F" w:rsidRPr="007672C3" w:rsidRDefault="00EE1E5F" w:rsidP="00F47F05">
            <w:pPr>
              <w:spacing w:before="120" w:after="120" w:line="240" w:lineRule="auto"/>
              <w:jc w:val="center"/>
              <w:rPr>
                <w:color w:val="000000"/>
                <w:sz w:val="20"/>
                <w:szCs w:val="20"/>
              </w:rPr>
            </w:pPr>
            <w:r>
              <w:rPr>
                <w:color w:val="000000"/>
                <w:sz w:val="20"/>
                <w:szCs w:val="20"/>
              </w:rPr>
              <w:t>60481</w:t>
            </w:r>
          </w:p>
        </w:tc>
        <w:tc>
          <w:tcPr>
            <w:tcW w:w="951" w:type="pct"/>
            <w:shd w:val="clear" w:color="auto" w:fill="auto"/>
          </w:tcPr>
          <w:p w14:paraId="7EADF10E" w14:textId="23B5B9D9" w:rsidR="00EE1E5F" w:rsidRPr="007672C3" w:rsidRDefault="00EE1E5F" w:rsidP="00F47F05">
            <w:pPr>
              <w:spacing w:before="120" w:after="120" w:line="256" w:lineRule="auto"/>
              <w:ind w:left="13"/>
              <w:jc w:val="center"/>
              <w:rPr>
                <w:sz w:val="20"/>
                <w:szCs w:val="20"/>
              </w:rPr>
            </w:pPr>
            <w:r w:rsidRPr="00EE1E5F">
              <w:rPr>
                <w:sz w:val="20"/>
                <w:szCs w:val="20"/>
              </w:rPr>
              <w:t>35783</w:t>
            </w:r>
          </w:p>
        </w:tc>
        <w:tc>
          <w:tcPr>
            <w:tcW w:w="1037" w:type="pct"/>
            <w:shd w:val="clear" w:color="auto" w:fill="auto"/>
          </w:tcPr>
          <w:p w14:paraId="7205A610" w14:textId="24EFCDC8" w:rsidR="00EE1E5F" w:rsidRPr="00EE1E5F" w:rsidRDefault="00EE1E5F" w:rsidP="00F47F05">
            <w:pPr>
              <w:spacing w:before="120" w:after="120" w:line="256" w:lineRule="auto"/>
              <w:ind w:left="16"/>
              <w:jc w:val="center"/>
              <w:rPr>
                <w:sz w:val="20"/>
                <w:szCs w:val="20"/>
              </w:rPr>
            </w:pPr>
            <w:r w:rsidRPr="00EE1E5F">
              <w:rPr>
                <w:sz w:val="20"/>
                <w:szCs w:val="20"/>
              </w:rPr>
              <w:t>-</w:t>
            </w:r>
            <w:r w:rsidR="00406408">
              <w:rPr>
                <w:sz w:val="20"/>
                <w:szCs w:val="20"/>
              </w:rPr>
              <w:t xml:space="preserve"> </w:t>
            </w:r>
            <w:r w:rsidRPr="00EE1E5F">
              <w:rPr>
                <w:sz w:val="20"/>
                <w:szCs w:val="20"/>
              </w:rPr>
              <w:t>40,8%</w:t>
            </w:r>
          </w:p>
        </w:tc>
      </w:tr>
      <w:tr w:rsidR="00EE1E5F" w:rsidRPr="007672C3" w14:paraId="1C47E098" w14:textId="77777777" w:rsidTr="007672C3">
        <w:trPr>
          <w:trHeight w:val="307"/>
        </w:trPr>
        <w:tc>
          <w:tcPr>
            <w:tcW w:w="1667" w:type="pct"/>
            <w:shd w:val="clear" w:color="auto" w:fill="auto"/>
            <w:hideMark/>
          </w:tcPr>
          <w:p w14:paraId="371C2204" w14:textId="2A6B9841" w:rsidR="00EE1E5F" w:rsidRPr="007672C3" w:rsidRDefault="00EE1E5F" w:rsidP="00F47F05">
            <w:pPr>
              <w:spacing w:before="120" w:after="120" w:line="256" w:lineRule="auto"/>
              <w:ind w:left="67"/>
              <w:jc w:val="left"/>
              <w:rPr>
                <w:sz w:val="20"/>
                <w:szCs w:val="20"/>
              </w:rPr>
            </w:pPr>
            <w:r w:rsidRPr="007672C3">
              <w:rPr>
                <w:sz w:val="20"/>
                <w:szCs w:val="20"/>
              </w:rPr>
              <w:t xml:space="preserve">Transport </w:t>
            </w:r>
          </w:p>
        </w:tc>
        <w:tc>
          <w:tcPr>
            <w:tcW w:w="1345" w:type="pct"/>
            <w:shd w:val="clear" w:color="auto" w:fill="auto"/>
            <w:hideMark/>
          </w:tcPr>
          <w:p w14:paraId="54C4F8DC" w14:textId="2939DB8C" w:rsidR="00EE1E5F" w:rsidRPr="007672C3" w:rsidRDefault="00EE1E5F" w:rsidP="00F47F05">
            <w:pPr>
              <w:spacing w:before="120" w:after="120" w:line="256" w:lineRule="auto"/>
              <w:ind w:left="18"/>
              <w:jc w:val="center"/>
              <w:rPr>
                <w:sz w:val="20"/>
                <w:szCs w:val="20"/>
              </w:rPr>
            </w:pPr>
            <w:r w:rsidRPr="007672C3">
              <w:rPr>
                <w:sz w:val="20"/>
                <w:szCs w:val="20"/>
              </w:rPr>
              <w:t>92</w:t>
            </w:r>
          </w:p>
        </w:tc>
        <w:tc>
          <w:tcPr>
            <w:tcW w:w="951" w:type="pct"/>
            <w:shd w:val="clear" w:color="auto" w:fill="auto"/>
            <w:hideMark/>
          </w:tcPr>
          <w:p w14:paraId="238BEC16" w14:textId="40D6B46B" w:rsidR="00EE1E5F" w:rsidRPr="007672C3" w:rsidRDefault="00EE1E5F" w:rsidP="00F47F05">
            <w:pPr>
              <w:spacing w:before="120" w:after="120" w:line="256" w:lineRule="auto"/>
              <w:ind w:left="13"/>
              <w:jc w:val="center"/>
              <w:rPr>
                <w:sz w:val="20"/>
                <w:szCs w:val="20"/>
              </w:rPr>
            </w:pPr>
            <w:r w:rsidRPr="00023AD3">
              <w:rPr>
                <w:sz w:val="20"/>
                <w:szCs w:val="20"/>
              </w:rPr>
              <w:t>14</w:t>
            </w:r>
            <w:r>
              <w:rPr>
                <w:sz w:val="20"/>
                <w:szCs w:val="20"/>
              </w:rPr>
              <w:t xml:space="preserve"> </w:t>
            </w:r>
            <w:r w:rsidRPr="00023AD3">
              <w:rPr>
                <w:sz w:val="20"/>
                <w:szCs w:val="20"/>
              </w:rPr>
              <w:t>599</w:t>
            </w:r>
          </w:p>
        </w:tc>
        <w:tc>
          <w:tcPr>
            <w:tcW w:w="1037" w:type="pct"/>
            <w:shd w:val="clear" w:color="auto" w:fill="auto"/>
            <w:hideMark/>
          </w:tcPr>
          <w:p w14:paraId="49ECCB81" w14:textId="751FD66D" w:rsidR="00EE1E5F" w:rsidRPr="00EE1E5F" w:rsidRDefault="00406408" w:rsidP="00F47F05">
            <w:pPr>
              <w:spacing w:before="120" w:after="120" w:line="256" w:lineRule="auto"/>
              <w:ind w:left="16"/>
              <w:jc w:val="center"/>
              <w:rPr>
                <w:sz w:val="20"/>
                <w:szCs w:val="20"/>
              </w:rPr>
            </w:pPr>
            <w:r>
              <w:rPr>
                <w:sz w:val="20"/>
                <w:szCs w:val="20"/>
              </w:rPr>
              <w:t>+</w:t>
            </w:r>
            <w:r w:rsidR="00EE1E5F" w:rsidRPr="00EE1E5F">
              <w:rPr>
                <w:sz w:val="20"/>
                <w:szCs w:val="20"/>
              </w:rPr>
              <w:t>15768,5%</w:t>
            </w:r>
          </w:p>
        </w:tc>
      </w:tr>
      <w:tr w:rsidR="00EE1E5F" w:rsidRPr="007672C3" w14:paraId="2B5023CC" w14:textId="77777777" w:rsidTr="007672C3">
        <w:trPr>
          <w:trHeight w:val="312"/>
        </w:trPr>
        <w:tc>
          <w:tcPr>
            <w:tcW w:w="1667" w:type="pct"/>
            <w:shd w:val="clear" w:color="auto" w:fill="auto"/>
            <w:hideMark/>
          </w:tcPr>
          <w:p w14:paraId="0C7FDAB3" w14:textId="40794826" w:rsidR="00EE1E5F" w:rsidRPr="007672C3" w:rsidRDefault="00EE1E5F" w:rsidP="00F47F05">
            <w:pPr>
              <w:spacing w:before="120" w:after="120" w:line="256" w:lineRule="auto"/>
              <w:ind w:left="67"/>
              <w:jc w:val="left"/>
              <w:rPr>
                <w:sz w:val="20"/>
                <w:szCs w:val="20"/>
              </w:rPr>
            </w:pPr>
            <w:r w:rsidRPr="007672C3">
              <w:rPr>
                <w:sz w:val="20"/>
                <w:szCs w:val="20"/>
              </w:rPr>
              <w:t xml:space="preserve">Razem </w:t>
            </w:r>
          </w:p>
        </w:tc>
        <w:tc>
          <w:tcPr>
            <w:tcW w:w="1345" w:type="pct"/>
            <w:shd w:val="clear" w:color="auto" w:fill="auto"/>
            <w:hideMark/>
          </w:tcPr>
          <w:p w14:paraId="2F7AACA2" w14:textId="05C4C119" w:rsidR="00EE1E5F" w:rsidRPr="007672C3" w:rsidRDefault="00EE1E5F" w:rsidP="00F47F05">
            <w:pPr>
              <w:spacing w:before="120" w:after="120" w:line="256" w:lineRule="auto"/>
              <w:ind w:left="68"/>
              <w:jc w:val="center"/>
              <w:rPr>
                <w:sz w:val="20"/>
                <w:szCs w:val="20"/>
              </w:rPr>
            </w:pPr>
            <w:r w:rsidRPr="007672C3">
              <w:rPr>
                <w:sz w:val="20"/>
                <w:szCs w:val="20"/>
              </w:rPr>
              <w:t>91 423</w:t>
            </w:r>
          </w:p>
        </w:tc>
        <w:tc>
          <w:tcPr>
            <w:tcW w:w="951" w:type="pct"/>
            <w:shd w:val="clear" w:color="auto" w:fill="auto"/>
            <w:hideMark/>
          </w:tcPr>
          <w:p w14:paraId="103D9114" w14:textId="7DB5E31D" w:rsidR="00EE1E5F" w:rsidRPr="007672C3" w:rsidRDefault="00EE1E5F" w:rsidP="00F47F05">
            <w:pPr>
              <w:spacing w:before="120" w:after="120" w:line="256" w:lineRule="auto"/>
              <w:ind w:left="13"/>
              <w:jc w:val="center"/>
              <w:rPr>
                <w:sz w:val="20"/>
                <w:szCs w:val="20"/>
              </w:rPr>
            </w:pPr>
            <w:r w:rsidRPr="00912EE1">
              <w:rPr>
                <w:sz w:val="20"/>
                <w:szCs w:val="20"/>
              </w:rPr>
              <w:t>97 749</w:t>
            </w:r>
          </w:p>
        </w:tc>
        <w:tc>
          <w:tcPr>
            <w:tcW w:w="1037" w:type="pct"/>
            <w:shd w:val="clear" w:color="auto" w:fill="auto"/>
            <w:hideMark/>
          </w:tcPr>
          <w:p w14:paraId="24F37805" w14:textId="6F68DCE9" w:rsidR="00EE1E5F" w:rsidRPr="00EE1E5F" w:rsidRDefault="00406408" w:rsidP="00F47F05">
            <w:pPr>
              <w:spacing w:before="120" w:after="120" w:line="256" w:lineRule="auto"/>
              <w:ind w:left="22"/>
              <w:jc w:val="center"/>
              <w:rPr>
                <w:sz w:val="20"/>
                <w:szCs w:val="20"/>
              </w:rPr>
            </w:pPr>
            <w:r>
              <w:rPr>
                <w:sz w:val="20"/>
                <w:szCs w:val="20"/>
              </w:rPr>
              <w:t xml:space="preserve">+ </w:t>
            </w:r>
            <w:r w:rsidR="00EE1E5F" w:rsidRPr="00EE1E5F">
              <w:rPr>
                <w:sz w:val="20"/>
                <w:szCs w:val="20"/>
              </w:rPr>
              <w:t>6,9%</w:t>
            </w:r>
          </w:p>
        </w:tc>
      </w:tr>
    </w:tbl>
    <w:p w14:paraId="4A4ED620" w14:textId="77777777" w:rsidR="00E75E70" w:rsidRPr="006C7CF9" w:rsidRDefault="00E75E70" w:rsidP="00F47F05">
      <w:pPr>
        <w:spacing w:before="120" w:after="120"/>
        <w:rPr>
          <w:rFonts w:eastAsia="Arial"/>
        </w:rPr>
      </w:pPr>
      <w:r w:rsidRPr="006C7CF9">
        <w:rPr>
          <w:rStyle w:val="Wyrnieniedelikatne"/>
          <w:rFonts w:eastAsia="Arial"/>
        </w:rPr>
        <w:t>Źródło: Bazowa i kontrolna inwentaryzacja emisji</w:t>
      </w:r>
    </w:p>
    <w:p w14:paraId="2F069C01" w14:textId="77777777" w:rsidR="00A52FDC" w:rsidRPr="00A52FDC" w:rsidRDefault="00A52FDC" w:rsidP="00F47F05">
      <w:pPr>
        <w:spacing w:before="120" w:after="120"/>
      </w:pPr>
    </w:p>
    <w:p w14:paraId="1641CEBD" w14:textId="4E7E0C26" w:rsidR="00852E2D" w:rsidRPr="008415E8" w:rsidRDefault="008415E8" w:rsidP="00F47F05">
      <w:pPr>
        <w:pStyle w:val="Nagwek2"/>
      </w:pPr>
      <w:bookmarkStart w:id="85" w:name="_Toc163125614"/>
      <w:r w:rsidRPr="008415E8">
        <w:lastRenderedPageBreak/>
        <w:t>Wykonanie dotychczasowych celów redukcji zużycia energii i emisji</w:t>
      </w:r>
      <w:bookmarkEnd w:id="85"/>
    </w:p>
    <w:p w14:paraId="4EDD219F" w14:textId="65282995" w:rsidR="008415E8" w:rsidRDefault="008415E8" w:rsidP="00F47F05">
      <w:pPr>
        <w:spacing w:before="120" w:after="120"/>
      </w:pPr>
      <w:r w:rsidRPr="008415E8">
        <w:t xml:space="preserve">Niniejszy Plan Gospodarki Niskoemisyjnej dla Gminy Miasto </w:t>
      </w:r>
      <w:r>
        <w:t>Płońsk</w:t>
      </w:r>
      <w:r w:rsidRPr="008415E8">
        <w:t xml:space="preserve"> </w:t>
      </w:r>
      <w:r>
        <w:t xml:space="preserve">do roku 2030 </w:t>
      </w:r>
      <w:r w:rsidRPr="008415E8">
        <w:t xml:space="preserve">jest aktualizacją Planu Gospodarki Niskoemisyjnej na obszarze Gminy Miasto </w:t>
      </w:r>
      <w:r>
        <w:t>Płońsk</w:t>
      </w:r>
      <w:r w:rsidRPr="008415E8">
        <w:t xml:space="preserve"> przyjętego Uchwałą nr</w:t>
      </w:r>
      <w:r>
        <w:t xml:space="preserve"> XV/84/2015 Rady Miejskiej w Płońsku z 17 września 2015 roku</w:t>
      </w:r>
      <w:r w:rsidRPr="008415E8">
        <w:t xml:space="preserve"> w sprawie przyjęcia Planu Gospodarki Niskoemisyjnej na obszarze Gminy Miasto </w:t>
      </w:r>
      <w:r w:rsidR="00391BE7">
        <w:t>Płońsk</w:t>
      </w:r>
      <w:r>
        <w:t>.</w:t>
      </w:r>
    </w:p>
    <w:p w14:paraId="216ACD5F" w14:textId="14F22CC5" w:rsidR="00391BE7" w:rsidRDefault="00391BE7" w:rsidP="00F47F05">
      <w:pPr>
        <w:spacing w:before="120" w:after="120"/>
      </w:pPr>
      <w:r>
        <w:t>W ramach Planu Gospodarki Niskoemisyjnej do 2020 r. podjęto się realizacji większości zadań wynikających z zapisów ww. Planu. Część zadań, z uwagi na swój charakter, realizowana jest na bieżąco, w zależności od aktualnych potrzeb.</w:t>
      </w:r>
    </w:p>
    <w:p w14:paraId="7F5884AB" w14:textId="2EF3F44F" w:rsidR="00391BE7" w:rsidRDefault="00391BE7" w:rsidP="00F47F05">
      <w:pPr>
        <w:spacing w:before="120" w:after="120"/>
      </w:pPr>
      <w:r>
        <w:t xml:space="preserve">Inwentaryzacja emisji przeprowadzona na potrzeby niniejszej Aktualizacji PGN wskazuje </w:t>
      </w:r>
      <w:r w:rsidR="001935B8">
        <w:t>istotne</w:t>
      </w:r>
      <w:r>
        <w:t xml:space="preserve"> różnice w </w:t>
      </w:r>
      <w:r w:rsidR="001935B8">
        <w:t>porównaniu</w:t>
      </w:r>
      <w:r>
        <w:t xml:space="preserve"> do roku kontrolnego 2020</w:t>
      </w:r>
      <w:r w:rsidR="001935B8">
        <w:t xml:space="preserve"> w poprzednim PGN</w:t>
      </w:r>
      <w:r>
        <w:t>.</w:t>
      </w:r>
    </w:p>
    <w:p w14:paraId="02518E0A" w14:textId="7FA59A4D" w:rsidR="00391BE7" w:rsidRDefault="00391BE7" w:rsidP="00F47F05">
      <w:pPr>
        <w:spacing w:before="120" w:after="120"/>
      </w:pPr>
      <w:r>
        <w:t>W tabeli podano zmiany zużycia energii i emisji w roku 2020</w:t>
      </w:r>
      <w:r w:rsidR="001935B8">
        <w:t xml:space="preserve"> dla Aktualizacji PGN oraz PGN</w:t>
      </w:r>
      <w:r>
        <w:t xml:space="preserve"> </w:t>
      </w:r>
      <w:r w:rsidR="00A93146">
        <w:br/>
      </w:r>
      <w:r>
        <w:t xml:space="preserve">w </w:t>
      </w:r>
      <w:r w:rsidR="001935B8">
        <w:t xml:space="preserve">odniesieniu </w:t>
      </w:r>
      <w:r>
        <w:t>do roku</w:t>
      </w:r>
      <w:r w:rsidR="001935B8">
        <w:t xml:space="preserve"> </w:t>
      </w:r>
      <w:r>
        <w:t xml:space="preserve">bazowego </w:t>
      </w:r>
      <w:r w:rsidR="001935B8">
        <w:t>1990</w:t>
      </w:r>
      <w:r>
        <w:t>.</w:t>
      </w:r>
    </w:p>
    <w:p w14:paraId="676ED60A" w14:textId="378077E5" w:rsidR="006C7CF9" w:rsidRPr="006C7CF9" w:rsidRDefault="00E75E70" w:rsidP="004E5783">
      <w:pPr>
        <w:pStyle w:val="Legenda"/>
        <w:rPr>
          <w:rFonts w:eastAsia="Arial"/>
          <w:b/>
          <w:color w:val="000000"/>
          <w:kern w:val="2"/>
          <w:szCs w:val="20"/>
          <w14:ligatures w14:val="standardContextual"/>
        </w:rPr>
      </w:pPr>
      <w:bookmarkStart w:id="86" w:name="_Toc163125566"/>
      <w:r>
        <w:t xml:space="preserve">Tabela </w:t>
      </w:r>
      <w:r w:rsidR="00AF4651">
        <w:rPr>
          <w:noProof/>
        </w:rPr>
        <w:fldChar w:fldCharType="begin"/>
      </w:r>
      <w:r w:rsidR="00AF4651">
        <w:rPr>
          <w:noProof/>
        </w:rPr>
        <w:instrText xml:space="preserve"> SEQ Tabela \* ARABIC </w:instrText>
      </w:r>
      <w:r w:rsidR="00AF4651">
        <w:rPr>
          <w:noProof/>
        </w:rPr>
        <w:fldChar w:fldCharType="separate"/>
      </w:r>
      <w:r w:rsidR="00E65FB5">
        <w:rPr>
          <w:noProof/>
        </w:rPr>
        <w:t>21</w:t>
      </w:r>
      <w:r w:rsidR="00AF4651">
        <w:rPr>
          <w:noProof/>
        </w:rPr>
        <w:fldChar w:fldCharType="end"/>
      </w:r>
      <w:r>
        <w:t xml:space="preserve"> </w:t>
      </w:r>
      <w:r w:rsidR="006C7CF9" w:rsidRPr="006C7CF9">
        <w:t>Zmiany zużycia energii i emisji w roku 2020 w stosunku do roku bazowego 1990</w:t>
      </w:r>
      <w:r w:rsidR="006C7CF9" w:rsidRPr="006C7CF9">
        <w:rPr>
          <w:rFonts w:eastAsia="Arial"/>
          <w:b/>
          <w:color w:val="000000"/>
          <w:kern w:val="2"/>
          <w:szCs w:val="20"/>
          <w14:ligatures w14:val="standardContextual"/>
        </w:rPr>
        <w:t>.</w:t>
      </w:r>
      <w:bookmarkEnd w:id="86"/>
    </w:p>
    <w:tbl>
      <w:tblPr>
        <w:tblStyle w:val="TableGrid1"/>
        <w:tblW w:w="9218" w:type="dxa"/>
        <w:tblInd w:w="6" w:type="dxa"/>
        <w:tblCellMar>
          <w:top w:w="8" w:type="dxa"/>
          <w:left w:w="107" w:type="dxa"/>
          <w:right w:w="50" w:type="dxa"/>
        </w:tblCellMar>
        <w:tblLook w:val="04A0" w:firstRow="1" w:lastRow="0" w:firstColumn="1" w:lastColumn="0" w:noHBand="0" w:noVBand="1"/>
      </w:tblPr>
      <w:tblGrid>
        <w:gridCol w:w="4237"/>
        <w:gridCol w:w="1435"/>
        <w:gridCol w:w="1843"/>
        <w:gridCol w:w="1703"/>
      </w:tblGrid>
      <w:tr w:rsidR="00E75E70" w:rsidRPr="006C7CF9" w14:paraId="506171C1" w14:textId="77777777" w:rsidTr="006C7CF9">
        <w:trPr>
          <w:trHeight w:val="574"/>
        </w:trPr>
        <w:tc>
          <w:tcPr>
            <w:tcW w:w="42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162D0E" w14:textId="77777777" w:rsidR="006C7CF9" w:rsidRPr="006C7CF9" w:rsidRDefault="006C7CF9" w:rsidP="00F47F05">
            <w:pPr>
              <w:spacing w:before="120" w:after="120" w:line="259" w:lineRule="auto"/>
              <w:ind w:right="1"/>
              <w:jc w:val="center"/>
              <w:rPr>
                <w:rFonts w:eastAsia="Arial"/>
                <w:sz w:val="20"/>
                <w:szCs w:val="20"/>
              </w:rPr>
            </w:pPr>
            <w:r w:rsidRPr="006C7CF9">
              <w:rPr>
                <w:rFonts w:eastAsia="Arial"/>
                <w:b/>
                <w:sz w:val="20"/>
                <w:szCs w:val="20"/>
              </w:rPr>
              <w:t xml:space="preserve">  </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47CB2962" w14:textId="77777777" w:rsidR="006C7CF9" w:rsidRPr="006C7CF9" w:rsidRDefault="006C7CF9" w:rsidP="00F47F05">
            <w:pPr>
              <w:spacing w:before="120" w:after="120" w:line="259" w:lineRule="auto"/>
              <w:jc w:val="center"/>
              <w:rPr>
                <w:rFonts w:eastAsia="Arial"/>
                <w:sz w:val="20"/>
                <w:szCs w:val="20"/>
              </w:rPr>
            </w:pPr>
            <w:r w:rsidRPr="006C7CF9">
              <w:rPr>
                <w:rFonts w:eastAsia="Arial"/>
                <w:b/>
                <w:sz w:val="20"/>
                <w:szCs w:val="20"/>
              </w:rPr>
              <w:t xml:space="preserve">Rok bazowy 1990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Pr>
          <w:p w14:paraId="57FF7063" w14:textId="45E802A0" w:rsidR="006C7CF9" w:rsidRPr="006C7CF9" w:rsidRDefault="006C7CF9" w:rsidP="00F47F05">
            <w:pPr>
              <w:spacing w:before="120" w:after="120" w:line="259" w:lineRule="auto"/>
              <w:jc w:val="center"/>
              <w:rPr>
                <w:rFonts w:eastAsia="Arial"/>
                <w:sz w:val="20"/>
                <w:szCs w:val="20"/>
              </w:rPr>
            </w:pPr>
            <w:r w:rsidRPr="006C7CF9">
              <w:rPr>
                <w:rFonts w:eastAsia="Arial"/>
                <w:b/>
                <w:sz w:val="20"/>
                <w:szCs w:val="20"/>
              </w:rPr>
              <w:t>Zmiana do roku 2020</w:t>
            </w:r>
            <w:r w:rsidRPr="00E75E70">
              <w:rPr>
                <w:rFonts w:eastAsia="Arial"/>
                <w:b/>
                <w:sz w:val="20"/>
                <w:szCs w:val="20"/>
              </w:rPr>
              <w:t>*</w:t>
            </w:r>
            <w:r w:rsidRPr="006C7CF9">
              <w:rPr>
                <w:rFonts w:eastAsia="Arial"/>
                <w:b/>
                <w:sz w:val="20"/>
                <w:szCs w:val="20"/>
              </w:rPr>
              <w:t xml:space="preserve"> </w:t>
            </w:r>
          </w:p>
        </w:tc>
        <w:tc>
          <w:tcPr>
            <w:tcW w:w="1703" w:type="dxa"/>
            <w:tcBorders>
              <w:top w:val="single" w:sz="4" w:space="0" w:color="000000"/>
              <w:left w:val="single" w:sz="4" w:space="0" w:color="000000"/>
              <w:bottom w:val="single" w:sz="4" w:space="0" w:color="000000"/>
              <w:right w:val="single" w:sz="4" w:space="0" w:color="000000"/>
            </w:tcBorders>
            <w:shd w:val="clear" w:color="auto" w:fill="auto"/>
          </w:tcPr>
          <w:p w14:paraId="7D87735B" w14:textId="77777777" w:rsidR="006C7CF9" w:rsidRPr="006C7CF9" w:rsidRDefault="006C7CF9" w:rsidP="00F47F05">
            <w:pPr>
              <w:spacing w:before="120" w:after="120" w:line="259" w:lineRule="auto"/>
              <w:jc w:val="center"/>
              <w:rPr>
                <w:rFonts w:eastAsia="Arial"/>
                <w:sz w:val="20"/>
                <w:szCs w:val="20"/>
              </w:rPr>
            </w:pPr>
            <w:r w:rsidRPr="006C7CF9">
              <w:rPr>
                <w:rFonts w:eastAsia="Arial"/>
                <w:b/>
                <w:sz w:val="20"/>
                <w:szCs w:val="20"/>
              </w:rPr>
              <w:t xml:space="preserve">Zmiana do roku 2020 [%] </w:t>
            </w:r>
          </w:p>
        </w:tc>
      </w:tr>
      <w:tr w:rsidR="00E75E70" w:rsidRPr="006C7CF9" w14:paraId="5CB1830B" w14:textId="77777777" w:rsidTr="006C7CF9">
        <w:trPr>
          <w:trHeight w:val="577"/>
        </w:trPr>
        <w:tc>
          <w:tcPr>
            <w:tcW w:w="42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55D127" w14:textId="77777777" w:rsidR="006C7CF9" w:rsidRPr="006C7CF9" w:rsidRDefault="006C7CF9" w:rsidP="00F47F05">
            <w:pPr>
              <w:spacing w:before="120" w:after="120" w:line="259" w:lineRule="auto"/>
              <w:ind w:right="56"/>
              <w:jc w:val="center"/>
              <w:rPr>
                <w:rFonts w:eastAsia="Arial"/>
                <w:sz w:val="20"/>
                <w:szCs w:val="20"/>
              </w:rPr>
            </w:pPr>
            <w:r w:rsidRPr="006C7CF9">
              <w:rPr>
                <w:rFonts w:eastAsia="Arial"/>
                <w:b/>
                <w:sz w:val="20"/>
                <w:szCs w:val="20"/>
              </w:rPr>
              <w:t xml:space="preserve">Zużycie energii finalnej [MWh/rok] </w:t>
            </w:r>
          </w:p>
        </w:tc>
        <w:tc>
          <w:tcPr>
            <w:tcW w:w="14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45AF6C" w14:textId="0E21E8AE" w:rsidR="006C7CF9" w:rsidRPr="006C7CF9" w:rsidRDefault="006C7CF9" w:rsidP="00F47F05">
            <w:pPr>
              <w:spacing w:before="120" w:after="120" w:line="259" w:lineRule="auto"/>
              <w:ind w:right="57"/>
              <w:jc w:val="center"/>
              <w:rPr>
                <w:rFonts w:eastAsia="Arial"/>
                <w:sz w:val="20"/>
                <w:szCs w:val="20"/>
              </w:rPr>
            </w:pPr>
            <w:r w:rsidRPr="00E75E70">
              <w:rPr>
                <w:rFonts w:eastAsia="Arial"/>
                <w:sz w:val="20"/>
                <w:szCs w:val="20"/>
              </w:rPr>
              <w:t>231933</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676513" w14:textId="420B1A82" w:rsidR="006C7CF9" w:rsidRPr="006C7CF9" w:rsidRDefault="006C7CF9" w:rsidP="00F47F05">
            <w:pPr>
              <w:spacing w:before="120" w:after="120" w:line="259" w:lineRule="auto"/>
              <w:ind w:right="57"/>
              <w:jc w:val="center"/>
              <w:rPr>
                <w:rFonts w:eastAsia="Arial"/>
                <w:sz w:val="20"/>
                <w:szCs w:val="20"/>
              </w:rPr>
            </w:pPr>
            <w:r w:rsidRPr="00E75E70">
              <w:rPr>
                <w:rFonts w:eastAsia="Arial"/>
                <w:sz w:val="20"/>
                <w:szCs w:val="20"/>
              </w:rPr>
              <w:t>+ 86 880</w:t>
            </w:r>
          </w:p>
        </w:tc>
        <w:tc>
          <w:tcPr>
            <w:tcW w:w="17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9D7580" w14:textId="27BC430F" w:rsidR="006C7CF9" w:rsidRPr="006C7CF9" w:rsidRDefault="00E75E70" w:rsidP="00F47F05">
            <w:pPr>
              <w:spacing w:before="120" w:after="120" w:line="259" w:lineRule="auto"/>
              <w:ind w:right="56"/>
              <w:jc w:val="center"/>
              <w:rPr>
                <w:rFonts w:eastAsia="Arial"/>
                <w:sz w:val="20"/>
                <w:szCs w:val="20"/>
              </w:rPr>
            </w:pPr>
            <w:r>
              <w:rPr>
                <w:rFonts w:eastAsia="Arial"/>
                <w:sz w:val="20"/>
                <w:szCs w:val="20"/>
              </w:rPr>
              <w:t xml:space="preserve">+ </w:t>
            </w:r>
            <w:r w:rsidRPr="00E75E70">
              <w:rPr>
                <w:rFonts w:eastAsia="Arial"/>
                <w:sz w:val="20"/>
                <w:szCs w:val="20"/>
              </w:rPr>
              <w:t>37,5</w:t>
            </w:r>
          </w:p>
        </w:tc>
      </w:tr>
      <w:tr w:rsidR="00E75E70" w:rsidRPr="006C7CF9" w14:paraId="3D280A68" w14:textId="77777777" w:rsidTr="006C7CF9">
        <w:trPr>
          <w:trHeight w:val="576"/>
        </w:trPr>
        <w:tc>
          <w:tcPr>
            <w:tcW w:w="42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FD2B25" w14:textId="77777777" w:rsidR="006C7CF9" w:rsidRPr="006C7CF9" w:rsidRDefault="006C7CF9" w:rsidP="00F47F05">
            <w:pPr>
              <w:spacing w:before="120" w:after="120" w:line="259" w:lineRule="auto"/>
              <w:ind w:right="57"/>
              <w:jc w:val="center"/>
              <w:rPr>
                <w:rFonts w:eastAsia="Arial"/>
                <w:sz w:val="20"/>
                <w:szCs w:val="20"/>
              </w:rPr>
            </w:pPr>
            <w:r w:rsidRPr="006C7CF9">
              <w:rPr>
                <w:rFonts w:eastAsia="Arial"/>
                <w:b/>
                <w:sz w:val="20"/>
                <w:szCs w:val="20"/>
              </w:rPr>
              <w:t xml:space="preserve">Produkcja energii z OZE [MWh/rok] </w:t>
            </w:r>
          </w:p>
        </w:tc>
        <w:tc>
          <w:tcPr>
            <w:tcW w:w="14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6CDE5E" w14:textId="77777777" w:rsidR="006C7CF9" w:rsidRPr="006C7CF9" w:rsidRDefault="006C7CF9" w:rsidP="00F47F05">
            <w:pPr>
              <w:spacing w:before="120" w:after="120" w:line="259" w:lineRule="auto"/>
              <w:ind w:right="57"/>
              <w:jc w:val="center"/>
              <w:rPr>
                <w:rFonts w:eastAsia="Arial"/>
                <w:sz w:val="20"/>
                <w:szCs w:val="20"/>
              </w:rPr>
            </w:pPr>
            <w:r w:rsidRPr="006C7CF9">
              <w:rPr>
                <w:rFonts w:eastAsia="Arial"/>
                <w:sz w:val="20"/>
                <w:szCs w:val="20"/>
              </w:rPr>
              <w:t xml:space="preserve">0,00 </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9B9145" w14:textId="79573018" w:rsidR="006C7CF9" w:rsidRPr="006C7CF9" w:rsidRDefault="00E75E70" w:rsidP="00F47F05">
            <w:pPr>
              <w:spacing w:before="120" w:after="120" w:line="259" w:lineRule="auto"/>
              <w:ind w:right="57"/>
              <w:jc w:val="center"/>
              <w:rPr>
                <w:rFonts w:eastAsia="Arial"/>
                <w:sz w:val="20"/>
                <w:szCs w:val="20"/>
              </w:rPr>
            </w:pPr>
            <w:r w:rsidRPr="00E75E70">
              <w:rPr>
                <w:rFonts w:eastAsia="Arial"/>
                <w:sz w:val="20"/>
                <w:szCs w:val="20"/>
              </w:rPr>
              <w:t>+ 57 728</w:t>
            </w:r>
          </w:p>
        </w:tc>
        <w:tc>
          <w:tcPr>
            <w:tcW w:w="17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20C4BC" w14:textId="20DCF2AB" w:rsidR="006C7CF9" w:rsidRPr="006C7CF9" w:rsidRDefault="00E75E70" w:rsidP="00F47F05">
            <w:pPr>
              <w:spacing w:before="120" w:after="120" w:line="259" w:lineRule="auto"/>
              <w:ind w:right="56"/>
              <w:jc w:val="center"/>
              <w:rPr>
                <w:rFonts w:eastAsia="Arial"/>
                <w:sz w:val="20"/>
                <w:szCs w:val="20"/>
              </w:rPr>
            </w:pPr>
            <w:r w:rsidRPr="00E75E70">
              <w:rPr>
                <w:rFonts w:eastAsia="Arial"/>
                <w:sz w:val="20"/>
                <w:szCs w:val="20"/>
              </w:rPr>
              <w:t>-</w:t>
            </w:r>
          </w:p>
        </w:tc>
      </w:tr>
      <w:tr w:rsidR="00E75E70" w:rsidRPr="006C7CF9" w14:paraId="46A10001" w14:textId="77777777" w:rsidTr="006C7CF9">
        <w:trPr>
          <w:trHeight w:val="576"/>
        </w:trPr>
        <w:tc>
          <w:tcPr>
            <w:tcW w:w="42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2414C4" w14:textId="77777777" w:rsidR="006C7CF9" w:rsidRPr="006C7CF9" w:rsidRDefault="006C7CF9" w:rsidP="00F47F05">
            <w:pPr>
              <w:spacing w:before="120" w:after="120" w:line="259" w:lineRule="auto"/>
              <w:ind w:right="57"/>
              <w:jc w:val="center"/>
              <w:rPr>
                <w:rFonts w:eastAsia="Arial"/>
                <w:sz w:val="20"/>
                <w:szCs w:val="20"/>
              </w:rPr>
            </w:pPr>
            <w:r w:rsidRPr="006C7CF9">
              <w:rPr>
                <w:rFonts w:eastAsia="Arial"/>
                <w:b/>
                <w:sz w:val="20"/>
                <w:szCs w:val="20"/>
              </w:rPr>
              <w:t>Emisja CO</w:t>
            </w:r>
            <w:r w:rsidRPr="006C7CF9">
              <w:rPr>
                <w:rFonts w:eastAsia="Arial"/>
                <w:b/>
                <w:sz w:val="20"/>
                <w:szCs w:val="20"/>
                <w:vertAlign w:val="subscript"/>
              </w:rPr>
              <w:t>2</w:t>
            </w:r>
            <w:r w:rsidRPr="006C7CF9">
              <w:rPr>
                <w:rFonts w:eastAsia="Arial"/>
                <w:b/>
                <w:sz w:val="20"/>
                <w:szCs w:val="20"/>
              </w:rPr>
              <w:t xml:space="preserve"> [Mg CO</w:t>
            </w:r>
            <w:r w:rsidRPr="006C7CF9">
              <w:rPr>
                <w:rFonts w:eastAsia="Arial"/>
                <w:b/>
                <w:sz w:val="20"/>
                <w:szCs w:val="20"/>
                <w:vertAlign w:val="subscript"/>
              </w:rPr>
              <w:t>2</w:t>
            </w:r>
            <w:r w:rsidRPr="006C7CF9">
              <w:rPr>
                <w:rFonts w:eastAsia="Arial"/>
                <w:b/>
                <w:sz w:val="20"/>
                <w:szCs w:val="20"/>
              </w:rPr>
              <w:t xml:space="preserve">/rok] </w:t>
            </w:r>
          </w:p>
        </w:tc>
        <w:tc>
          <w:tcPr>
            <w:tcW w:w="14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3D8D01" w14:textId="0549A516" w:rsidR="006C7CF9" w:rsidRPr="006C7CF9" w:rsidRDefault="006C7CF9" w:rsidP="00F47F05">
            <w:pPr>
              <w:spacing w:before="120" w:after="120" w:line="259" w:lineRule="auto"/>
              <w:ind w:right="57"/>
              <w:jc w:val="center"/>
              <w:rPr>
                <w:rFonts w:eastAsia="Arial"/>
                <w:sz w:val="20"/>
                <w:szCs w:val="20"/>
              </w:rPr>
            </w:pPr>
            <w:r w:rsidRPr="00E75E70">
              <w:rPr>
                <w:rFonts w:eastAsia="Arial"/>
                <w:sz w:val="20"/>
                <w:szCs w:val="20"/>
              </w:rPr>
              <w:t>91 423</w:t>
            </w:r>
          </w:p>
        </w:tc>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57251F" w14:textId="63E18831" w:rsidR="006C7CF9" w:rsidRPr="006C7CF9" w:rsidRDefault="006C7CF9" w:rsidP="00F47F05">
            <w:pPr>
              <w:spacing w:before="120" w:after="120" w:line="259" w:lineRule="auto"/>
              <w:ind w:right="57"/>
              <w:jc w:val="center"/>
              <w:rPr>
                <w:rFonts w:eastAsia="Arial"/>
                <w:sz w:val="20"/>
                <w:szCs w:val="20"/>
              </w:rPr>
            </w:pPr>
            <w:r w:rsidRPr="00E75E70">
              <w:rPr>
                <w:rFonts w:eastAsia="Arial"/>
                <w:sz w:val="20"/>
                <w:szCs w:val="20"/>
              </w:rPr>
              <w:t>+ 9 988</w:t>
            </w:r>
          </w:p>
        </w:tc>
        <w:tc>
          <w:tcPr>
            <w:tcW w:w="17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37F438" w14:textId="57A63A2E" w:rsidR="006C7CF9" w:rsidRPr="006C7CF9" w:rsidRDefault="00E75E70" w:rsidP="00F47F05">
            <w:pPr>
              <w:spacing w:before="120" w:after="120" w:line="259" w:lineRule="auto"/>
              <w:ind w:right="56"/>
              <w:jc w:val="center"/>
              <w:rPr>
                <w:rFonts w:eastAsia="Arial"/>
                <w:sz w:val="20"/>
                <w:szCs w:val="20"/>
              </w:rPr>
            </w:pPr>
            <w:r>
              <w:rPr>
                <w:rFonts w:eastAsia="Arial"/>
                <w:sz w:val="20"/>
                <w:szCs w:val="20"/>
              </w:rPr>
              <w:t xml:space="preserve">+ </w:t>
            </w:r>
            <w:r w:rsidRPr="00E75E70">
              <w:rPr>
                <w:rFonts w:eastAsia="Arial"/>
                <w:sz w:val="20"/>
                <w:szCs w:val="20"/>
              </w:rPr>
              <w:t>10,9</w:t>
            </w:r>
          </w:p>
        </w:tc>
      </w:tr>
    </w:tbl>
    <w:p w14:paraId="500661D6" w14:textId="45231409" w:rsidR="008416EA" w:rsidRPr="008416EA" w:rsidRDefault="008416EA" w:rsidP="008416EA">
      <w:pPr>
        <w:spacing w:before="120" w:after="120"/>
        <w:rPr>
          <w:rStyle w:val="Wyrnieniedelikatne"/>
          <w:rFonts w:eastAsia="Arial"/>
        </w:rPr>
      </w:pPr>
      <w:r>
        <w:rPr>
          <w:rStyle w:val="Wyrnieniedelikatne"/>
          <w:rFonts w:eastAsia="Arial"/>
        </w:rPr>
        <w:t xml:space="preserve">*Zmiana </w:t>
      </w:r>
      <w:r w:rsidR="00441ADE">
        <w:rPr>
          <w:rStyle w:val="Wyrnieniedelikatne"/>
          <w:rFonts w:eastAsia="Arial"/>
        </w:rPr>
        <w:t xml:space="preserve">wynikająca z różnicy miedzy kontrolną inwentaryzacją a prognozą na rok 2020 </w:t>
      </w:r>
    </w:p>
    <w:p w14:paraId="298A0347" w14:textId="6AA4D182" w:rsidR="006C7CF9" w:rsidRPr="006C7CF9" w:rsidRDefault="006C7CF9" w:rsidP="00F47F05">
      <w:pPr>
        <w:spacing w:before="120" w:after="120"/>
        <w:rPr>
          <w:rFonts w:eastAsia="Arial"/>
        </w:rPr>
      </w:pPr>
      <w:r w:rsidRPr="006C7CF9">
        <w:rPr>
          <w:rStyle w:val="Wyrnieniedelikatne"/>
          <w:rFonts w:eastAsia="Arial"/>
        </w:rPr>
        <w:t>Źródło: Bazowa i kontrolna inwentaryzacja emisji</w:t>
      </w:r>
    </w:p>
    <w:p w14:paraId="2EAC7743" w14:textId="7A42AFE1" w:rsidR="006C7CF9" w:rsidRPr="006C7CF9" w:rsidRDefault="006C7CF9" w:rsidP="00F47F05">
      <w:pPr>
        <w:spacing w:before="120" w:after="120"/>
        <w:rPr>
          <w:rFonts w:eastAsia="Aptos"/>
          <w:szCs w:val="22"/>
        </w:rPr>
      </w:pPr>
      <w:r w:rsidRPr="006C7CF9">
        <w:rPr>
          <w:rFonts w:eastAsia="Aptos"/>
          <w:szCs w:val="22"/>
        </w:rPr>
        <w:t xml:space="preserve">Na przestrzeni lat 1990 – 2020 odnotowano bardzo duży wzrost zużycia energii finalnej </w:t>
      </w:r>
      <w:r w:rsidR="00A93146">
        <w:rPr>
          <w:rFonts w:eastAsia="Aptos"/>
          <w:szCs w:val="22"/>
        </w:rPr>
        <w:br/>
      </w:r>
      <w:r w:rsidRPr="006C7CF9">
        <w:rPr>
          <w:rFonts w:eastAsia="Aptos"/>
          <w:szCs w:val="22"/>
        </w:rPr>
        <w:t xml:space="preserve">w mieście (o około </w:t>
      </w:r>
      <w:r w:rsidR="00E75E70" w:rsidRPr="00E75E70">
        <w:rPr>
          <w:rFonts w:eastAsia="Aptos"/>
          <w:szCs w:val="22"/>
        </w:rPr>
        <w:t>37,5</w:t>
      </w:r>
      <w:r w:rsidRPr="006C7CF9">
        <w:rPr>
          <w:rFonts w:eastAsia="Aptos"/>
          <w:szCs w:val="22"/>
        </w:rPr>
        <w:t xml:space="preserve">%), wzrost produkcji energii ze źródeł odnawialnych o </w:t>
      </w:r>
      <w:r w:rsidR="00E75E70" w:rsidRPr="00E75E70">
        <w:t>57 728</w:t>
      </w:r>
      <w:r w:rsidRPr="006C7CF9">
        <w:rPr>
          <w:rFonts w:eastAsia="Aptos"/>
          <w:szCs w:val="22"/>
        </w:rPr>
        <w:t xml:space="preserve"> MWh </w:t>
      </w:r>
      <w:r w:rsidR="00A93146">
        <w:rPr>
          <w:rFonts w:eastAsia="Aptos"/>
          <w:szCs w:val="22"/>
        </w:rPr>
        <w:br/>
      </w:r>
      <w:r w:rsidRPr="006C7CF9">
        <w:rPr>
          <w:rFonts w:eastAsia="Aptos"/>
          <w:szCs w:val="22"/>
        </w:rPr>
        <w:t xml:space="preserve">(w roku bazowym nie zinwentaryzowano produkcji energii z OZE) oraz wzrost emisji dwutlenku węgla wynoszący </w:t>
      </w:r>
      <w:r w:rsidR="00E75E70" w:rsidRPr="00E75E70">
        <w:rPr>
          <w:rFonts w:eastAsia="Aptos"/>
          <w:szCs w:val="22"/>
        </w:rPr>
        <w:t>10,9</w:t>
      </w:r>
      <w:r w:rsidRPr="006C7CF9">
        <w:rPr>
          <w:rFonts w:eastAsia="Aptos"/>
          <w:szCs w:val="22"/>
        </w:rPr>
        <w:t xml:space="preserve">%. </w:t>
      </w:r>
    </w:p>
    <w:p w14:paraId="29680F39" w14:textId="3FEF0B24" w:rsidR="006C7CF9" w:rsidRPr="006C7CF9" w:rsidRDefault="006C7CF9" w:rsidP="00F47F05">
      <w:pPr>
        <w:spacing w:before="120" w:after="120"/>
        <w:rPr>
          <w:rFonts w:eastAsia="Aptos"/>
          <w:szCs w:val="22"/>
        </w:rPr>
      </w:pPr>
      <w:r w:rsidRPr="006C7CF9">
        <w:rPr>
          <w:rFonts w:eastAsia="Aptos"/>
          <w:szCs w:val="22"/>
        </w:rPr>
        <w:t xml:space="preserve">Różnicę tę można wytłumaczyć faktem, iż </w:t>
      </w:r>
      <w:r w:rsidR="002B5B5B">
        <w:rPr>
          <w:rFonts w:eastAsia="Aptos"/>
          <w:szCs w:val="22"/>
        </w:rPr>
        <w:t xml:space="preserve">dane w roku bazowym 1990 nie odzwierciedlają ówczesnego zapotrzebowania na energię, w szczególności w obszarze transportu i sektora przemysłu oraz, że </w:t>
      </w:r>
      <w:r w:rsidRPr="006C7CF9">
        <w:rPr>
          <w:rFonts w:eastAsia="Aptos"/>
          <w:szCs w:val="22"/>
        </w:rPr>
        <w:t xml:space="preserve">wszelkie prace modernizacyjne </w:t>
      </w:r>
      <w:r w:rsidR="002B5B5B">
        <w:rPr>
          <w:rFonts w:eastAsia="Aptos"/>
          <w:szCs w:val="22"/>
        </w:rPr>
        <w:t xml:space="preserve">do </w:t>
      </w:r>
      <w:r w:rsidR="00907CF2">
        <w:rPr>
          <w:rFonts w:eastAsia="Aptos"/>
          <w:szCs w:val="22"/>
        </w:rPr>
        <w:t>roku</w:t>
      </w:r>
      <w:r w:rsidR="002B5B5B">
        <w:rPr>
          <w:rFonts w:eastAsia="Aptos"/>
          <w:szCs w:val="22"/>
        </w:rPr>
        <w:t xml:space="preserve"> kontrolnego</w:t>
      </w:r>
      <w:r w:rsidRPr="006C7CF9">
        <w:rPr>
          <w:rFonts w:eastAsia="Aptos"/>
          <w:szCs w:val="22"/>
        </w:rPr>
        <w:t xml:space="preserve"> kompensowane </w:t>
      </w:r>
      <w:r w:rsidR="002B5B5B">
        <w:rPr>
          <w:rFonts w:eastAsia="Aptos"/>
          <w:szCs w:val="22"/>
        </w:rPr>
        <w:t xml:space="preserve">były </w:t>
      </w:r>
      <w:r w:rsidRPr="006C7CF9">
        <w:rPr>
          <w:rFonts w:eastAsia="Aptos"/>
          <w:szCs w:val="22"/>
        </w:rPr>
        <w:t>rozwojem sektor</w:t>
      </w:r>
      <w:r w:rsidR="002B5B5B">
        <w:rPr>
          <w:rFonts w:eastAsia="Aptos"/>
          <w:szCs w:val="22"/>
        </w:rPr>
        <w:t>a</w:t>
      </w:r>
      <w:r w:rsidRPr="006C7CF9">
        <w:rPr>
          <w:rFonts w:eastAsia="Aptos"/>
          <w:szCs w:val="22"/>
        </w:rPr>
        <w:t xml:space="preserve"> </w:t>
      </w:r>
      <w:r w:rsidR="00907CF2">
        <w:rPr>
          <w:rFonts w:eastAsia="Aptos"/>
          <w:szCs w:val="22"/>
        </w:rPr>
        <w:t>usług i przemysłu</w:t>
      </w:r>
      <w:r w:rsidRPr="006C7CF9">
        <w:rPr>
          <w:rFonts w:eastAsia="Aptos"/>
          <w:szCs w:val="22"/>
        </w:rPr>
        <w:t xml:space="preserve"> oraz wzrostem ruchu kołowego na drogach lokalnych. Wzrost zużycia energii pociąga za sobą wzrost emisji CO</w:t>
      </w:r>
      <w:r w:rsidRPr="006C7CF9">
        <w:rPr>
          <w:rFonts w:eastAsia="Aptos"/>
          <w:szCs w:val="22"/>
          <w:vertAlign w:val="subscript"/>
        </w:rPr>
        <w:t>2</w:t>
      </w:r>
      <w:r w:rsidRPr="006C7CF9">
        <w:rPr>
          <w:rFonts w:eastAsia="Aptos"/>
          <w:szCs w:val="22"/>
        </w:rPr>
        <w:t xml:space="preserve"> i innych substancji</w:t>
      </w:r>
      <w:r w:rsidR="002B5B5B">
        <w:rPr>
          <w:rFonts w:eastAsia="Aptos"/>
          <w:szCs w:val="22"/>
        </w:rPr>
        <w:t xml:space="preserve"> szkodliwych</w:t>
      </w:r>
      <w:r w:rsidRPr="006C7CF9">
        <w:rPr>
          <w:rFonts w:eastAsia="Aptos"/>
          <w:szCs w:val="22"/>
        </w:rPr>
        <w:t xml:space="preserve"> d</w:t>
      </w:r>
      <w:r w:rsidR="00235E9E">
        <w:rPr>
          <w:rFonts w:eastAsia="Aptos"/>
          <w:szCs w:val="22"/>
        </w:rPr>
        <w:t>la</w:t>
      </w:r>
      <w:r w:rsidRPr="006C7CF9">
        <w:rPr>
          <w:rFonts w:eastAsia="Aptos"/>
          <w:szCs w:val="22"/>
        </w:rPr>
        <w:t xml:space="preserve"> powietrza.  </w:t>
      </w:r>
    </w:p>
    <w:p w14:paraId="181CB4EF" w14:textId="6B62508F" w:rsidR="006C7CF9" w:rsidRPr="006C7CF9" w:rsidRDefault="002B5B5B" w:rsidP="00F47F05">
      <w:pPr>
        <w:spacing w:before="120" w:after="120"/>
        <w:rPr>
          <w:rFonts w:eastAsia="Aptos"/>
          <w:szCs w:val="22"/>
        </w:rPr>
      </w:pPr>
      <w:r>
        <w:rPr>
          <w:rFonts w:eastAsia="Aptos"/>
          <w:szCs w:val="22"/>
        </w:rPr>
        <w:lastRenderedPageBreak/>
        <w:t>Reasumując p</w:t>
      </w:r>
      <w:r w:rsidR="006C7CF9" w:rsidRPr="006C7CF9">
        <w:rPr>
          <w:rFonts w:eastAsia="Aptos"/>
          <w:szCs w:val="22"/>
        </w:rPr>
        <w:t xml:space="preserve">odejmowane prace termomodernizacyjne </w:t>
      </w:r>
      <w:r w:rsidR="00E75E70">
        <w:rPr>
          <w:rFonts w:eastAsia="Aptos"/>
          <w:szCs w:val="22"/>
        </w:rPr>
        <w:t xml:space="preserve">oraz poprawa efektywności energetycznej </w:t>
      </w:r>
      <w:r w:rsidR="006C7CF9" w:rsidRPr="006C7CF9">
        <w:rPr>
          <w:rFonts w:eastAsia="Aptos"/>
          <w:szCs w:val="22"/>
        </w:rPr>
        <w:t>do roku 2020 nie skompensowały przyrostu zapotrzebowania na energię w mieście</w:t>
      </w:r>
      <w:r w:rsidR="00E75E70">
        <w:rPr>
          <w:rFonts w:eastAsia="Aptos"/>
          <w:szCs w:val="22"/>
        </w:rPr>
        <w:t xml:space="preserve"> Płońsk</w:t>
      </w:r>
      <w:r w:rsidR="006C7CF9" w:rsidRPr="006C7CF9">
        <w:rPr>
          <w:rFonts w:eastAsia="Aptos"/>
          <w:szCs w:val="22"/>
        </w:rPr>
        <w:t>. W związku z tym, w niniejsz</w:t>
      </w:r>
      <w:r w:rsidR="00E75E70">
        <w:rPr>
          <w:rFonts w:eastAsia="Aptos"/>
          <w:szCs w:val="22"/>
        </w:rPr>
        <w:t xml:space="preserve">ej Aktualizacji </w:t>
      </w:r>
      <w:r w:rsidR="006C7CF9" w:rsidRPr="006C7CF9">
        <w:rPr>
          <w:rFonts w:eastAsia="Aptos"/>
          <w:szCs w:val="22"/>
        </w:rPr>
        <w:t>Plan</w:t>
      </w:r>
      <w:r w:rsidR="00E75E70">
        <w:rPr>
          <w:rFonts w:eastAsia="Aptos"/>
          <w:szCs w:val="22"/>
        </w:rPr>
        <w:t>u</w:t>
      </w:r>
      <w:r w:rsidR="006C7CF9" w:rsidRPr="006C7CF9">
        <w:rPr>
          <w:rFonts w:eastAsia="Aptos"/>
          <w:szCs w:val="22"/>
        </w:rPr>
        <w:t xml:space="preserve"> Gospodarki Niskoemisyjnej konieczna jest ponowna analiza wyzwań stojących przed Gminą </w:t>
      </w:r>
      <w:r w:rsidR="00E75E70">
        <w:rPr>
          <w:rFonts w:eastAsia="Aptos"/>
          <w:szCs w:val="22"/>
        </w:rPr>
        <w:t xml:space="preserve">Miasto Płońsk </w:t>
      </w:r>
      <w:r w:rsidR="006C7CF9" w:rsidRPr="006C7CF9">
        <w:rPr>
          <w:rFonts w:eastAsia="Aptos"/>
          <w:szCs w:val="22"/>
        </w:rPr>
        <w:t xml:space="preserve">w tym zakresie </w:t>
      </w:r>
      <w:r w:rsidR="00A93146">
        <w:rPr>
          <w:rFonts w:eastAsia="Aptos"/>
          <w:szCs w:val="22"/>
        </w:rPr>
        <w:br/>
      </w:r>
      <w:r w:rsidR="006C7CF9" w:rsidRPr="006C7CF9">
        <w:rPr>
          <w:rFonts w:eastAsia="Aptos"/>
          <w:szCs w:val="22"/>
        </w:rPr>
        <w:t>i wyznaczenie realnych celów na rok 2030.</w:t>
      </w:r>
    </w:p>
    <w:p w14:paraId="07254C45" w14:textId="77777777" w:rsidR="00391BE7" w:rsidRDefault="00391BE7" w:rsidP="00F47F05">
      <w:pPr>
        <w:spacing w:before="120" w:after="120"/>
      </w:pPr>
    </w:p>
    <w:p w14:paraId="3680BE42" w14:textId="77777777" w:rsidR="00391BE7" w:rsidRDefault="00391BE7" w:rsidP="00F47F05">
      <w:pPr>
        <w:spacing w:before="120" w:after="120"/>
      </w:pPr>
    </w:p>
    <w:p w14:paraId="74A7CAF9" w14:textId="3CEBA0B3" w:rsidR="003D350D" w:rsidRDefault="003D350D" w:rsidP="00F47F05">
      <w:pPr>
        <w:spacing w:before="120" w:after="120"/>
      </w:pPr>
      <w:r>
        <w:br w:type="page"/>
      </w:r>
    </w:p>
    <w:p w14:paraId="21D3CA28" w14:textId="77777777" w:rsidR="003D350D" w:rsidRDefault="00B148CC" w:rsidP="00F47F05">
      <w:pPr>
        <w:pStyle w:val="Nagwek1"/>
        <w:spacing w:before="120" w:after="120"/>
      </w:pPr>
      <w:bookmarkStart w:id="87" w:name="_Toc163125615"/>
      <w:r w:rsidRPr="00B148CC">
        <w:lastRenderedPageBreak/>
        <w:t>Plan gospodarki niskoemisyjnej</w:t>
      </w:r>
      <w:bookmarkEnd w:id="87"/>
    </w:p>
    <w:p w14:paraId="68C3EA3A" w14:textId="77777777" w:rsidR="00BE1A08" w:rsidRPr="00BE1A08" w:rsidRDefault="00BE1A08" w:rsidP="00F47F05">
      <w:pPr>
        <w:pStyle w:val="Nagwek2"/>
      </w:pPr>
      <w:bookmarkStart w:id="88" w:name="_Toc163125616"/>
      <w:r w:rsidRPr="00BE1A08">
        <w:t>Obszary problemowe</w:t>
      </w:r>
      <w:bookmarkEnd w:id="88"/>
    </w:p>
    <w:p w14:paraId="3EFD9454" w14:textId="77777777" w:rsidR="00BE1A08" w:rsidRPr="00BE1A08" w:rsidRDefault="00BE1A08" w:rsidP="00F47F05">
      <w:pPr>
        <w:spacing w:before="120" w:after="120"/>
      </w:pPr>
      <w:r w:rsidRPr="00BE1A08">
        <w:t>Opracowanie obejmuje swym zakresem sektory:</w:t>
      </w:r>
    </w:p>
    <w:p w14:paraId="500227FD" w14:textId="46D2E018" w:rsidR="00BE1A08" w:rsidRPr="00BE1A08" w:rsidRDefault="00BE1A08" w:rsidP="00AF4651">
      <w:pPr>
        <w:pStyle w:val="Akapitzlist"/>
        <w:numPr>
          <w:ilvl w:val="0"/>
          <w:numId w:val="27"/>
        </w:numPr>
        <w:spacing w:before="120" w:after="120"/>
      </w:pPr>
      <w:r w:rsidRPr="00BE1A08">
        <w:t>sektor usłu</w:t>
      </w:r>
      <w:r w:rsidR="00441ADE">
        <w:t>g i przemysłu</w:t>
      </w:r>
      <w:r w:rsidRPr="00BE1A08">
        <w:t>,</w:t>
      </w:r>
    </w:p>
    <w:p w14:paraId="7DC50839" w14:textId="70242322" w:rsidR="00BE1A08" w:rsidRPr="00BE1A08" w:rsidRDefault="00BE1A08" w:rsidP="00AF4651">
      <w:pPr>
        <w:pStyle w:val="Akapitzlist"/>
        <w:numPr>
          <w:ilvl w:val="0"/>
          <w:numId w:val="27"/>
        </w:numPr>
        <w:spacing w:before="120" w:after="120"/>
      </w:pPr>
      <w:r w:rsidRPr="00BE1A08">
        <w:t>sektor obiektów mieszkalnych,</w:t>
      </w:r>
    </w:p>
    <w:p w14:paraId="0AD96174" w14:textId="18992F76" w:rsidR="00BE1A08" w:rsidRPr="00BE1A08" w:rsidRDefault="00BE1A08" w:rsidP="00AF4651">
      <w:pPr>
        <w:pStyle w:val="Akapitzlist"/>
        <w:numPr>
          <w:ilvl w:val="0"/>
          <w:numId w:val="27"/>
        </w:numPr>
        <w:spacing w:before="120" w:after="120"/>
      </w:pPr>
      <w:r w:rsidRPr="00BE1A08">
        <w:t>sektor transportowy,</w:t>
      </w:r>
    </w:p>
    <w:p w14:paraId="113E8783" w14:textId="77777777" w:rsidR="00441ADE" w:rsidRPr="00BE1A08" w:rsidRDefault="00441ADE" w:rsidP="00AF4651">
      <w:pPr>
        <w:pStyle w:val="Akapitzlist"/>
        <w:numPr>
          <w:ilvl w:val="0"/>
          <w:numId w:val="27"/>
        </w:numPr>
        <w:spacing w:before="120" w:after="120"/>
      </w:pPr>
      <w:r w:rsidRPr="00BE1A08">
        <w:t>sektor użyteczności publicznej,</w:t>
      </w:r>
    </w:p>
    <w:p w14:paraId="515E93B9" w14:textId="67C16357" w:rsidR="00852E2D" w:rsidRDefault="00BE1A08" w:rsidP="00AF4651">
      <w:pPr>
        <w:pStyle w:val="Akapitzlist"/>
        <w:numPr>
          <w:ilvl w:val="0"/>
          <w:numId w:val="27"/>
        </w:numPr>
        <w:spacing w:before="120" w:after="120"/>
      </w:pPr>
      <w:r w:rsidRPr="00BE1A08">
        <w:t>oświetlenie publiczne.</w:t>
      </w:r>
    </w:p>
    <w:p w14:paraId="1932992C" w14:textId="05E4B808" w:rsidR="00BE1A08" w:rsidRPr="003D350D" w:rsidRDefault="00BE1A08" w:rsidP="00F47F05">
      <w:pPr>
        <w:spacing w:before="120" w:after="120"/>
      </w:pPr>
      <w:r w:rsidRPr="00BE1A08">
        <w:t xml:space="preserve">Głównymi źródłami zanieczyszczeń powietrza atmosferycznego na terenie miasta </w:t>
      </w:r>
      <w:r>
        <w:t>Płońsk</w:t>
      </w:r>
      <w:r w:rsidRPr="00BE1A08">
        <w:t xml:space="preserve"> są gospodarstwa domowe korzystające z tradycyjnych źródeł energii</w:t>
      </w:r>
      <w:r w:rsidR="00441ADE">
        <w:t xml:space="preserve">, sektor usług i przemysłu </w:t>
      </w:r>
      <w:r w:rsidRPr="00BE1A08">
        <w:t xml:space="preserve">oraz emisja </w:t>
      </w:r>
      <w:r>
        <w:t>liniowa z transportu</w:t>
      </w:r>
      <w:r w:rsidRPr="00BE1A08">
        <w:t xml:space="preserve">. </w:t>
      </w:r>
      <w:r w:rsidR="00441ADE">
        <w:t>I</w:t>
      </w:r>
      <w:r w:rsidRPr="00BE1A08">
        <w:t>ndywidualne paleniska domowe, emitory z obiektów</w:t>
      </w:r>
      <w:r w:rsidR="00441ADE">
        <w:t xml:space="preserve"> gospodarczych, </w:t>
      </w:r>
      <w:r w:rsidRPr="00BE1A08">
        <w:t>kotłownie lokalne mają znaczący wpływ na lokalny stan powietrza, gdyż są głównym powodem tzw. niskiej emisji. Emitują najczęściej zanieczyszczenia pyłowe i gazowe. Występujące uciążliwości charakteryzują się wahaniami sezonowymi. W sezonach grzewczych wzrost zanieczyszczeń związany jest ze spalaniem węgla w paleniskach domowych.</w:t>
      </w:r>
    </w:p>
    <w:p w14:paraId="2B5C2EBC" w14:textId="3455F21B" w:rsidR="0087661A" w:rsidRDefault="0087661A" w:rsidP="00F47F05">
      <w:pPr>
        <w:pStyle w:val="Nagwek2"/>
      </w:pPr>
      <w:r>
        <w:t xml:space="preserve"> </w:t>
      </w:r>
      <w:bookmarkStart w:id="89" w:name="_Toc163125617"/>
      <w:r>
        <w:t>Wizja oraz cele strategiczne</w:t>
      </w:r>
      <w:bookmarkEnd w:id="89"/>
    </w:p>
    <w:p w14:paraId="6035BDBD" w14:textId="74397162" w:rsidR="00852E2D" w:rsidRDefault="008E3093" w:rsidP="00F47F05">
      <w:pPr>
        <w:spacing w:before="120" w:after="120"/>
      </w:pPr>
      <w:r w:rsidRPr="008E3093">
        <w:t xml:space="preserve">Wizja zawarta w Planie Gospodarki Niskoemisyjnej </w:t>
      </w:r>
      <w:r w:rsidR="00BE648A">
        <w:t>jest</w:t>
      </w:r>
      <w:r w:rsidRPr="008E3093">
        <w:t xml:space="preserve"> </w:t>
      </w:r>
      <w:r>
        <w:t xml:space="preserve">zgodna z europejską i krajową polityką niskoemisyjną. </w:t>
      </w:r>
      <w:r w:rsidR="00BE648A">
        <w:t>Uwzględnia</w:t>
      </w:r>
      <w:r>
        <w:t xml:space="preserve"> uwarunkowania lokalne i założenia indywidualne miast</w:t>
      </w:r>
      <w:r w:rsidR="00BE648A">
        <w:t>a Płońsk</w:t>
      </w:r>
      <w:r>
        <w:t xml:space="preserve">. </w:t>
      </w:r>
    </w:p>
    <w:p w14:paraId="16D5C988" w14:textId="6130FFC2" w:rsidR="008E3093" w:rsidRDefault="008E3093" w:rsidP="00F47F05">
      <w:pPr>
        <w:spacing w:before="120" w:after="120"/>
      </w:pPr>
      <w:r w:rsidRPr="00441ADE">
        <w:rPr>
          <w:i/>
          <w:iCs/>
        </w:rPr>
        <w:t>Gmina Miasto Płońsk jest nowoczesnym miastem, które stawia na rozwój odnawialnych źródeł energii. Rozwój miasta jest realizowany w oparciu o zasady zrównoważonego rozwoju. Podejmowane działania w zakresie obniżania skutków zmian klimatycznych, podwyższają jakość życia mieszkańców oraz budują w świadomości interesariuszy zewnętrznych wizerunek miasta odpowiedzialnie zarządzanego przez Władze</w:t>
      </w:r>
      <w:r>
        <w:t>.</w:t>
      </w:r>
    </w:p>
    <w:p w14:paraId="3C863E02" w14:textId="7C12B644" w:rsidR="00BE648A" w:rsidRDefault="00BE648A" w:rsidP="00F47F05">
      <w:pPr>
        <w:spacing w:before="120" w:after="120"/>
      </w:pPr>
      <w:r w:rsidRPr="00BE648A">
        <w:t xml:space="preserve">Celem nadrzędnym </w:t>
      </w:r>
      <w:r>
        <w:t>PGN</w:t>
      </w:r>
      <w:r w:rsidRPr="00BE648A">
        <w:t xml:space="preserve"> jest </w:t>
      </w:r>
      <w:r>
        <w:t>p</w:t>
      </w:r>
      <w:r w:rsidRPr="00BE648A">
        <w:t xml:space="preserve">oprawa warunków życia mieszkańców wraz z rozwojem gospodarczym Miasta </w:t>
      </w:r>
      <w:r>
        <w:t>Płońsk</w:t>
      </w:r>
      <w:r w:rsidRPr="00BE648A">
        <w:t xml:space="preserve"> przy założeniu niskoemisyjności realizowanych działań</w:t>
      </w:r>
      <w:r>
        <w:t>.</w:t>
      </w:r>
    </w:p>
    <w:p w14:paraId="69F2978C" w14:textId="77777777" w:rsidR="00BE648A" w:rsidRDefault="00BE648A" w:rsidP="00F47F05">
      <w:pPr>
        <w:spacing w:before="120" w:after="120"/>
      </w:pPr>
      <w:r w:rsidRPr="00BE648A">
        <w:t xml:space="preserve">Cele powinny być osiągnięte głównie przez działania w sektorach na które władze lokalne mają bezpośredni lub pośredni wpływ. Działania są inspirowane i koordynowane przez podmioty lokalne w </w:t>
      </w:r>
      <w:r>
        <w:t xml:space="preserve">następujących </w:t>
      </w:r>
      <w:r w:rsidRPr="00BE648A">
        <w:t>sektorach</w:t>
      </w:r>
      <w:r>
        <w:t>:</w:t>
      </w:r>
      <w:r w:rsidRPr="00BE648A">
        <w:t xml:space="preserve"> </w:t>
      </w:r>
    </w:p>
    <w:p w14:paraId="63F8BFCF" w14:textId="61BC57FC" w:rsidR="00BE648A" w:rsidRDefault="00BE648A" w:rsidP="00AF4651">
      <w:pPr>
        <w:pStyle w:val="Akapitzlist"/>
        <w:numPr>
          <w:ilvl w:val="0"/>
          <w:numId w:val="28"/>
        </w:numPr>
        <w:spacing w:before="120" w:after="120"/>
      </w:pPr>
      <w:r w:rsidRPr="00BE648A">
        <w:t>mieszkalnictwa</w:t>
      </w:r>
      <w:r>
        <w:t xml:space="preserve">, </w:t>
      </w:r>
    </w:p>
    <w:p w14:paraId="4A193761" w14:textId="28B48B95" w:rsidR="00BE648A" w:rsidRDefault="00BE648A" w:rsidP="00AF4651">
      <w:pPr>
        <w:pStyle w:val="Akapitzlist"/>
        <w:numPr>
          <w:ilvl w:val="0"/>
          <w:numId w:val="28"/>
        </w:numPr>
        <w:spacing w:before="120" w:after="120"/>
      </w:pPr>
      <w:r>
        <w:t>usług i przemysłu,</w:t>
      </w:r>
    </w:p>
    <w:p w14:paraId="444840CF" w14:textId="57FAC133" w:rsidR="00441ADE" w:rsidRDefault="00441ADE" w:rsidP="00AF4651">
      <w:pPr>
        <w:pStyle w:val="Akapitzlist"/>
        <w:numPr>
          <w:ilvl w:val="0"/>
          <w:numId w:val="28"/>
        </w:numPr>
        <w:spacing w:before="120" w:after="120"/>
      </w:pPr>
      <w:r>
        <w:lastRenderedPageBreak/>
        <w:t>transportu,</w:t>
      </w:r>
    </w:p>
    <w:p w14:paraId="50DCE7AC" w14:textId="226C95C5" w:rsidR="00A5177A" w:rsidRDefault="00BE648A" w:rsidP="00AF4651">
      <w:pPr>
        <w:pStyle w:val="Akapitzlist"/>
        <w:numPr>
          <w:ilvl w:val="0"/>
          <w:numId w:val="28"/>
        </w:numPr>
        <w:spacing w:before="120" w:after="120"/>
      </w:pPr>
      <w:r w:rsidRPr="00BE648A">
        <w:t>oraz w szeroko pojętej użyteczności publicznej.</w:t>
      </w:r>
    </w:p>
    <w:p w14:paraId="34707DCA" w14:textId="77777777" w:rsidR="00A068AA" w:rsidRDefault="00A068AA" w:rsidP="00F47F05">
      <w:pPr>
        <w:spacing w:before="120" w:after="120"/>
      </w:pPr>
    </w:p>
    <w:p w14:paraId="23B7DFFA" w14:textId="2C7D6C06" w:rsidR="00A5177A" w:rsidRDefault="00F84356" w:rsidP="00F47F05">
      <w:pPr>
        <w:spacing w:before="120" w:after="120"/>
      </w:pPr>
      <w:r w:rsidRPr="00441ADE">
        <w:rPr>
          <w:b/>
          <w:bCs/>
        </w:rPr>
        <w:t xml:space="preserve">Władze miasta </w:t>
      </w:r>
      <w:r w:rsidR="001F3471" w:rsidRPr="00441ADE">
        <w:rPr>
          <w:b/>
          <w:bCs/>
        </w:rPr>
        <w:t xml:space="preserve">Płońsk </w:t>
      </w:r>
      <w:r w:rsidRPr="00441ADE">
        <w:rPr>
          <w:b/>
          <w:bCs/>
        </w:rPr>
        <w:t xml:space="preserve">chcą utrzymać tempo rozwoju gospodarczego, zachowując wysoką jakość środowiska naturalnego. </w:t>
      </w:r>
    </w:p>
    <w:p w14:paraId="3DBB3C5A" w14:textId="77777777" w:rsidR="00907CF2" w:rsidRDefault="00907CF2" w:rsidP="00907CF2">
      <w:pPr>
        <w:spacing w:before="120" w:after="120"/>
      </w:pPr>
    </w:p>
    <w:p w14:paraId="5618F4A1" w14:textId="35B967AD" w:rsidR="00907CF2" w:rsidRDefault="00907CF2" w:rsidP="00907CF2">
      <w:pPr>
        <w:spacing w:before="120" w:after="120"/>
      </w:pPr>
      <w:r>
        <w:t xml:space="preserve">Realizacja zadań uwzględnionych w niniejszej „Aktualizacji planu gospodarki niskoemisyjnej dla Gminy Miasto Płońsk do roku 2030” przyniesie następujące korzyści środowiskowe </w:t>
      </w:r>
      <w:r w:rsidR="00A93146">
        <w:br/>
      </w:r>
      <w:r>
        <w:t>i  energetyczne poprzez:</w:t>
      </w:r>
    </w:p>
    <w:p w14:paraId="166DB110" w14:textId="1A6DD6ED" w:rsidR="00907CF2" w:rsidRDefault="00907CF2" w:rsidP="00AF4651">
      <w:pPr>
        <w:pStyle w:val="Akapitzlist"/>
        <w:numPr>
          <w:ilvl w:val="0"/>
          <w:numId w:val="53"/>
        </w:numPr>
        <w:spacing w:before="120" w:after="120"/>
      </w:pPr>
      <w:r>
        <w:t>redukcję emisji CO</w:t>
      </w:r>
      <w:r w:rsidRPr="00907CF2">
        <w:rPr>
          <w:vertAlign w:val="subscript"/>
        </w:rPr>
        <w:t>2</w:t>
      </w:r>
      <w:r>
        <w:t xml:space="preserve"> do roku 2030  o 5,1% (5 019 MgCO</w:t>
      </w:r>
      <w:r w:rsidRPr="00907CF2">
        <w:rPr>
          <w:vertAlign w:val="superscript"/>
        </w:rPr>
        <w:t>2</w:t>
      </w:r>
      <w:r>
        <w:t>) w porównaniu do roku 2020,</w:t>
      </w:r>
    </w:p>
    <w:p w14:paraId="092E6DDC" w14:textId="24CB16B7" w:rsidR="00907CF2" w:rsidRDefault="00907CF2" w:rsidP="00AF4651">
      <w:pPr>
        <w:pStyle w:val="Akapitzlist"/>
        <w:numPr>
          <w:ilvl w:val="0"/>
          <w:numId w:val="53"/>
        </w:numPr>
        <w:spacing w:before="120" w:after="120"/>
      </w:pPr>
      <w:r>
        <w:t xml:space="preserve">redukcję do 2030 roku zużycia energii finalnej w mieście o 6,2% (18 350 MWh) </w:t>
      </w:r>
      <w:r w:rsidR="00A93146">
        <w:br/>
      </w:r>
      <w:r>
        <w:t>w porównaniu do roku 2020,</w:t>
      </w:r>
    </w:p>
    <w:p w14:paraId="1B8B66A4" w14:textId="1E332D2B" w:rsidR="003D350D" w:rsidRPr="008E3093" w:rsidRDefault="00907CF2" w:rsidP="00AF4651">
      <w:pPr>
        <w:pStyle w:val="Akapitzlist"/>
        <w:numPr>
          <w:ilvl w:val="0"/>
          <w:numId w:val="53"/>
        </w:numPr>
        <w:spacing w:before="120" w:after="120"/>
      </w:pPr>
      <w:r>
        <w:t xml:space="preserve">zwiększenie do roku 2030 udziału energii pochodzącej z odnawialnych źródeł energii </w:t>
      </w:r>
      <w:r w:rsidR="00A93146">
        <w:br/>
      </w:r>
      <w:r>
        <w:t>w bilansie energetycznym miasta do 1,6% (4 660 MWh) w porównaniu do roku 2020.</w:t>
      </w:r>
    </w:p>
    <w:p w14:paraId="5135F7AF" w14:textId="32389BFF" w:rsidR="0087661A" w:rsidRDefault="0087661A" w:rsidP="00F47F05">
      <w:pPr>
        <w:pStyle w:val="Nagwek3"/>
      </w:pPr>
      <w:r>
        <w:t xml:space="preserve"> </w:t>
      </w:r>
      <w:bookmarkStart w:id="90" w:name="_Toc163125618"/>
      <w:r>
        <w:t xml:space="preserve">Cele </w:t>
      </w:r>
      <w:r w:rsidR="00F84356">
        <w:t>szczegółowe</w:t>
      </w:r>
      <w:bookmarkEnd w:id="90"/>
    </w:p>
    <w:p w14:paraId="517F4857" w14:textId="59C71D78" w:rsidR="00852E2D" w:rsidRDefault="00F84356" w:rsidP="00F47F05">
      <w:pPr>
        <w:spacing w:before="120" w:after="120"/>
      </w:pPr>
      <w:r>
        <w:t>Na podstawie celu głównego sformułowano cele szczegółowe, które równocześnie mają wskazywać obszary, w których należy podjąć</w:t>
      </w:r>
      <w:r w:rsidR="00A068AA">
        <w:t xml:space="preserve"> </w:t>
      </w:r>
      <w:r>
        <w:t xml:space="preserve">działania. </w:t>
      </w:r>
    </w:p>
    <w:p w14:paraId="6218F3C7" w14:textId="700379A5" w:rsidR="00267550" w:rsidRDefault="00267550" w:rsidP="00F47F05">
      <w:pPr>
        <w:spacing w:before="120" w:after="120"/>
      </w:pPr>
      <w:r>
        <w:t>Do celów szczegółowych należą:</w:t>
      </w:r>
    </w:p>
    <w:p w14:paraId="20499B0C" w14:textId="2C58976D" w:rsidR="00267550" w:rsidRDefault="00A068AA" w:rsidP="00AF4651">
      <w:pPr>
        <w:pStyle w:val="Akapitzlist"/>
        <w:numPr>
          <w:ilvl w:val="0"/>
          <w:numId w:val="29"/>
        </w:numPr>
        <w:spacing w:before="120" w:after="120"/>
      </w:pPr>
      <w:r>
        <w:t xml:space="preserve">rozwój Gminy Miasto Płońsk ma odbywać się w sposób zrównoważony, </w:t>
      </w:r>
      <w:r w:rsidR="00A93146">
        <w:br/>
      </w:r>
      <w:r>
        <w:t>z poszanowaniem środowiska naturalnego,</w:t>
      </w:r>
    </w:p>
    <w:p w14:paraId="642E1FCB" w14:textId="43A48A4E" w:rsidR="00267550" w:rsidRDefault="00A068AA" w:rsidP="00AF4651">
      <w:pPr>
        <w:pStyle w:val="Akapitzlist"/>
        <w:numPr>
          <w:ilvl w:val="0"/>
          <w:numId w:val="29"/>
        </w:numPr>
        <w:spacing w:before="120" w:after="120"/>
      </w:pPr>
      <w:r>
        <w:t>ograniczenie emisji CO</w:t>
      </w:r>
      <w:r w:rsidRPr="00A068AA">
        <w:rPr>
          <w:vertAlign w:val="subscript"/>
        </w:rPr>
        <w:t>2</w:t>
      </w:r>
      <w:r>
        <w:t xml:space="preserve"> i innych zanieczyszczeń z instalacji należących do miasta oraz z emisji pochodzącej z transportu tak, by możliwe było spełnienie wymogów jakości powietrza,</w:t>
      </w:r>
    </w:p>
    <w:p w14:paraId="79C93BD7" w14:textId="20A68464" w:rsidR="00B07B75" w:rsidRDefault="00A068AA" w:rsidP="00AF4651">
      <w:pPr>
        <w:pStyle w:val="Akapitzlist"/>
        <w:numPr>
          <w:ilvl w:val="0"/>
          <w:numId w:val="29"/>
        </w:numPr>
        <w:spacing w:before="120" w:after="120"/>
      </w:pPr>
      <w:r>
        <w:t>zwiększenie zaangażowania odnawialnych źródeł energii w budynkach pozostających pod nadzorem Urzędu Miasta,</w:t>
      </w:r>
    </w:p>
    <w:p w14:paraId="4063C35F" w14:textId="2114E89A" w:rsidR="007061FE" w:rsidRDefault="00A068AA" w:rsidP="00AF4651">
      <w:pPr>
        <w:pStyle w:val="Akapitzlist"/>
        <w:numPr>
          <w:ilvl w:val="0"/>
          <w:numId w:val="29"/>
        </w:numPr>
        <w:spacing w:before="120" w:after="120"/>
      </w:pPr>
      <w:r>
        <w:t>wzrost efektywności wytwarzania, dostarczania i zużycia energii na terenie miasta,</w:t>
      </w:r>
    </w:p>
    <w:p w14:paraId="70F09EDA" w14:textId="49273F16" w:rsidR="007061FE" w:rsidRDefault="00A068AA" w:rsidP="00AF4651">
      <w:pPr>
        <w:pStyle w:val="Akapitzlist"/>
        <w:numPr>
          <w:ilvl w:val="0"/>
          <w:numId w:val="29"/>
        </w:numPr>
        <w:spacing w:before="120" w:after="120"/>
      </w:pPr>
      <w:r>
        <w:t>zwiększone użycie systemów zaopatrzenia w energię, które zmniejszają występowanie niskiej emisji,</w:t>
      </w:r>
    </w:p>
    <w:p w14:paraId="7DA3A81A" w14:textId="3E18595B" w:rsidR="007061FE" w:rsidRDefault="00A068AA" w:rsidP="00AF4651">
      <w:pPr>
        <w:pStyle w:val="Akapitzlist"/>
        <w:numPr>
          <w:ilvl w:val="0"/>
          <w:numId w:val="29"/>
        </w:numPr>
        <w:spacing w:before="120" w:after="120"/>
      </w:pPr>
      <w:r>
        <w:t>rozwój zrównoważonej przestrzeni publicznej,</w:t>
      </w:r>
    </w:p>
    <w:p w14:paraId="7E3A0F04" w14:textId="0331B6EF" w:rsidR="007061FE" w:rsidRDefault="00A068AA" w:rsidP="00AF4651">
      <w:pPr>
        <w:pStyle w:val="Akapitzlist"/>
        <w:numPr>
          <w:ilvl w:val="0"/>
          <w:numId w:val="29"/>
        </w:numPr>
        <w:spacing w:before="120" w:after="120"/>
      </w:pPr>
      <w:r>
        <w:t>podkreślanie roli sektora publicznego w efektywnym gospodarowaniu energią,</w:t>
      </w:r>
    </w:p>
    <w:p w14:paraId="1C57FD58" w14:textId="2D9C8252" w:rsidR="007061FE" w:rsidRDefault="00A068AA" w:rsidP="00AF4651">
      <w:pPr>
        <w:pStyle w:val="Akapitzlist"/>
        <w:numPr>
          <w:ilvl w:val="0"/>
          <w:numId w:val="29"/>
        </w:numPr>
        <w:spacing w:before="120" w:after="120"/>
      </w:pPr>
      <w:r>
        <w:lastRenderedPageBreak/>
        <w:t>działalność edukacyjna wśród mieszkańców na temat ich roli w dbałości o jakość powietrza w mieście,</w:t>
      </w:r>
    </w:p>
    <w:p w14:paraId="3CF60AFC" w14:textId="08FE5389" w:rsidR="007061FE" w:rsidRDefault="00A068AA" w:rsidP="00AF4651">
      <w:pPr>
        <w:pStyle w:val="Akapitzlist"/>
        <w:numPr>
          <w:ilvl w:val="0"/>
          <w:numId w:val="29"/>
        </w:numPr>
        <w:spacing w:before="120" w:after="120"/>
      </w:pPr>
      <w:r>
        <w:t>promocja transportu publicznego,</w:t>
      </w:r>
    </w:p>
    <w:p w14:paraId="0D4188ED" w14:textId="4B07453C" w:rsidR="007061FE" w:rsidRDefault="00A068AA" w:rsidP="00AF4651">
      <w:pPr>
        <w:pStyle w:val="Akapitzlist"/>
        <w:numPr>
          <w:ilvl w:val="0"/>
          <w:numId w:val="29"/>
        </w:numPr>
        <w:spacing w:before="120" w:after="120"/>
      </w:pPr>
      <w:r>
        <w:t>promocja oświetlenia efektywnego energetycznie.</w:t>
      </w:r>
    </w:p>
    <w:p w14:paraId="2FA7D66F" w14:textId="77777777" w:rsidR="00441ADE" w:rsidRDefault="00441ADE" w:rsidP="00441ADE">
      <w:pPr>
        <w:pStyle w:val="Akapitzlist"/>
        <w:spacing w:before="120" w:after="120"/>
      </w:pPr>
    </w:p>
    <w:p w14:paraId="05E26295" w14:textId="77777777" w:rsidR="001F3471" w:rsidRPr="00BB7B1A" w:rsidRDefault="001F3471" w:rsidP="00F47F05">
      <w:pPr>
        <w:spacing w:before="120" w:after="120"/>
      </w:pPr>
      <w:r w:rsidRPr="00BB7B1A">
        <w:rPr>
          <w:b/>
        </w:rPr>
        <w:t xml:space="preserve">11.4 Interesariusze </w:t>
      </w:r>
    </w:p>
    <w:p w14:paraId="58EC9AEF" w14:textId="5DB5EB0A" w:rsidR="001F3471" w:rsidRPr="00BB7B1A" w:rsidRDefault="001F3471" w:rsidP="00F47F05">
      <w:pPr>
        <w:spacing w:before="120" w:after="120"/>
      </w:pPr>
      <w:r w:rsidRPr="00BB7B1A">
        <w:t xml:space="preserve">Całe społeczeństwo odgrywa istotną rolę w podejmowaniu wraz z władzami </w:t>
      </w:r>
      <w:r>
        <w:t xml:space="preserve">miasta Płońsk </w:t>
      </w:r>
      <w:r w:rsidRPr="00BB7B1A">
        <w:t xml:space="preserve">wyzwania klimatycznego i energetycznego. Razem muszą oni stworzyć wspólną wizję na przyszłość, wskazać sposoby jej urzeczywistnienia oraz zaangażować niezbędne zasoby kadrowe i finansowe. Zaangażowanie interesariuszy stanowi początkowy punkt procesu zachęcania do zmiany </w:t>
      </w:r>
      <w:proofErr w:type="spellStart"/>
      <w:r w:rsidRPr="00BB7B1A">
        <w:t>zachowań</w:t>
      </w:r>
      <w:proofErr w:type="spellEnd"/>
      <w:r w:rsidRPr="00BB7B1A">
        <w:t xml:space="preserve">, która jest niezbędnym dopełnieniem działań technicznych ujętych </w:t>
      </w:r>
      <w:r w:rsidR="00A93146">
        <w:br/>
      </w:r>
      <w:r w:rsidRPr="00BB7B1A">
        <w:t xml:space="preserve">w </w:t>
      </w:r>
      <w:r w:rsidR="00441ADE">
        <w:t xml:space="preserve">Aktualizacji </w:t>
      </w:r>
      <w:r w:rsidRPr="00BB7B1A">
        <w:t xml:space="preserve">PGN.  </w:t>
      </w:r>
    </w:p>
    <w:p w14:paraId="0800B47F" w14:textId="77777777" w:rsidR="001F3471" w:rsidRPr="00BB7B1A" w:rsidRDefault="001F3471" w:rsidP="00F47F05">
      <w:pPr>
        <w:spacing w:before="120" w:after="120"/>
      </w:pPr>
      <w:r w:rsidRPr="00BB7B1A">
        <w:t xml:space="preserve">Udział zainteresowanych stron jest ważny z wielorakich względów: </w:t>
      </w:r>
    </w:p>
    <w:p w14:paraId="1E190E4E" w14:textId="54F016B3" w:rsidR="001F3471" w:rsidRPr="00BB7B1A" w:rsidRDefault="00441ADE" w:rsidP="00AF4651">
      <w:pPr>
        <w:pStyle w:val="Akapitzlist"/>
        <w:numPr>
          <w:ilvl w:val="0"/>
          <w:numId w:val="50"/>
        </w:numPr>
        <w:spacing w:before="120" w:after="120"/>
      </w:pPr>
      <w:r w:rsidRPr="00BB7B1A">
        <w:t xml:space="preserve">ich udział w tworzeniu polityki czyni ją bardziej przejrzystą i demokratyczną, </w:t>
      </w:r>
    </w:p>
    <w:p w14:paraId="42469995" w14:textId="35E06C07" w:rsidR="001F3471" w:rsidRPr="00BB7B1A" w:rsidRDefault="00441ADE" w:rsidP="00AF4651">
      <w:pPr>
        <w:pStyle w:val="Akapitzlist"/>
        <w:numPr>
          <w:ilvl w:val="0"/>
          <w:numId w:val="50"/>
        </w:numPr>
        <w:spacing w:before="120" w:after="120"/>
      </w:pPr>
      <w:r w:rsidRPr="00BB7B1A">
        <w:t>decyzja podejmowana z udziałem wielu interesariuszy opiera się na bardziej rozległej wiedzy</w:t>
      </w:r>
      <w:r>
        <w:t>,</w:t>
      </w:r>
    </w:p>
    <w:p w14:paraId="297EBB67" w14:textId="7AAB13BF" w:rsidR="001F3471" w:rsidRPr="00BB7B1A" w:rsidRDefault="00441ADE" w:rsidP="00AF4651">
      <w:pPr>
        <w:pStyle w:val="Akapitzlist"/>
        <w:numPr>
          <w:ilvl w:val="0"/>
          <w:numId w:val="50"/>
        </w:numPr>
        <w:spacing w:before="120" w:after="120"/>
      </w:pPr>
      <w:r w:rsidRPr="00BB7B1A">
        <w:t xml:space="preserve">wpływa na większą akceptację oraz poprawę jakości, efektywności wiarygodności </w:t>
      </w:r>
      <w:r w:rsidRPr="00441ADE">
        <w:rPr>
          <w:iCs/>
        </w:rPr>
        <w:t>PGN.</w:t>
      </w:r>
      <w:r w:rsidRPr="00BB7B1A">
        <w:t xml:space="preserve"> </w:t>
      </w:r>
    </w:p>
    <w:p w14:paraId="7DE822D3" w14:textId="77777777" w:rsidR="001F3471" w:rsidRPr="00BB7B1A" w:rsidRDefault="001F3471" w:rsidP="00F47F05">
      <w:pPr>
        <w:spacing w:before="120" w:after="120"/>
      </w:pPr>
      <w:r w:rsidRPr="00BB7B1A">
        <w:t>Poczucie udziału w procesie planowania zapewnia długoterminową akceptację oraz wspieranie strategii i środków ograniczenia emisji, a także ich żywotność</w:t>
      </w:r>
      <w:r w:rsidRPr="00BB7B1A">
        <w:rPr>
          <w:vertAlign w:val="superscript"/>
        </w:rPr>
        <w:footnoteReference w:id="27"/>
      </w:r>
      <w:r w:rsidRPr="00BB7B1A">
        <w:t xml:space="preserve">. </w:t>
      </w:r>
    </w:p>
    <w:p w14:paraId="4D8CF2A3" w14:textId="61875ED3" w:rsidR="001F3471" w:rsidRPr="00BB7B1A" w:rsidRDefault="001F3471" w:rsidP="00F47F05">
      <w:pPr>
        <w:spacing w:before="120" w:after="120"/>
      </w:pPr>
      <w:r w:rsidRPr="00BB7B1A">
        <w:t xml:space="preserve">Interesariuszami mogą być mieszkańcy, spółki miejskie, zakłady budżetowe miasta, przedsiębiorstwa energetyczne, dostawcy energii, organizacje pozarządowe, podmioty działające w sferze transportu, partnerzy finansowi – banki itp. </w:t>
      </w:r>
    </w:p>
    <w:p w14:paraId="334525F7" w14:textId="04F91E09" w:rsidR="001F3471" w:rsidRPr="00BB7B1A" w:rsidRDefault="001F3471" w:rsidP="00F47F05">
      <w:pPr>
        <w:spacing w:before="120" w:after="120"/>
      </w:pPr>
      <w:r w:rsidRPr="00BB7B1A">
        <w:rPr>
          <w:b/>
        </w:rPr>
        <w:t xml:space="preserve">Lokalna administracja </w:t>
      </w:r>
    </w:p>
    <w:p w14:paraId="7ECE4AE5" w14:textId="77777777" w:rsidR="001F3471" w:rsidRPr="00BB7B1A" w:rsidRDefault="001F3471" w:rsidP="00F47F05">
      <w:pPr>
        <w:spacing w:before="120" w:after="120"/>
      </w:pPr>
      <w:r w:rsidRPr="00BB7B1A">
        <w:rPr>
          <w:i/>
        </w:rPr>
        <w:t xml:space="preserve">Etap tworzenia dokumentu </w:t>
      </w:r>
    </w:p>
    <w:p w14:paraId="4B1C2F0C" w14:textId="77777777" w:rsidR="001F3471" w:rsidRPr="00BB7B1A" w:rsidRDefault="001F3471" w:rsidP="00F47F05">
      <w:pPr>
        <w:spacing w:before="120" w:after="120"/>
      </w:pPr>
      <w:r w:rsidRPr="00BB7B1A">
        <w:t xml:space="preserve">Współpraca merytoryczna dotycząca zagadnień opisanych w przedmiotowym dokumencie oraz określenia strategii miasta dotyczącej pozyskiwania środków zewnętrznych na realizację zadań prowadzona była pomiędzy pracownikami poszczególnych wydziałów Urzędu Miasta </w:t>
      </w:r>
      <w:r w:rsidRPr="00913CEB">
        <w:t>Płońsk</w:t>
      </w:r>
      <w:r w:rsidRPr="00BB7B1A">
        <w:t xml:space="preserve">. </w:t>
      </w:r>
    </w:p>
    <w:p w14:paraId="1345C2F1" w14:textId="77777777" w:rsidR="001F3471" w:rsidRPr="00BB7B1A" w:rsidRDefault="001F3471" w:rsidP="00F47F05">
      <w:pPr>
        <w:spacing w:before="120" w:after="120"/>
      </w:pPr>
      <w:r w:rsidRPr="00BB7B1A">
        <w:rPr>
          <w:i/>
        </w:rPr>
        <w:lastRenderedPageBreak/>
        <w:t xml:space="preserve">Etap wdrażania  </w:t>
      </w:r>
    </w:p>
    <w:p w14:paraId="76545A62" w14:textId="2706D28C" w:rsidR="001F3471" w:rsidRPr="00BB7B1A" w:rsidRDefault="001F3471" w:rsidP="00F47F05">
      <w:pPr>
        <w:spacing w:before="120" w:after="120"/>
      </w:pPr>
      <w:r w:rsidRPr="00BB7B1A">
        <w:t xml:space="preserve">Wymieniona grupa interesariuszy brała bezpośredni udział w tworzeniu dokumentu. Niniejszy dokument był przedmiotem pracy poszczególnych wydziałów, a następnie podjęta została dyskusja i zgłoszone zostały uwagi do dokumentacji. Wszystkie uwagi zostały uwzględnione </w:t>
      </w:r>
      <w:r w:rsidR="00A93146">
        <w:br/>
      </w:r>
      <w:r w:rsidRPr="00BB7B1A">
        <w:t xml:space="preserve">w finalnej wersji dokumentu.  </w:t>
      </w:r>
    </w:p>
    <w:p w14:paraId="1D1C62B5" w14:textId="77777777" w:rsidR="001F3471" w:rsidRPr="00BB7B1A" w:rsidRDefault="001F3471" w:rsidP="00F47F05">
      <w:pPr>
        <w:spacing w:before="120" w:after="120"/>
      </w:pPr>
      <w:r w:rsidRPr="00BB7B1A">
        <w:rPr>
          <w:i/>
        </w:rPr>
        <w:t xml:space="preserve">Etap realizacji </w:t>
      </w:r>
    </w:p>
    <w:p w14:paraId="65036C07" w14:textId="77777777" w:rsidR="001F3471" w:rsidRPr="00BB7B1A" w:rsidRDefault="001F3471" w:rsidP="00F47F05">
      <w:pPr>
        <w:spacing w:before="120" w:after="120"/>
      </w:pPr>
      <w:r w:rsidRPr="00BB7B1A">
        <w:t xml:space="preserve">Urzędnicy merytoryczni Urzędu Miasta </w:t>
      </w:r>
      <w:r w:rsidRPr="00913CEB">
        <w:t>Płońsk</w:t>
      </w:r>
      <w:r w:rsidRPr="00BB7B1A">
        <w:t xml:space="preserve"> na bieżąco będą m.in.:  </w:t>
      </w:r>
    </w:p>
    <w:p w14:paraId="4F54442D" w14:textId="77777777" w:rsidR="001F3471" w:rsidRPr="00BB7B1A" w:rsidRDefault="001F3471" w:rsidP="00AF4651">
      <w:pPr>
        <w:pStyle w:val="Akapitzlist"/>
        <w:numPr>
          <w:ilvl w:val="0"/>
          <w:numId w:val="36"/>
        </w:numPr>
        <w:spacing w:before="120" w:after="120"/>
      </w:pPr>
      <w:r w:rsidRPr="00BB7B1A">
        <w:t xml:space="preserve">sprawdzać możliwości pozyskania środków zewnętrznych na realizację PGN,  </w:t>
      </w:r>
    </w:p>
    <w:p w14:paraId="6EC840F2" w14:textId="77777777" w:rsidR="001F3471" w:rsidRPr="00BB7B1A" w:rsidRDefault="001F3471" w:rsidP="00AF4651">
      <w:pPr>
        <w:pStyle w:val="Akapitzlist"/>
        <w:numPr>
          <w:ilvl w:val="0"/>
          <w:numId w:val="36"/>
        </w:numPr>
        <w:spacing w:before="120" w:after="120"/>
      </w:pPr>
      <w:r w:rsidRPr="00BB7B1A">
        <w:t>informować poszczególne grupy interesariuszy o tych możliwościach, poprzez prowadzenie kampanii informacyjno-edukacyjnych</w:t>
      </w:r>
      <w:r>
        <w:t>,</w:t>
      </w:r>
      <w:r w:rsidRPr="00BB7B1A">
        <w:t xml:space="preserve"> </w:t>
      </w:r>
    </w:p>
    <w:p w14:paraId="13707283" w14:textId="77777777" w:rsidR="001F3471" w:rsidRPr="00BB7B1A" w:rsidRDefault="001F3471" w:rsidP="00AF4651">
      <w:pPr>
        <w:pStyle w:val="Akapitzlist"/>
        <w:numPr>
          <w:ilvl w:val="0"/>
          <w:numId w:val="36"/>
        </w:numPr>
        <w:spacing w:before="120" w:after="120"/>
      </w:pPr>
      <w:r w:rsidRPr="00BB7B1A">
        <w:t>przygotowywać regulamin udzielania pomocy finansowej beneficjentom końcowym</w:t>
      </w:r>
      <w:r>
        <w:t>.</w:t>
      </w:r>
      <w:r w:rsidRPr="00BB7B1A">
        <w:t xml:space="preserve">  </w:t>
      </w:r>
    </w:p>
    <w:p w14:paraId="5BE5C2F6" w14:textId="77777777" w:rsidR="001F3471" w:rsidRPr="00BB7B1A" w:rsidRDefault="001F3471" w:rsidP="00F47F05">
      <w:pPr>
        <w:spacing w:before="120" w:after="120"/>
      </w:pPr>
      <w:r w:rsidRPr="00BB7B1A">
        <w:t xml:space="preserve">Oprócz ww. działań przedstawiciele administracji lokalnej prowadzić będą inne działania ujęte w szczegółowych harmonogramie realizacji PGN. </w:t>
      </w:r>
    </w:p>
    <w:p w14:paraId="6443A089" w14:textId="2E2144FA" w:rsidR="001F3471" w:rsidRPr="00BB7B1A" w:rsidRDefault="001F3471" w:rsidP="00F47F05">
      <w:pPr>
        <w:spacing w:before="120" w:after="120"/>
      </w:pPr>
      <w:r w:rsidRPr="00BB7B1A">
        <w:t xml:space="preserve"> </w:t>
      </w:r>
    </w:p>
    <w:p w14:paraId="3F038EDE" w14:textId="77777777" w:rsidR="001F3471" w:rsidRPr="00BB7B1A" w:rsidRDefault="001F3471" w:rsidP="00F47F05">
      <w:pPr>
        <w:spacing w:before="120" w:after="120"/>
      </w:pPr>
      <w:r w:rsidRPr="00BB7B1A">
        <w:rPr>
          <w:b/>
        </w:rPr>
        <w:t xml:space="preserve">Mieszkańcy  </w:t>
      </w:r>
    </w:p>
    <w:p w14:paraId="068CAE1F" w14:textId="77777777" w:rsidR="001F3471" w:rsidRPr="00BB7B1A" w:rsidRDefault="001F3471" w:rsidP="00F47F05">
      <w:pPr>
        <w:spacing w:before="120" w:after="120"/>
      </w:pPr>
      <w:r w:rsidRPr="00BB7B1A">
        <w:rPr>
          <w:i/>
        </w:rPr>
        <w:t xml:space="preserve">Etap realizacji </w:t>
      </w:r>
    </w:p>
    <w:p w14:paraId="5E009C13" w14:textId="77777777" w:rsidR="001F3471" w:rsidRPr="00BB7B1A" w:rsidRDefault="001F3471" w:rsidP="00F47F05">
      <w:pPr>
        <w:spacing w:before="120" w:after="120"/>
      </w:pPr>
      <w:r w:rsidRPr="00BB7B1A">
        <w:t xml:space="preserve">Na etapie realizacji PGN, ww. grupa interesariuszy może składać wnioski podczas naborów prowadzonych przez Urząd Miasta </w:t>
      </w:r>
      <w:r w:rsidRPr="00913CEB">
        <w:t>Płońsk</w:t>
      </w:r>
      <w:r w:rsidRPr="00BB7B1A">
        <w:t xml:space="preserve"> w celu realizacji poszczególnych zadań, wpisanych do harmonogramu realizacji przedsięwzięć w ramach PGN.  </w:t>
      </w:r>
    </w:p>
    <w:p w14:paraId="37BF5B95" w14:textId="77777777" w:rsidR="001F3471" w:rsidRDefault="001F3471" w:rsidP="00F47F05">
      <w:pPr>
        <w:spacing w:before="120" w:after="120"/>
        <w:ind w:left="360"/>
      </w:pPr>
    </w:p>
    <w:p w14:paraId="07D7257C" w14:textId="62A5DB46" w:rsidR="0087661A" w:rsidRDefault="0087661A" w:rsidP="00F47F05">
      <w:pPr>
        <w:pStyle w:val="Nagwek2"/>
      </w:pPr>
      <w:bookmarkStart w:id="91" w:name="_Toc163125619"/>
      <w:r>
        <w:t>Analiza potencjału redukcji emisji gazów cieplarnianych – identyfikacja przedsięwzięć do wdrożenia</w:t>
      </w:r>
      <w:bookmarkEnd w:id="91"/>
    </w:p>
    <w:p w14:paraId="4910C6D3" w14:textId="2FAC96A6" w:rsidR="00852E2D" w:rsidRDefault="007061FE" w:rsidP="00F47F05">
      <w:pPr>
        <w:spacing w:before="120" w:after="120"/>
      </w:pPr>
      <w:r w:rsidRPr="007061FE">
        <w:t>W ramach poprawy sytuacji związanej z gospodarką niskoemisyjną zaplanowano następujące działania:</w:t>
      </w:r>
    </w:p>
    <w:p w14:paraId="02EFDA7D" w14:textId="77777777" w:rsidR="004E5783" w:rsidRDefault="004E5783">
      <w:pPr>
        <w:spacing w:line="240" w:lineRule="auto"/>
        <w:jc w:val="left"/>
        <w:rPr>
          <w:i/>
          <w:iCs/>
          <w:sz w:val="20"/>
          <w:szCs w:val="18"/>
        </w:rPr>
      </w:pPr>
      <w:r>
        <w:br w:type="page"/>
      </w:r>
    </w:p>
    <w:p w14:paraId="14802ECE" w14:textId="2E5AE417" w:rsidR="00CC25FF" w:rsidRDefault="00CC25FF" w:rsidP="004E5783">
      <w:pPr>
        <w:pStyle w:val="Legenda"/>
      </w:pPr>
      <w:bookmarkStart w:id="92" w:name="_Toc163125567"/>
      <w:r>
        <w:lastRenderedPageBreak/>
        <w:t xml:space="preserve">Tabela </w:t>
      </w:r>
      <w:r w:rsidR="00AF4651">
        <w:rPr>
          <w:noProof/>
        </w:rPr>
        <w:fldChar w:fldCharType="begin"/>
      </w:r>
      <w:r w:rsidR="00AF4651">
        <w:rPr>
          <w:noProof/>
        </w:rPr>
        <w:instrText xml:space="preserve"> SEQ Tabela \* ARABIC </w:instrText>
      </w:r>
      <w:r w:rsidR="00AF4651">
        <w:rPr>
          <w:noProof/>
        </w:rPr>
        <w:fldChar w:fldCharType="separate"/>
      </w:r>
      <w:r w:rsidR="00E65FB5">
        <w:rPr>
          <w:noProof/>
        </w:rPr>
        <w:t>22</w:t>
      </w:r>
      <w:r w:rsidR="00AF4651">
        <w:rPr>
          <w:noProof/>
        </w:rPr>
        <w:fldChar w:fldCharType="end"/>
      </w:r>
      <w:r>
        <w:t xml:space="preserve"> Planowane działania ograniczające niską emisję na terenie Gminy Miasto Płońsk</w:t>
      </w:r>
      <w:bookmarkEnd w:id="92"/>
    </w:p>
    <w:tbl>
      <w:tblPr>
        <w:tblW w:w="9180" w:type="dxa"/>
        <w:tblCellMar>
          <w:left w:w="70" w:type="dxa"/>
          <w:right w:w="70" w:type="dxa"/>
        </w:tblCellMar>
        <w:tblLook w:val="04A0" w:firstRow="1" w:lastRow="0" w:firstColumn="1" w:lastColumn="0" w:noHBand="0" w:noVBand="1"/>
      </w:tblPr>
      <w:tblGrid>
        <w:gridCol w:w="1460"/>
        <w:gridCol w:w="2160"/>
        <w:gridCol w:w="5560"/>
      </w:tblGrid>
      <w:tr w:rsidR="00C86CEB" w:rsidRPr="00690662" w14:paraId="7C48878D" w14:textId="77777777" w:rsidTr="00C86CEB">
        <w:trPr>
          <w:trHeight w:val="760"/>
        </w:trPr>
        <w:tc>
          <w:tcPr>
            <w:tcW w:w="1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19065A" w14:textId="77777777" w:rsidR="00C86CEB" w:rsidRPr="00690662" w:rsidRDefault="00C86CEB" w:rsidP="00F47F05">
            <w:pPr>
              <w:spacing w:before="120" w:after="120"/>
              <w:jc w:val="center"/>
              <w:rPr>
                <w:b/>
                <w:bCs/>
                <w:color w:val="000000"/>
                <w:sz w:val="20"/>
                <w:szCs w:val="20"/>
              </w:rPr>
            </w:pPr>
            <w:bookmarkStart w:id="93" w:name="RANGE!A1:C2"/>
            <w:r w:rsidRPr="00690662">
              <w:rPr>
                <w:b/>
                <w:bCs/>
                <w:color w:val="000000"/>
                <w:sz w:val="20"/>
                <w:szCs w:val="20"/>
              </w:rPr>
              <w:t>Numer działania</w:t>
            </w:r>
            <w:bookmarkEnd w:id="93"/>
          </w:p>
        </w:tc>
        <w:tc>
          <w:tcPr>
            <w:tcW w:w="2160" w:type="dxa"/>
            <w:tcBorders>
              <w:top w:val="single" w:sz="4" w:space="0" w:color="auto"/>
              <w:left w:val="nil"/>
              <w:bottom w:val="single" w:sz="4" w:space="0" w:color="auto"/>
              <w:right w:val="single" w:sz="4" w:space="0" w:color="auto"/>
            </w:tcBorders>
            <w:shd w:val="clear" w:color="auto" w:fill="auto"/>
            <w:vAlign w:val="center"/>
            <w:hideMark/>
          </w:tcPr>
          <w:p w14:paraId="5015B457" w14:textId="77777777" w:rsidR="00C86CEB" w:rsidRPr="00690662" w:rsidRDefault="00C86CEB" w:rsidP="00F47F05">
            <w:pPr>
              <w:spacing w:before="120" w:after="120"/>
              <w:jc w:val="center"/>
              <w:rPr>
                <w:b/>
                <w:bCs/>
                <w:color w:val="000000"/>
                <w:sz w:val="20"/>
                <w:szCs w:val="20"/>
              </w:rPr>
            </w:pPr>
            <w:r w:rsidRPr="00690662">
              <w:rPr>
                <w:b/>
                <w:bCs/>
                <w:color w:val="000000"/>
                <w:sz w:val="20"/>
                <w:szCs w:val="20"/>
              </w:rPr>
              <w:t>Sektor</w:t>
            </w:r>
          </w:p>
        </w:tc>
        <w:tc>
          <w:tcPr>
            <w:tcW w:w="5560" w:type="dxa"/>
            <w:tcBorders>
              <w:top w:val="single" w:sz="4" w:space="0" w:color="auto"/>
              <w:left w:val="nil"/>
              <w:bottom w:val="single" w:sz="4" w:space="0" w:color="auto"/>
              <w:right w:val="single" w:sz="4" w:space="0" w:color="auto"/>
            </w:tcBorders>
            <w:shd w:val="clear" w:color="auto" w:fill="auto"/>
            <w:vAlign w:val="center"/>
            <w:hideMark/>
          </w:tcPr>
          <w:p w14:paraId="6BB43B01" w14:textId="77777777" w:rsidR="00C86CEB" w:rsidRPr="00690662" w:rsidRDefault="00C86CEB" w:rsidP="00F47F05">
            <w:pPr>
              <w:spacing w:before="120" w:after="120"/>
              <w:jc w:val="center"/>
              <w:rPr>
                <w:b/>
                <w:bCs/>
                <w:color w:val="000000"/>
                <w:sz w:val="20"/>
                <w:szCs w:val="20"/>
              </w:rPr>
            </w:pPr>
            <w:r w:rsidRPr="00690662">
              <w:rPr>
                <w:b/>
                <w:bCs/>
                <w:color w:val="000000"/>
                <w:sz w:val="20"/>
                <w:szCs w:val="20"/>
              </w:rPr>
              <w:t>Nazwa działania</w:t>
            </w:r>
          </w:p>
        </w:tc>
      </w:tr>
      <w:tr w:rsidR="00C86CEB" w:rsidRPr="00690662" w14:paraId="752CD8F6" w14:textId="77777777" w:rsidTr="00C86CEB">
        <w:trPr>
          <w:trHeight w:val="1020"/>
        </w:trPr>
        <w:tc>
          <w:tcPr>
            <w:tcW w:w="1460" w:type="dxa"/>
            <w:tcBorders>
              <w:top w:val="nil"/>
              <w:left w:val="single" w:sz="4" w:space="0" w:color="auto"/>
              <w:bottom w:val="single" w:sz="4" w:space="0" w:color="auto"/>
              <w:right w:val="single" w:sz="4" w:space="0" w:color="auto"/>
            </w:tcBorders>
            <w:shd w:val="clear" w:color="auto" w:fill="auto"/>
            <w:vAlign w:val="center"/>
            <w:hideMark/>
          </w:tcPr>
          <w:p w14:paraId="05852589" w14:textId="77777777" w:rsidR="00C86CEB" w:rsidRPr="00690662" w:rsidRDefault="00C86CEB" w:rsidP="00F47F05">
            <w:pPr>
              <w:spacing w:before="120" w:after="120"/>
              <w:jc w:val="center"/>
              <w:rPr>
                <w:color w:val="000000"/>
                <w:sz w:val="20"/>
                <w:szCs w:val="20"/>
              </w:rPr>
            </w:pPr>
            <w:r w:rsidRPr="00690662">
              <w:rPr>
                <w:color w:val="000000"/>
                <w:sz w:val="20"/>
                <w:szCs w:val="20"/>
              </w:rPr>
              <w:t>1</w:t>
            </w:r>
          </w:p>
        </w:tc>
        <w:tc>
          <w:tcPr>
            <w:tcW w:w="2160" w:type="dxa"/>
            <w:tcBorders>
              <w:top w:val="nil"/>
              <w:left w:val="nil"/>
              <w:bottom w:val="single" w:sz="4" w:space="0" w:color="auto"/>
              <w:right w:val="single" w:sz="4" w:space="0" w:color="auto"/>
            </w:tcBorders>
            <w:shd w:val="clear" w:color="auto" w:fill="auto"/>
            <w:vAlign w:val="center"/>
            <w:hideMark/>
          </w:tcPr>
          <w:p w14:paraId="5FFDAF3E" w14:textId="77777777" w:rsidR="00C86CEB" w:rsidRPr="00690662" w:rsidRDefault="00C86CEB" w:rsidP="00F47F05">
            <w:pPr>
              <w:spacing w:before="120" w:after="120"/>
              <w:jc w:val="center"/>
              <w:rPr>
                <w:color w:val="000000"/>
                <w:sz w:val="20"/>
                <w:szCs w:val="20"/>
              </w:rPr>
            </w:pPr>
            <w:r w:rsidRPr="00690662">
              <w:rPr>
                <w:color w:val="000000"/>
                <w:sz w:val="20"/>
                <w:szCs w:val="20"/>
              </w:rPr>
              <w:t>Infrastruktura komunalna/ sektor publiczny</w:t>
            </w:r>
          </w:p>
        </w:tc>
        <w:tc>
          <w:tcPr>
            <w:tcW w:w="5560" w:type="dxa"/>
            <w:tcBorders>
              <w:top w:val="nil"/>
              <w:left w:val="nil"/>
              <w:bottom w:val="single" w:sz="4" w:space="0" w:color="auto"/>
              <w:right w:val="single" w:sz="4" w:space="0" w:color="auto"/>
            </w:tcBorders>
            <w:shd w:val="clear" w:color="auto" w:fill="auto"/>
            <w:vAlign w:val="center"/>
            <w:hideMark/>
          </w:tcPr>
          <w:p w14:paraId="2238B963" w14:textId="77777777" w:rsidR="00C86CEB" w:rsidRPr="00690662" w:rsidRDefault="00C86CEB" w:rsidP="00F47F05">
            <w:pPr>
              <w:spacing w:before="120" w:after="120"/>
              <w:jc w:val="center"/>
              <w:rPr>
                <w:color w:val="000000"/>
                <w:sz w:val="20"/>
                <w:szCs w:val="20"/>
              </w:rPr>
            </w:pPr>
            <w:r w:rsidRPr="00690662">
              <w:rPr>
                <w:color w:val="000000"/>
                <w:sz w:val="20"/>
                <w:szCs w:val="20"/>
              </w:rPr>
              <w:t>Aktualizacja Planu gospodarki niskoemisyjnej dla Gminy Miasto Płońsk</w:t>
            </w:r>
          </w:p>
        </w:tc>
      </w:tr>
      <w:tr w:rsidR="00C86CEB" w:rsidRPr="00690662" w14:paraId="13851094" w14:textId="77777777" w:rsidTr="00C86CEB">
        <w:trPr>
          <w:trHeight w:val="680"/>
        </w:trPr>
        <w:tc>
          <w:tcPr>
            <w:tcW w:w="1460" w:type="dxa"/>
            <w:tcBorders>
              <w:top w:val="nil"/>
              <w:left w:val="single" w:sz="4" w:space="0" w:color="auto"/>
              <w:bottom w:val="single" w:sz="4" w:space="0" w:color="auto"/>
              <w:right w:val="single" w:sz="4" w:space="0" w:color="auto"/>
            </w:tcBorders>
            <w:shd w:val="clear" w:color="auto" w:fill="auto"/>
            <w:vAlign w:val="center"/>
            <w:hideMark/>
          </w:tcPr>
          <w:p w14:paraId="548C58F1" w14:textId="77777777" w:rsidR="00C86CEB" w:rsidRPr="00690662" w:rsidRDefault="00C86CEB" w:rsidP="00F47F05">
            <w:pPr>
              <w:spacing w:before="120" w:after="120"/>
              <w:jc w:val="center"/>
              <w:rPr>
                <w:color w:val="000000"/>
                <w:sz w:val="20"/>
                <w:szCs w:val="20"/>
              </w:rPr>
            </w:pPr>
            <w:r w:rsidRPr="00690662">
              <w:rPr>
                <w:color w:val="000000"/>
                <w:sz w:val="20"/>
                <w:szCs w:val="20"/>
              </w:rPr>
              <w:t>2</w:t>
            </w:r>
          </w:p>
        </w:tc>
        <w:tc>
          <w:tcPr>
            <w:tcW w:w="2160" w:type="dxa"/>
            <w:tcBorders>
              <w:top w:val="nil"/>
              <w:left w:val="nil"/>
              <w:bottom w:val="single" w:sz="4" w:space="0" w:color="auto"/>
              <w:right w:val="single" w:sz="4" w:space="0" w:color="auto"/>
            </w:tcBorders>
            <w:shd w:val="clear" w:color="auto" w:fill="auto"/>
            <w:vAlign w:val="center"/>
            <w:hideMark/>
          </w:tcPr>
          <w:p w14:paraId="273CEDE5" w14:textId="77777777" w:rsidR="00C86CEB" w:rsidRPr="00690662" w:rsidRDefault="00C86CEB" w:rsidP="00F47F05">
            <w:pPr>
              <w:spacing w:before="120" w:after="120"/>
              <w:jc w:val="center"/>
              <w:rPr>
                <w:color w:val="000000"/>
                <w:sz w:val="20"/>
                <w:szCs w:val="20"/>
              </w:rPr>
            </w:pPr>
            <w:r w:rsidRPr="00690662">
              <w:rPr>
                <w:color w:val="000000"/>
                <w:sz w:val="20"/>
                <w:szCs w:val="20"/>
              </w:rPr>
              <w:t>Oświetlenie uliczne</w:t>
            </w:r>
          </w:p>
        </w:tc>
        <w:tc>
          <w:tcPr>
            <w:tcW w:w="5560" w:type="dxa"/>
            <w:tcBorders>
              <w:top w:val="nil"/>
              <w:left w:val="nil"/>
              <w:bottom w:val="single" w:sz="4" w:space="0" w:color="auto"/>
              <w:right w:val="single" w:sz="4" w:space="0" w:color="auto"/>
            </w:tcBorders>
            <w:shd w:val="clear" w:color="auto" w:fill="auto"/>
            <w:vAlign w:val="center"/>
            <w:hideMark/>
          </w:tcPr>
          <w:p w14:paraId="677F2396" w14:textId="77777777" w:rsidR="00C86CEB" w:rsidRPr="00690662" w:rsidRDefault="00C86CEB" w:rsidP="00F47F05">
            <w:pPr>
              <w:spacing w:before="120" w:after="120"/>
              <w:jc w:val="center"/>
              <w:rPr>
                <w:color w:val="000000"/>
                <w:sz w:val="20"/>
                <w:szCs w:val="20"/>
              </w:rPr>
            </w:pPr>
            <w:r w:rsidRPr="00690662">
              <w:rPr>
                <w:color w:val="000000"/>
                <w:sz w:val="20"/>
                <w:szCs w:val="20"/>
              </w:rPr>
              <w:t>Modernizacja oświetlenia na terenie miasta poprzez między innymi wymianę żarówek na LED</w:t>
            </w:r>
          </w:p>
        </w:tc>
      </w:tr>
      <w:tr w:rsidR="00C86CEB" w:rsidRPr="00690662" w14:paraId="749F85CA" w14:textId="77777777" w:rsidTr="00C86CEB">
        <w:trPr>
          <w:trHeight w:val="680"/>
        </w:trPr>
        <w:tc>
          <w:tcPr>
            <w:tcW w:w="1460" w:type="dxa"/>
            <w:tcBorders>
              <w:top w:val="nil"/>
              <w:left w:val="single" w:sz="4" w:space="0" w:color="auto"/>
              <w:bottom w:val="single" w:sz="4" w:space="0" w:color="auto"/>
              <w:right w:val="single" w:sz="4" w:space="0" w:color="auto"/>
            </w:tcBorders>
            <w:shd w:val="clear" w:color="auto" w:fill="auto"/>
            <w:vAlign w:val="center"/>
            <w:hideMark/>
          </w:tcPr>
          <w:p w14:paraId="72D9C47F" w14:textId="77777777" w:rsidR="00C86CEB" w:rsidRPr="00690662" w:rsidRDefault="00C86CEB" w:rsidP="00F47F05">
            <w:pPr>
              <w:spacing w:before="120" w:after="120"/>
              <w:jc w:val="center"/>
              <w:rPr>
                <w:color w:val="000000"/>
                <w:sz w:val="20"/>
                <w:szCs w:val="20"/>
              </w:rPr>
            </w:pPr>
            <w:r w:rsidRPr="00690662">
              <w:rPr>
                <w:color w:val="000000"/>
                <w:sz w:val="20"/>
                <w:szCs w:val="20"/>
              </w:rPr>
              <w:t>3</w:t>
            </w:r>
          </w:p>
        </w:tc>
        <w:tc>
          <w:tcPr>
            <w:tcW w:w="2160" w:type="dxa"/>
            <w:tcBorders>
              <w:top w:val="nil"/>
              <w:left w:val="nil"/>
              <w:bottom w:val="single" w:sz="4" w:space="0" w:color="auto"/>
              <w:right w:val="single" w:sz="4" w:space="0" w:color="auto"/>
            </w:tcBorders>
            <w:shd w:val="clear" w:color="auto" w:fill="auto"/>
            <w:vAlign w:val="center"/>
            <w:hideMark/>
          </w:tcPr>
          <w:p w14:paraId="275427F6" w14:textId="77777777" w:rsidR="00C86CEB" w:rsidRPr="00690662" w:rsidRDefault="00C86CEB" w:rsidP="00F47F05">
            <w:pPr>
              <w:spacing w:before="120" w:after="120"/>
              <w:jc w:val="center"/>
              <w:rPr>
                <w:color w:val="000000"/>
                <w:sz w:val="20"/>
                <w:szCs w:val="20"/>
              </w:rPr>
            </w:pPr>
            <w:r w:rsidRPr="00690662">
              <w:rPr>
                <w:color w:val="000000"/>
                <w:sz w:val="20"/>
                <w:szCs w:val="20"/>
              </w:rPr>
              <w:t>Sektor publiczny</w:t>
            </w:r>
          </w:p>
        </w:tc>
        <w:tc>
          <w:tcPr>
            <w:tcW w:w="5560" w:type="dxa"/>
            <w:tcBorders>
              <w:top w:val="nil"/>
              <w:left w:val="nil"/>
              <w:bottom w:val="single" w:sz="4" w:space="0" w:color="auto"/>
              <w:right w:val="single" w:sz="4" w:space="0" w:color="auto"/>
            </w:tcBorders>
            <w:shd w:val="clear" w:color="auto" w:fill="auto"/>
            <w:vAlign w:val="center"/>
            <w:hideMark/>
          </w:tcPr>
          <w:p w14:paraId="628DCA87" w14:textId="77777777" w:rsidR="00C86CEB" w:rsidRPr="00690662" w:rsidRDefault="00C86CEB" w:rsidP="00F47F05">
            <w:pPr>
              <w:spacing w:before="120" w:after="120"/>
              <w:jc w:val="center"/>
              <w:rPr>
                <w:color w:val="000000"/>
                <w:sz w:val="20"/>
                <w:szCs w:val="20"/>
              </w:rPr>
            </w:pPr>
            <w:r w:rsidRPr="00690662">
              <w:rPr>
                <w:color w:val="000000"/>
                <w:sz w:val="20"/>
                <w:szCs w:val="20"/>
              </w:rPr>
              <w:t>Modernizacja oświetlenia w budynkach należących do Urzędu Miasta</w:t>
            </w:r>
          </w:p>
        </w:tc>
      </w:tr>
      <w:tr w:rsidR="00C86CEB" w:rsidRPr="00690662" w14:paraId="11E71F88" w14:textId="77777777" w:rsidTr="00C86CEB">
        <w:trPr>
          <w:trHeight w:val="340"/>
        </w:trPr>
        <w:tc>
          <w:tcPr>
            <w:tcW w:w="1460" w:type="dxa"/>
            <w:tcBorders>
              <w:top w:val="nil"/>
              <w:left w:val="single" w:sz="4" w:space="0" w:color="auto"/>
              <w:bottom w:val="single" w:sz="4" w:space="0" w:color="auto"/>
              <w:right w:val="single" w:sz="4" w:space="0" w:color="auto"/>
            </w:tcBorders>
            <w:shd w:val="clear" w:color="auto" w:fill="auto"/>
            <w:vAlign w:val="center"/>
            <w:hideMark/>
          </w:tcPr>
          <w:p w14:paraId="26DC940A" w14:textId="77777777" w:rsidR="00C86CEB" w:rsidRPr="00690662" w:rsidRDefault="00C86CEB" w:rsidP="00F47F05">
            <w:pPr>
              <w:spacing w:before="120" w:after="120"/>
              <w:jc w:val="center"/>
              <w:rPr>
                <w:color w:val="000000"/>
                <w:sz w:val="20"/>
                <w:szCs w:val="20"/>
              </w:rPr>
            </w:pPr>
            <w:r w:rsidRPr="00690662">
              <w:rPr>
                <w:color w:val="000000"/>
                <w:sz w:val="20"/>
                <w:szCs w:val="20"/>
              </w:rPr>
              <w:t>4</w:t>
            </w:r>
          </w:p>
        </w:tc>
        <w:tc>
          <w:tcPr>
            <w:tcW w:w="2160" w:type="dxa"/>
            <w:tcBorders>
              <w:top w:val="nil"/>
              <w:left w:val="nil"/>
              <w:bottom w:val="single" w:sz="4" w:space="0" w:color="auto"/>
              <w:right w:val="single" w:sz="4" w:space="0" w:color="auto"/>
            </w:tcBorders>
            <w:shd w:val="clear" w:color="auto" w:fill="auto"/>
            <w:vAlign w:val="center"/>
            <w:hideMark/>
          </w:tcPr>
          <w:p w14:paraId="77280EA2" w14:textId="77777777" w:rsidR="00C86CEB" w:rsidRPr="00690662" w:rsidRDefault="00C86CEB" w:rsidP="00F47F05">
            <w:pPr>
              <w:spacing w:before="120" w:after="120"/>
              <w:jc w:val="center"/>
              <w:rPr>
                <w:color w:val="000000"/>
                <w:sz w:val="20"/>
                <w:szCs w:val="20"/>
              </w:rPr>
            </w:pPr>
            <w:r w:rsidRPr="00690662">
              <w:rPr>
                <w:color w:val="000000"/>
                <w:sz w:val="20"/>
                <w:szCs w:val="20"/>
              </w:rPr>
              <w:t>Sektor publiczny</w:t>
            </w:r>
          </w:p>
        </w:tc>
        <w:tc>
          <w:tcPr>
            <w:tcW w:w="5560" w:type="dxa"/>
            <w:tcBorders>
              <w:top w:val="nil"/>
              <w:left w:val="nil"/>
              <w:bottom w:val="single" w:sz="4" w:space="0" w:color="auto"/>
              <w:right w:val="single" w:sz="4" w:space="0" w:color="auto"/>
            </w:tcBorders>
            <w:shd w:val="clear" w:color="auto" w:fill="auto"/>
            <w:vAlign w:val="center"/>
            <w:hideMark/>
          </w:tcPr>
          <w:p w14:paraId="56C6563C" w14:textId="495E9DCB" w:rsidR="00C86CEB" w:rsidRPr="00690662" w:rsidRDefault="00C86CEB" w:rsidP="00F47F05">
            <w:pPr>
              <w:spacing w:before="120" w:after="120"/>
              <w:jc w:val="center"/>
              <w:rPr>
                <w:color w:val="000000"/>
                <w:sz w:val="20"/>
                <w:szCs w:val="20"/>
              </w:rPr>
            </w:pPr>
            <w:r w:rsidRPr="00690662">
              <w:rPr>
                <w:color w:val="000000"/>
                <w:sz w:val="20"/>
                <w:szCs w:val="20"/>
              </w:rPr>
              <w:t>Termomodernizacja budynków użyteczności publicznej</w:t>
            </w:r>
          </w:p>
        </w:tc>
      </w:tr>
      <w:tr w:rsidR="00C86CEB" w:rsidRPr="00690662" w14:paraId="70809A7A" w14:textId="77777777" w:rsidTr="00C86CEB">
        <w:trPr>
          <w:trHeight w:val="680"/>
        </w:trPr>
        <w:tc>
          <w:tcPr>
            <w:tcW w:w="1460" w:type="dxa"/>
            <w:tcBorders>
              <w:top w:val="nil"/>
              <w:left w:val="single" w:sz="4" w:space="0" w:color="auto"/>
              <w:bottom w:val="single" w:sz="4" w:space="0" w:color="auto"/>
              <w:right w:val="single" w:sz="4" w:space="0" w:color="auto"/>
            </w:tcBorders>
            <w:shd w:val="clear" w:color="auto" w:fill="auto"/>
            <w:vAlign w:val="center"/>
            <w:hideMark/>
          </w:tcPr>
          <w:p w14:paraId="6AB14ED0" w14:textId="77777777" w:rsidR="00C86CEB" w:rsidRPr="00690662" w:rsidRDefault="00C86CEB" w:rsidP="00F47F05">
            <w:pPr>
              <w:spacing w:before="120" w:after="120"/>
              <w:jc w:val="center"/>
              <w:rPr>
                <w:color w:val="000000"/>
                <w:sz w:val="20"/>
                <w:szCs w:val="20"/>
              </w:rPr>
            </w:pPr>
            <w:r w:rsidRPr="00690662">
              <w:rPr>
                <w:color w:val="000000"/>
                <w:sz w:val="20"/>
                <w:szCs w:val="20"/>
              </w:rPr>
              <w:t>5</w:t>
            </w:r>
          </w:p>
        </w:tc>
        <w:tc>
          <w:tcPr>
            <w:tcW w:w="2160" w:type="dxa"/>
            <w:tcBorders>
              <w:top w:val="nil"/>
              <w:left w:val="nil"/>
              <w:bottom w:val="single" w:sz="4" w:space="0" w:color="auto"/>
              <w:right w:val="single" w:sz="4" w:space="0" w:color="auto"/>
            </w:tcBorders>
            <w:shd w:val="clear" w:color="auto" w:fill="auto"/>
            <w:vAlign w:val="center"/>
            <w:hideMark/>
          </w:tcPr>
          <w:p w14:paraId="2F297A6C" w14:textId="77777777" w:rsidR="00C86CEB" w:rsidRPr="00690662" w:rsidRDefault="00C86CEB" w:rsidP="00F47F05">
            <w:pPr>
              <w:spacing w:before="120" w:after="120"/>
              <w:jc w:val="center"/>
              <w:rPr>
                <w:color w:val="000000"/>
                <w:sz w:val="20"/>
                <w:szCs w:val="20"/>
              </w:rPr>
            </w:pPr>
            <w:r w:rsidRPr="00690662">
              <w:rPr>
                <w:color w:val="000000"/>
                <w:sz w:val="20"/>
                <w:szCs w:val="20"/>
              </w:rPr>
              <w:t>Sektor publiczny</w:t>
            </w:r>
          </w:p>
        </w:tc>
        <w:tc>
          <w:tcPr>
            <w:tcW w:w="5560" w:type="dxa"/>
            <w:tcBorders>
              <w:top w:val="nil"/>
              <w:left w:val="nil"/>
              <w:bottom w:val="single" w:sz="4" w:space="0" w:color="auto"/>
              <w:right w:val="single" w:sz="4" w:space="0" w:color="auto"/>
            </w:tcBorders>
            <w:shd w:val="clear" w:color="auto" w:fill="auto"/>
            <w:vAlign w:val="center"/>
            <w:hideMark/>
          </w:tcPr>
          <w:p w14:paraId="654A5A8C" w14:textId="77777777" w:rsidR="00C86CEB" w:rsidRPr="00690662" w:rsidRDefault="00C86CEB" w:rsidP="00F47F05">
            <w:pPr>
              <w:spacing w:before="120" w:after="120"/>
              <w:jc w:val="center"/>
              <w:rPr>
                <w:color w:val="000000"/>
                <w:sz w:val="20"/>
                <w:szCs w:val="20"/>
              </w:rPr>
            </w:pPr>
            <w:r w:rsidRPr="00690662">
              <w:rPr>
                <w:color w:val="000000"/>
                <w:sz w:val="20"/>
                <w:szCs w:val="20"/>
              </w:rPr>
              <w:t>Monitoring zużycia energii w budynkach użyteczności publicznej</w:t>
            </w:r>
          </w:p>
        </w:tc>
      </w:tr>
      <w:tr w:rsidR="00C86CEB" w:rsidRPr="00690662" w14:paraId="59BF3908" w14:textId="77777777" w:rsidTr="00C86CEB">
        <w:trPr>
          <w:trHeight w:val="1020"/>
        </w:trPr>
        <w:tc>
          <w:tcPr>
            <w:tcW w:w="1460" w:type="dxa"/>
            <w:tcBorders>
              <w:top w:val="nil"/>
              <w:left w:val="single" w:sz="4" w:space="0" w:color="auto"/>
              <w:bottom w:val="single" w:sz="4" w:space="0" w:color="auto"/>
              <w:right w:val="single" w:sz="4" w:space="0" w:color="auto"/>
            </w:tcBorders>
            <w:shd w:val="clear" w:color="auto" w:fill="auto"/>
            <w:vAlign w:val="center"/>
            <w:hideMark/>
          </w:tcPr>
          <w:p w14:paraId="10B3308F" w14:textId="77777777" w:rsidR="00C86CEB" w:rsidRPr="00690662" w:rsidRDefault="00C86CEB" w:rsidP="00F47F05">
            <w:pPr>
              <w:spacing w:before="120" w:after="120"/>
              <w:jc w:val="center"/>
              <w:rPr>
                <w:color w:val="000000"/>
                <w:sz w:val="20"/>
                <w:szCs w:val="20"/>
              </w:rPr>
            </w:pPr>
            <w:r w:rsidRPr="00690662">
              <w:rPr>
                <w:color w:val="000000"/>
                <w:sz w:val="20"/>
                <w:szCs w:val="20"/>
              </w:rPr>
              <w:t>6</w:t>
            </w:r>
          </w:p>
        </w:tc>
        <w:tc>
          <w:tcPr>
            <w:tcW w:w="2160" w:type="dxa"/>
            <w:tcBorders>
              <w:top w:val="nil"/>
              <w:left w:val="nil"/>
              <w:bottom w:val="single" w:sz="4" w:space="0" w:color="auto"/>
              <w:right w:val="single" w:sz="4" w:space="0" w:color="auto"/>
            </w:tcBorders>
            <w:shd w:val="clear" w:color="auto" w:fill="auto"/>
            <w:vAlign w:val="center"/>
            <w:hideMark/>
          </w:tcPr>
          <w:p w14:paraId="455AA9B4" w14:textId="77777777" w:rsidR="00C86CEB" w:rsidRPr="00690662" w:rsidRDefault="00C86CEB" w:rsidP="00F47F05">
            <w:pPr>
              <w:spacing w:before="120" w:after="120"/>
              <w:jc w:val="center"/>
              <w:rPr>
                <w:color w:val="000000"/>
                <w:sz w:val="20"/>
                <w:szCs w:val="20"/>
              </w:rPr>
            </w:pPr>
            <w:r w:rsidRPr="00690662">
              <w:rPr>
                <w:color w:val="000000"/>
                <w:sz w:val="20"/>
                <w:szCs w:val="20"/>
              </w:rPr>
              <w:t>Sektor publiczny</w:t>
            </w:r>
          </w:p>
        </w:tc>
        <w:tc>
          <w:tcPr>
            <w:tcW w:w="5560" w:type="dxa"/>
            <w:tcBorders>
              <w:top w:val="nil"/>
              <w:left w:val="nil"/>
              <w:bottom w:val="single" w:sz="4" w:space="0" w:color="auto"/>
              <w:right w:val="single" w:sz="4" w:space="0" w:color="auto"/>
            </w:tcBorders>
            <w:shd w:val="clear" w:color="auto" w:fill="auto"/>
            <w:vAlign w:val="center"/>
            <w:hideMark/>
          </w:tcPr>
          <w:p w14:paraId="422D2A5E" w14:textId="37E60A80" w:rsidR="00C86CEB" w:rsidRPr="00690662" w:rsidRDefault="00C86CEB" w:rsidP="00F47F05">
            <w:pPr>
              <w:spacing w:before="120" w:after="120"/>
              <w:jc w:val="center"/>
              <w:rPr>
                <w:color w:val="000000"/>
                <w:sz w:val="20"/>
                <w:szCs w:val="20"/>
              </w:rPr>
            </w:pPr>
            <w:r w:rsidRPr="00690662">
              <w:rPr>
                <w:color w:val="000000"/>
                <w:sz w:val="20"/>
                <w:szCs w:val="20"/>
              </w:rPr>
              <w:t>Prowadzenie działalności edukacyjnej z zakresu racjonalnego wykorzystania energii skierowanej do mieszkańców miasta</w:t>
            </w:r>
          </w:p>
        </w:tc>
      </w:tr>
      <w:tr w:rsidR="00C86CEB" w:rsidRPr="00690662" w14:paraId="37B7FDEF" w14:textId="77777777" w:rsidTr="00C86CEB">
        <w:trPr>
          <w:trHeight w:val="340"/>
        </w:trPr>
        <w:tc>
          <w:tcPr>
            <w:tcW w:w="1460" w:type="dxa"/>
            <w:tcBorders>
              <w:top w:val="nil"/>
              <w:left w:val="single" w:sz="4" w:space="0" w:color="auto"/>
              <w:bottom w:val="single" w:sz="4" w:space="0" w:color="auto"/>
              <w:right w:val="single" w:sz="4" w:space="0" w:color="auto"/>
            </w:tcBorders>
            <w:shd w:val="clear" w:color="auto" w:fill="auto"/>
            <w:vAlign w:val="center"/>
            <w:hideMark/>
          </w:tcPr>
          <w:p w14:paraId="17FBBC6E" w14:textId="77777777" w:rsidR="00C86CEB" w:rsidRPr="00690662" w:rsidRDefault="00C86CEB" w:rsidP="00F47F05">
            <w:pPr>
              <w:spacing w:before="120" w:after="120"/>
              <w:jc w:val="center"/>
              <w:rPr>
                <w:color w:val="000000"/>
                <w:sz w:val="20"/>
                <w:szCs w:val="20"/>
              </w:rPr>
            </w:pPr>
            <w:r w:rsidRPr="00690662">
              <w:rPr>
                <w:color w:val="000000"/>
                <w:sz w:val="20"/>
                <w:szCs w:val="20"/>
              </w:rPr>
              <w:t>7</w:t>
            </w:r>
          </w:p>
        </w:tc>
        <w:tc>
          <w:tcPr>
            <w:tcW w:w="2160" w:type="dxa"/>
            <w:tcBorders>
              <w:top w:val="nil"/>
              <w:left w:val="nil"/>
              <w:bottom w:val="single" w:sz="4" w:space="0" w:color="auto"/>
              <w:right w:val="single" w:sz="4" w:space="0" w:color="auto"/>
            </w:tcBorders>
            <w:shd w:val="clear" w:color="auto" w:fill="auto"/>
            <w:vAlign w:val="center"/>
            <w:hideMark/>
          </w:tcPr>
          <w:p w14:paraId="2F78773E" w14:textId="77777777" w:rsidR="00C86CEB" w:rsidRPr="00690662" w:rsidRDefault="00C86CEB" w:rsidP="00F47F05">
            <w:pPr>
              <w:spacing w:before="120" w:after="120"/>
              <w:jc w:val="center"/>
              <w:rPr>
                <w:color w:val="000000"/>
                <w:sz w:val="20"/>
                <w:szCs w:val="20"/>
              </w:rPr>
            </w:pPr>
            <w:r w:rsidRPr="00690662">
              <w:rPr>
                <w:color w:val="000000"/>
                <w:sz w:val="20"/>
                <w:szCs w:val="20"/>
              </w:rPr>
              <w:t>Sektor publiczny</w:t>
            </w:r>
          </w:p>
        </w:tc>
        <w:tc>
          <w:tcPr>
            <w:tcW w:w="5560" w:type="dxa"/>
            <w:tcBorders>
              <w:top w:val="nil"/>
              <w:left w:val="nil"/>
              <w:bottom w:val="single" w:sz="4" w:space="0" w:color="auto"/>
              <w:right w:val="single" w:sz="4" w:space="0" w:color="auto"/>
            </w:tcBorders>
            <w:shd w:val="clear" w:color="auto" w:fill="auto"/>
            <w:vAlign w:val="center"/>
            <w:hideMark/>
          </w:tcPr>
          <w:p w14:paraId="3B83509A" w14:textId="77777777" w:rsidR="00C86CEB" w:rsidRPr="00690662" w:rsidRDefault="00C86CEB" w:rsidP="00F47F05">
            <w:pPr>
              <w:spacing w:before="120" w:after="120"/>
              <w:jc w:val="center"/>
              <w:rPr>
                <w:color w:val="000000"/>
                <w:sz w:val="20"/>
                <w:szCs w:val="20"/>
              </w:rPr>
            </w:pPr>
            <w:r w:rsidRPr="00690662">
              <w:rPr>
                <w:color w:val="000000"/>
                <w:sz w:val="20"/>
                <w:szCs w:val="20"/>
              </w:rPr>
              <w:t>Realizacja systemu zielonych zamówień</w:t>
            </w:r>
          </w:p>
        </w:tc>
      </w:tr>
      <w:tr w:rsidR="00C86CEB" w:rsidRPr="00690662" w14:paraId="27880D89" w14:textId="77777777" w:rsidTr="00C86CEB">
        <w:trPr>
          <w:trHeight w:val="340"/>
        </w:trPr>
        <w:tc>
          <w:tcPr>
            <w:tcW w:w="1460" w:type="dxa"/>
            <w:tcBorders>
              <w:top w:val="nil"/>
              <w:left w:val="single" w:sz="4" w:space="0" w:color="auto"/>
              <w:bottom w:val="single" w:sz="4" w:space="0" w:color="auto"/>
              <w:right w:val="single" w:sz="4" w:space="0" w:color="auto"/>
            </w:tcBorders>
            <w:shd w:val="clear" w:color="auto" w:fill="auto"/>
            <w:vAlign w:val="center"/>
            <w:hideMark/>
          </w:tcPr>
          <w:p w14:paraId="2895996F" w14:textId="77777777" w:rsidR="00C86CEB" w:rsidRPr="00690662" w:rsidRDefault="00C86CEB" w:rsidP="00F47F05">
            <w:pPr>
              <w:spacing w:before="120" w:after="120"/>
              <w:jc w:val="center"/>
              <w:rPr>
                <w:color w:val="000000"/>
                <w:sz w:val="20"/>
                <w:szCs w:val="20"/>
              </w:rPr>
            </w:pPr>
            <w:r w:rsidRPr="00690662">
              <w:rPr>
                <w:color w:val="000000"/>
                <w:sz w:val="20"/>
                <w:szCs w:val="20"/>
              </w:rPr>
              <w:t>8</w:t>
            </w:r>
          </w:p>
        </w:tc>
        <w:tc>
          <w:tcPr>
            <w:tcW w:w="2160" w:type="dxa"/>
            <w:tcBorders>
              <w:top w:val="nil"/>
              <w:left w:val="nil"/>
              <w:bottom w:val="single" w:sz="4" w:space="0" w:color="auto"/>
              <w:right w:val="single" w:sz="4" w:space="0" w:color="auto"/>
            </w:tcBorders>
            <w:shd w:val="clear" w:color="auto" w:fill="auto"/>
            <w:vAlign w:val="center"/>
            <w:hideMark/>
          </w:tcPr>
          <w:p w14:paraId="0E2C087A" w14:textId="77777777" w:rsidR="00C86CEB" w:rsidRPr="00690662" w:rsidRDefault="00C86CEB" w:rsidP="00F47F05">
            <w:pPr>
              <w:spacing w:before="120" w:after="120"/>
              <w:jc w:val="center"/>
              <w:rPr>
                <w:color w:val="000000"/>
                <w:sz w:val="20"/>
                <w:szCs w:val="20"/>
              </w:rPr>
            </w:pPr>
            <w:r w:rsidRPr="00690662">
              <w:rPr>
                <w:color w:val="000000"/>
                <w:sz w:val="20"/>
                <w:szCs w:val="20"/>
              </w:rPr>
              <w:t>Sektor publiczny</w:t>
            </w:r>
          </w:p>
        </w:tc>
        <w:tc>
          <w:tcPr>
            <w:tcW w:w="5560" w:type="dxa"/>
            <w:tcBorders>
              <w:top w:val="nil"/>
              <w:left w:val="nil"/>
              <w:bottom w:val="single" w:sz="4" w:space="0" w:color="auto"/>
              <w:right w:val="single" w:sz="4" w:space="0" w:color="auto"/>
            </w:tcBorders>
            <w:shd w:val="clear" w:color="auto" w:fill="auto"/>
            <w:vAlign w:val="center"/>
            <w:hideMark/>
          </w:tcPr>
          <w:p w14:paraId="4A4DD8EE" w14:textId="48BA8D5D" w:rsidR="00C86CEB" w:rsidRPr="00690662" w:rsidRDefault="00C86CEB" w:rsidP="00F47F05">
            <w:pPr>
              <w:spacing w:before="120" w:after="120"/>
              <w:jc w:val="center"/>
              <w:rPr>
                <w:color w:val="000000"/>
                <w:sz w:val="20"/>
                <w:szCs w:val="20"/>
              </w:rPr>
            </w:pPr>
            <w:r w:rsidRPr="00690662">
              <w:rPr>
                <w:color w:val="000000"/>
                <w:sz w:val="20"/>
                <w:szCs w:val="20"/>
              </w:rPr>
              <w:t>Modernizacja źródeł ciepła</w:t>
            </w:r>
            <w:r w:rsidR="007D0E5F">
              <w:rPr>
                <w:color w:val="000000"/>
                <w:sz w:val="20"/>
                <w:szCs w:val="20"/>
              </w:rPr>
              <w:t xml:space="preserve"> w </w:t>
            </w:r>
            <w:proofErr w:type="spellStart"/>
            <w:r w:rsidR="007D0E5F">
              <w:rPr>
                <w:color w:val="000000"/>
                <w:sz w:val="20"/>
                <w:szCs w:val="20"/>
              </w:rPr>
              <w:t>MCSiR</w:t>
            </w:r>
            <w:proofErr w:type="spellEnd"/>
          </w:p>
        </w:tc>
      </w:tr>
      <w:tr w:rsidR="00C86CEB" w:rsidRPr="00690662" w14:paraId="797DC36D" w14:textId="77777777" w:rsidTr="00C86CEB">
        <w:trPr>
          <w:trHeight w:val="340"/>
        </w:trPr>
        <w:tc>
          <w:tcPr>
            <w:tcW w:w="1460" w:type="dxa"/>
            <w:tcBorders>
              <w:top w:val="nil"/>
              <w:left w:val="single" w:sz="4" w:space="0" w:color="auto"/>
              <w:bottom w:val="single" w:sz="4" w:space="0" w:color="auto"/>
              <w:right w:val="single" w:sz="4" w:space="0" w:color="auto"/>
            </w:tcBorders>
            <w:shd w:val="clear" w:color="auto" w:fill="auto"/>
            <w:vAlign w:val="center"/>
            <w:hideMark/>
          </w:tcPr>
          <w:p w14:paraId="297C09E7" w14:textId="77777777" w:rsidR="00C86CEB" w:rsidRPr="00690662" w:rsidRDefault="00C86CEB" w:rsidP="00F47F05">
            <w:pPr>
              <w:spacing w:before="120" w:after="120"/>
              <w:jc w:val="center"/>
              <w:rPr>
                <w:color w:val="000000"/>
                <w:sz w:val="20"/>
                <w:szCs w:val="20"/>
              </w:rPr>
            </w:pPr>
            <w:r w:rsidRPr="00690662">
              <w:rPr>
                <w:color w:val="000000"/>
                <w:sz w:val="20"/>
                <w:szCs w:val="20"/>
              </w:rPr>
              <w:t>9</w:t>
            </w:r>
          </w:p>
        </w:tc>
        <w:tc>
          <w:tcPr>
            <w:tcW w:w="2160" w:type="dxa"/>
            <w:tcBorders>
              <w:top w:val="nil"/>
              <w:left w:val="nil"/>
              <w:bottom w:val="single" w:sz="4" w:space="0" w:color="auto"/>
              <w:right w:val="single" w:sz="4" w:space="0" w:color="auto"/>
            </w:tcBorders>
            <w:shd w:val="clear" w:color="auto" w:fill="auto"/>
            <w:vAlign w:val="center"/>
            <w:hideMark/>
          </w:tcPr>
          <w:p w14:paraId="1694A130" w14:textId="77777777" w:rsidR="00C86CEB" w:rsidRPr="00690662" w:rsidRDefault="00C86CEB" w:rsidP="00F47F05">
            <w:pPr>
              <w:spacing w:before="120" w:after="120"/>
              <w:jc w:val="center"/>
              <w:rPr>
                <w:color w:val="000000"/>
                <w:sz w:val="20"/>
                <w:szCs w:val="20"/>
              </w:rPr>
            </w:pPr>
            <w:r w:rsidRPr="00690662">
              <w:rPr>
                <w:color w:val="000000"/>
                <w:sz w:val="20"/>
                <w:szCs w:val="20"/>
              </w:rPr>
              <w:t>Mieszkalnictwo</w:t>
            </w:r>
          </w:p>
        </w:tc>
        <w:tc>
          <w:tcPr>
            <w:tcW w:w="5560" w:type="dxa"/>
            <w:tcBorders>
              <w:top w:val="nil"/>
              <w:left w:val="nil"/>
              <w:bottom w:val="single" w:sz="4" w:space="0" w:color="auto"/>
              <w:right w:val="single" w:sz="4" w:space="0" w:color="auto"/>
            </w:tcBorders>
            <w:shd w:val="clear" w:color="auto" w:fill="auto"/>
            <w:vAlign w:val="center"/>
            <w:hideMark/>
          </w:tcPr>
          <w:p w14:paraId="5EF85FBD" w14:textId="77777777" w:rsidR="00C86CEB" w:rsidRPr="00690662" w:rsidRDefault="00C86CEB" w:rsidP="00F47F05">
            <w:pPr>
              <w:spacing w:before="120" w:after="120"/>
              <w:jc w:val="center"/>
              <w:rPr>
                <w:color w:val="000000"/>
                <w:sz w:val="20"/>
                <w:szCs w:val="20"/>
              </w:rPr>
            </w:pPr>
            <w:r w:rsidRPr="00690662">
              <w:rPr>
                <w:color w:val="000000"/>
                <w:sz w:val="20"/>
                <w:szCs w:val="20"/>
              </w:rPr>
              <w:t xml:space="preserve">Montaż </w:t>
            </w:r>
            <w:proofErr w:type="spellStart"/>
            <w:r w:rsidRPr="00690662">
              <w:rPr>
                <w:color w:val="000000"/>
                <w:sz w:val="20"/>
                <w:szCs w:val="20"/>
              </w:rPr>
              <w:t>mikroinstalacji</w:t>
            </w:r>
            <w:proofErr w:type="spellEnd"/>
            <w:r w:rsidRPr="00690662">
              <w:rPr>
                <w:color w:val="000000"/>
                <w:sz w:val="20"/>
                <w:szCs w:val="20"/>
              </w:rPr>
              <w:t xml:space="preserve"> odnawialnych źródeł energii </w:t>
            </w:r>
          </w:p>
        </w:tc>
      </w:tr>
      <w:tr w:rsidR="00C86CEB" w:rsidRPr="00690662" w14:paraId="74ACDE59" w14:textId="77777777" w:rsidTr="00C86CEB">
        <w:trPr>
          <w:trHeight w:val="340"/>
        </w:trPr>
        <w:tc>
          <w:tcPr>
            <w:tcW w:w="1460" w:type="dxa"/>
            <w:tcBorders>
              <w:top w:val="nil"/>
              <w:left w:val="single" w:sz="4" w:space="0" w:color="auto"/>
              <w:bottom w:val="single" w:sz="4" w:space="0" w:color="auto"/>
              <w:right w:val="single" w:sz="4" w:space="0" w:color="auto"/>
            </w:tcBorders>
            <w:shd w:val="clear" w:color="auto" w:fill="auto"/>
            <w:vAlign w:val="center"/>
            <w:hideMark/>
          </w:tcPr>
          <w:p w14:paraId="68BF30C5" w14:textId="77777777" w:rsidR="00C86CEB" w:rsidRPr="00690662" w:rsidRDefault="00C86CEB" w:rsidP="00F47F05">
            <w:pPr>
              <w:spacing w:before="120" w:after="120"/>
              <w:jc w:val="center"/>
              <w:rPr>
                <w:color w:val="000000"/>
                <w:sz w:val="20"/>
                <w:szCs w:val="20"/>
              </w:rPr>
            </w:pPr>
            <w:r w:rsidRPr="00690662">
              <w:rPr>
                <w:color w:val="000000"/>
                <w:sz w:val="20"/>
                <w:szCs w:val="20"/>
              </w:rPr>
              <w:t>10</w:t>
            </w:r>
          </w:p>
        </w:tc>
        <w:tc>
          <w:tcPr>
            <w:tcW w:w="2160" w:type="dxa"/>
            <w:tcBorders>
              <w:top w:val="nil"/>
              <w:left w:val="nil"/>
              <w:bottom w:val="single" w:sz="4" w:space="0" w:color="auto"/>
              <w:right w:val="single" w:sz="4" w:space="0" w:color="auto"/>
            </w:tcBorders>
            <w:shd w:val="clear" w:color="auto" w:fill="auto"/>
            <w:vAlign w:val="center"/>
            <w:hideMark/>
          </w:tcPr>
          <w:p w14:paraId="09BEDF4B" w14:textId="77777777" w:rsidR="00C86CEB" w:rsidRPr="00690662" w:rsidRDefault="00C86CEB" w:rsidP="00F47F05">
            <w:pPr>
              <w:spacing w:before="120" w:after="120"/>
              <w:jc w:val="center"/>
              <w:rPr>
                <w:color w:val="000000"/>
                <w:sz w:val="20"/>
                <w:szCs w:val="20"/>
              </w:rPr>
            </w:pPr>
            <w:r w:rsidRPr="00690662">
              <w:rPr>
                <w:color w:val="000000"/>
                <w:sz w:val="20"/>
                <w:szCs w:val="20"/>
              </w:rPr>
              <w:t>Mieszkalnictwo</w:t>
            </w:r>
          </w:p>
        </w:tc>
        <w:tc>
          <w:tcPr>
            <w:tcW w:w="5560" w:type="dxa"/>
            <w:tcBorders>
              <w:top w:val="nil"/>
              <w:left w:val="nil"/>
              <w:bottom w:val="single" w:sz="4" w:space="0" w:color="auto"/>
              <w:right w:val="single" w:sz="4" w:space="0" w:color="auto"/>
            </w:tcBorders>
            <w:shd w:val="clear" w:color="auto" w:fill="auto"/>
            <w:vAlign w:val="center"/>
            <w:hideMark/>
          </w:tcPr>
          <w:p w14:paraId="7A88FF08" w14:textId="77777777" w:rsidR="00C86CEB" w:rsidRPr="00690662" w:rsidRDefault="00C86CEB" w:rsidP="00F47F05">
            <w:pPr>
              <w:spacing w:before="120" w:after="120"/>
              <w:jc w:val="center"/>
              <w:rPr>
                <w:color w:val="000000"/>
                <w:sz w:val="20"/>
                <w:szCs w:val="20"/>
              </w:rPr>
            </w:pPr>
            <w:r w:rsidRPr="00690662">
              <w:rPr>
                <w:color w:val="000000"/>
                <w:sz w:val="20"/>
                <w:szCs w:val="20"/>
              </w:rPr>
              <w:t>Termomodernizacja budynków mieszkalnych</w:t>
            </w:r>
          </w:p>
        </w:tc>
      </w:tr>
      <w:tr w:rsidR="00C86CEB" w:rsidRPr="00690662" w14:paraId="27C3A43E" w14:textId="77777777" w:rsidTr="00C86CEB">
        <w:trPr>
          <w:trHeight w:val="680"/>
        </w:trPr>
        <w:tc>
          <w:tcPr>
            <w:tcW w:w="1460" w:type="dxa"/>
            <w:tcBorders>
              <w:top w:val="nil"/>
              <w:left w:val="single" w:sz="4" w:space="0" w:color="auto"/>
              <w:bottom w:val="single" w:sz="4" w:space="0" w:color="auto"/>
              <w:right w:val="single" w:sz="4" w:space="0" w:color="auto"/>
            </w:tcBorders>
            <w:shd w:val="clear" w:color="auto" w:fill="auto"/>
            <w:vAlign w:val="center"/>
            <w:hideMark/>
          </w:tcPr>
          <w:p w14:paraId="26DAF3B2" w14:textId="77777777" w:rsidR="00C86CEB" w:rsidRPr="00690662" w:rsidRDefault="00C86CEB" w:rsidP="00F47F05">
            <w:pPr>
              <w:spacing w:before="120" w:after="120"/>
              <w:jc w:val="center"/>
              <w:rPr>
                <w:color w:val="000000"/>
                <w:sz w:val="20"/>
                <w:szCs w:val="20"/>
              </w:rPr>
            </w:pPr>
            <w:r w:rsidRPr="00690662">
              <w:rPr>
                <w:color w:val="000000"/>
                <w:sz w:val="20"/>
                <w:szCs w:val="20"/>
              </w:rPr>
              <w:t>11</w:t>
            </w:r>
          </w:p>
        </w:tc>
        <w:tc>
          <w:tcPr>
            <w:tcW w:w="2160" w:type="dxa"/>
            <w:tcBorders>
              <w:top w:val="nil"/>
              <w:left w:val="nil"/>
              <w:bottom w:val="single" w:sz="4" w:space="0" w:color="auto"/>
              <w:right w:val="single" w:sz="4" w:space="0" w:color="auto"/>
            </w:tcBorders>
            <w:shd w:val="clear" w:color="auto" w:fill="auto"/>
            <w:vAlign w:val="center"/>
            <w:hideMark/>
          </w:tcPr>
          <w:p w14:paraId="38C3B4C7" w14:textId="77777777" w:rsidR="00C86CEB" w:rsidRPr="00690662" w:rsidRDefault="00C86CEB" w:rsidP="00F47F05">
            <w:pPr>
              <w:spacing w:before="120" w:after="120"/>
              <w:jc w:val="center"/>
              <w:rPr>
                <w:color w:val="000000"/>
                <w:sz w:val="20"/>
                <w:szCs w:val="20"/>
              </w:rPr>
            </w:pPr>
            <w:r w:rsidRPr="00690662">
              <w:rPr>
                <w:color w:val="000000"/>
                <w:sz w:val="20"/>
                <w:szCs w:val="20"/>
              </w:rPr>
              <w:t>Mieszkalnictwo</w:t>
            </w:r>
          </w:p>
        </w:tc>
        <w:tc>
          <w:tcPr>
            <w:tcW w:w="5560" w:type="dxa"/>
            <w:tcBorders>
              <w:top w:val="nil"/>
              <w:left w:val="nil"/>
              <w:bottom w:val="single" w:sz="4" w:space="0" w:color="auto"/>
              <w:right w:val="single" w:sz="4" w:space="0" w:color="auto"/>
            </w:tcBorders>
            <w:shd w:val="clear" w:color="auto" w:fill="auto"/>
            <w:vAlign w:val="center"/>
            <w:hideMark/>
          </w:tcPr>
          <w:p w14:paraId="46FB0A36" w14:textId="77777777" w:rsidR="00C86CEB" w:rsidRPr="00690662" w:rsidRDefault="00C86CEB" w:rsidP="00F47F05">
            <w:pPr>
              <w:spacing w:before="120" w:after="120"/>
              <w:jc w:val="center"/>
              <w:rPr>
                <w:color w:val="000000"/>
                <w:sz w:val="20"/>
                <w:szCs w:val="20"/>
              </w:rPr>
            </w:pPr>
            <w:r w:rsidRPr="00690662">
              <w:rPr>
                <w:color w:val="000000"/>
                <w:sz w:val="20"/>
                <w:szCs w:val="20"/>
              </w:rPr>
              <w:t>Modernizacja oświetlenia w częściach wspólnych budynków mieszkalnych</w:t>
            </w:r>
          </w:p>
        </w:tc>
      </w:tr>
      <w:tr w:rsidR="00C86CEB" w:rsidRPr="00690662" w14:paraId="353036E0" w14:textId="77777777" w:rsidTr="00C86CEB">
        <w:trPr>
          <w:trHeight w:val="680"/>
        </w:trPr>
        <w:tc>
          <w:tcPr>
            <w:tcW w:w="1460" w:type="dxa"/>
            <w:tcBorders>
              <w:top w:val="nil"/>
              <w:left w:val="single" w:sz="4" w:space="0" w:color="auto"/>
              <w:bottom w:val="single" w:sz="4" w:space="0" w:color="auto"/>
              <w:right w:val="single" w:sz="4" w:space="0" w:color="auto"/>
            </w:tcBorders>
            <w:shd w:val="clear" w:color="auto" w:fill="auto"/>
            <w:vAlign w:val="center"/>
            <w:hideMark/>
          </w:tcPr>
          <w:p w14:paraId="1780A436" w14:textId="77777777" w:rsidR="00C86CEB" w:rsidRPr="00690662" w:rsidRDefault="00C86CEB" w:rsidP="00F47F05">
            <w:pPr>
              <w:spacing w:before="120" w:after="120"/>
              <w:jc w:val="center"/>
              <w:rPr>
                <w:color w:val="000000"/>
                <w:sz w:val="20"/>
                <w:szCs w:val="20"/>
              </w:rPr>
            </w:pPr>
            <w:r w:rsidRPr="00690662">
              <w:rPr>
                <w:color w:val="000000"/>
                <w:sz w:val="20"/>
                <w:szCs w:val="20"/>
              </w:rPr>
              <w:t>12</w:t>
            </w:r>
          </w:p>
        </w:tc>
        <w:tc>
          <w:tcPr>
            <w:tcW w:w="2160" w:type="dxa"/>
            <w:tcBorders>
              <w:top w:val="nil"/>
              <w:left w:val="nil"/>
              <w:bottom w:val="single" w:sz="4" w:space="0" w:color="auto"/>
              <w:right w:val="single" w:sz="4" w:space="0" w:color="auto"/>
            </w:tcBorders>
            <w:shd w:val="clear" w:color="auto" w:fill="auto"/>
            <w:vAlign w:val="center"/>
            <w:hideMark/>
          </w:tcPr>
          <w:p w14:paraId="3D285C3F" w14:textId="77777777" w:rsidR="00C86CEB" w:rsidRPr="00690662" w:rsidRDefault="00C86CEB" w:rsidP="00F47F05">
            <w:pPr>
              <w:spacing w:before="120" w:after="120"/>
              <w:jc w:val="center"/>
              <w:rPr>
                <w:color w:val="000000"/>
                <w:sz w:val="20"/>
                <w:szCs w:val="20"/>
              </w:rPr>
            </w:pPr>
            <w:r w:rsidRPr="00690662">
              <w:rPr>
                <w:color w:val="000000"/>
                <w:sz w:val="20"/>
                <w:szCs w:val="20"/>
              </w:rPr>
              <w:t>Handel, usługi, przedsiębiorstwa</w:t>
            </w:r>
          </w:p>
        </w:tc>
        <w:tc>
          <w:tcPr>
            <w:tcW w:w="5560" w:type="dxa"/>
            <w:tcBorders>
              <w:top w:val="nil"/>
              <w:left w:val="nil"/>
              <w:bottom w:val="single" w:sz="4" w:space="0" w:color="auto"/>
              <w:right w:val="single" w:sz="4" w:space="0" w:color="auto"/>
            </w:tcBorders>
            <w:shd w:val="clear" w:color="auto" w:fill="auto"/>
            <w:vAlign w:val="center"/>
            <w:hideMark/>
          </w:tcPr>
          <w:p w14:paraId="5067B24E" w14:textId="77777777" w:rsidR="00C86CEB" w:rsidRPr="00690662" w:rsidRDefault="00C86CEB" w:rsidP="00F47F05">
            <w:pPr>
              <w:spacing w:before="120" w:after="120"/>
              <w:jc w:val="center"/>
              <w:rPr>
                <w:color w:val="000000"/>
                <w:sz w:val="20"/>
                <w:szCs w:val="20"/>
              </w:rPr>
            </w:pPr>
            <w:r w:rsidRPr="00690662">
              <w:rPr>
                <w:color w:val="000000"/>
                <w:sz w:val="20"/>
                <w:szCs w:val="20"/>
              </w:rPr>
              <w:t>Budowa instalacji odnawialnych źródeł energii</w:t>
            </w:r>
          </w:p>
        </w:tc>
      </w:tr>
      <w:tr w:rsidR="00C86CEB" w:rsidRPr="00690662" w14:paraId="346B4BB9" w14:textId="77777777" w:rsidTr="00C86CEB">
        <w:trPr>
          <w:trHeight w:val="1020"/>
        </w:trPr>
        <w:tc>
          <w:tcPr>
            <w:tcW w:w="1460" w:type="dxa"/>
            <w:tcBorders>
              <w:top w:val="nil"/>
              <w:left w:val="single" w:sz="4" w:space="0" w:color="auto"/>
              <w:bottom w:val="single" w:sz="4" w:space="0" w:color="auto"/>
              <w:right w:val="single" w:sz="4" w:space="0" w:color="auto"/>
            </w:tcBorders>
            <w:shd w:val="clear" w:color="auto" w:fill="auto"/>
            <w:vAlign w:val="center"/>
            <w:hideMark/>
          </w:tcPr>
          <w:p w14:paraId="15B5EF5E" w14:textId="77777777" w:rsidR="00C86CEB" w:rsidRPr="00690662" w:rsidRDefault="00C86CEB" w:rsidP="00F47F05">
            <w:pPr>
              <w:spacing w:before="120" w:after="120"/>
              <w:jc w:val="center"/>
              <w:rPr>
                <w:color w:val="000000"/>
                <w:sz w:val="20"/>
                <w:szCs w:val="20"/>
              </w:rPr>
            </w:pPr>
            <w:r w:rsidRPr="00690662">
              <w:rPr>
                <w:color w:val="000000"/>
                <w:sz w:val="20"/>
                <w:szCs w:val="20"/>
              </w:rPr>
              <w:t>13</w:t>
            </w:r>
          </w:p>
        </w:tc>
        <w:tc>
          <w:tcPr>
            <w:tcW w:w="2160" w:type="dxa"/>
            <w:tcBorders>
              <w:top w:val="nil"/>
              <w:left w:val="nil"/>
              <w:bottom w:val="single" w:sz="4" w:space="0" w:color="auto"/>
              <w:right w:val="single" w:sz="4" w:space="0" w:color="auto"/>
            </w:tcBorders>
            <w:shd w:val="clear" w:color="auto" w:fill="auto"/>
            <w:vAlign w:val="center"/>
            <w:hideMark/>
          </w:tcPr>
          <w:p w14:paraId="7FACA144" w14:textId="77777777" w:rsidR="00C86CEB" w:rsidRPr="00690662" w:rsidRDefault="00C86CEB" w:rsidP="00F47F05">
            <w:pPr>
              <w:spacing w:before="120" w:after="120"/>
              <w:jc w:val="center"/>
              <w:rPr>
                <w:color w:val="000000"/>
                <w:sz w:val="20"/>
                <w:szCs w:val="20"/>
              </w:rPr>
            </w:pPr>
            <w:r w:rsidRPr="00690662">
              <w:rPr>
                <w:color w:val="000000"/>
                <w:sz w:val="20"/>
                <w:szCs w:val="20"/>
              </w:rPr>
              <w:t>Handel, usługi, przedsiębiorstwa</w:t>
            </w:r>
          </w:p>
        </w:tc>
        <w:tc>
          <w:tcPr>
            <w:tcW w:w="5560" w:type="dxa"/>
            <w:tcBorders>
              <w:top w:val="nil"/>
              <w:left w:val="nil"/>
              <w:bottom w:val="single" w:sz="4" w:space="0" w:color="auto"/>
              <w:right w:val="single" w:sz="4" w:space="0" w:color="auto"/>
            </w:tcBorders>
            <w:shd w:val="clear" w:color="auto" w:fill="auto"/>
            <w:vAlign w:val="center"/>
            <w:hideMark/>
          </w:tcPr>
          <w:p w14:paraId="1CB3AFC8" w14:textId="4DD862BE" w:rsidR="00C86CEB" w:rsidRPr="00690662" w:rsidRDefault="00C86CEB" w:rsidP="00F47F05">
            <w:pPr>
              <w:spacing w:before="120" w:after="120"/>
              <w:jc w:val="center"/>
              <w:rPr>
                <w:color w:val="000000"/>
                <w:sz w:val="20"/>
                <w:szCs w:val="20"/>
              </w:rPr>
            </w:pPr>
            <w:r w:rsidRPr="00690662">
              <w:rPr>
                <w:color w:val="000000"/>
                <w:sz w:val="20"/>
                <w:szCs w:val="20"/>
              </w:rPr>
              <w:t xml:space="preserve">Prowadzenie działalności edukacyjnej z zakresu racjonalnego wykorzystania energii oraz zastosowania technologii </w:t>
            </w:r>
            <w:proofErr w:type="spellStart"/>
            <w:r w:rsidRPr="00690662">
              <w:rPr>
                <w:color w:val="000000"/>
                <w:sz w:val="20"/>
                <w:szCs w:val="20"/>
              </w:rPr>
              <w:t>oze</w:t>
            </w:r>
            <w:proofErr w:type="spellEnd"/>
          </w:p>
        </w:tc>
      </w:tr>
      <w:tr w:rsidR="00C86CEB" w:rsidRPr="00690662" w14:paraId="1116DD73" w14:textId="77777777" w:rsidTr="00C86CEB">
        <w:trPr>
          <w:trHeight w:val="680"/>
        </w:trPr>
        <w:tc>
          <w:tcPr>
            <w:tcW w:w="1460" w:type="dxa"/>
            <w:tcBorders>
              <w:top w:val="nil"/>
              <w:left w:val="single" w:sz="4" w:space="0" w:color="auto"/>
              <w:bottom w:val="single" w:sz="4" w:space="0" w:color="auto"/>
              <w:right w:val="single" w:sz="4" w:space="0" w:color="auto"/>
            </w:tcBorders>
            <w:shd w:val="clear" w:color="auto" w:fill="auto"/>
            <w:vAlign w:val="center"/>
            <w:hideMark/>
          </w:tcPr>
          <w:p w14:paraId="1344B74D" w14:textId="77777777" w:rsidR="00C86CEB" w:rsidRPr="00690662" w:rsidRDefault="00C86CEB" w:rsidP="00F47F05">
            <w:pPr>
              <w:spacing w:before="120" w:after="120"/>
              <w:jc w:val="center"/>
              <w:rPr>
                <w:color w:val="000000"/>
                <w:sz w:val="20"/>
                <w:szCs w:val="20"/>
              </w:rPr>
            </w:pPr>
            <w:r w:rsidRPr="00690662">
              <w:rPr>
                <w:color w:val="000000"/>
                <w:sz w:val="20"/>
                <w:szCs w:val="20"/>
              </w:rPr>
              <w:t>14</w:t>
            </w:r>
          </w:p>
        </w:tc>
        <w:tc>
          <w:tcPr>
            <w:tcW w:w="2160" w:type="dxa"/>
            <w:tcBorders>
              <w:top w:val="nil"/>
              <w:left w:val="nil"/>
              <w:bottom w:val="single" w:sz="4" w:space="0" w:color="auto"/>
              <w:right w:val="single" w:sz="4" w:space="0" w:color="auto"/>
            </w:tcBorders>
            <w:shd w:val="clear" w:color="auto" w:fill="auto"/>
            <w:vAlign w:val="center"/>
            <w:hideMark/>
          </w:tcPr>
          <w:p w14:paraId="4E38B633" w14:textId="77777777" w:rsidR="00C86CEB" w:rsidRPr="00690662" w:rsidRDefault="00C86CEB" w:rsidP="00F47F05">
            <w:pPr>
              <w:spacing w:before="120" w:after="120"/>
              <w:jc w:val="center"/>
              <w:rPr>
                <w:color w:val="000000"/>
                <w:sz w:val="20"/>
                <w:szCs w:val="20"/>
              </w:rPr>
            </w:pPr>
            <w:r w:rsidRPr="00690662">
              <w:rPr>
                <w:color w:val="000000"/>
                <w:sz w:val="20"/>
                <w:szCs w:val="20"/>
              </w:rPr>
              <w:t>Handel, usługi, przedsiębiorstwa</w:t>
            </w:r>
          </w:p>
        </w:tc>
        <w:tc>
          <w:tcPr>
            <w:tcW w:w="5560" w:type="dxa"/>
            <w:tcBorders>
              <w:top w:val="nil"/>
              <w:left w:val="nil"/>
              <w:bottom w:val="single" w:sz="4" w:space="0" w:color="auto"/>
              <w:right w:val="single" w:sz="4" w:space="0" w:color="auto"/>
            </w:tcBorders>
            <w:shd w:val="clear" w:color="auto" w:fill="auto"/>
            <w:vAlign w:val="center"/>
            <w:hideMark/>
          </w:tcPr>
          <w:p w14:paraId="70B2A954" w14:textId="77777777" w:rsidR="00C86CEB" w:rsidRPr="00690662" w:rsidRDefault="00C86CEB" w:rsidP="00F47F05">
            <w:pPr>
              <w:spacing w:before="120" w:after="120"/>
              <w:jc w:val="center"/>
              <w:rPr>
                <w:color w:val="000000"/>
                <w:sz w:val="20"/>
                <w:szCs w:val="20"/>
              </w:rPr>
            </w:pPr>
            <w:r w:rsidRPr="00690662">
              <w:rPr>
                <w:color w:val="000000"/>
                <w:sz w:val="20"/>
                <w:szCs w:val="20"/>
              </w:rPr>
              <w:t>Poprawa efektywności energetycznej wykorzystanych źródeł</w:t>
            </w:r>
          </w:p>
        </w:tc>
      </w:tr>
      <w:tr w:rsidR="00C86CEB" w:rsidRPr="00690662" w14:paraId="73D7470B" w14:textId="77777777" w:rsidTr="00C86CEB">
        <w:trPr>
          <w:trHeight w:val="1020"/>
        </w:trPr>
        <w:tc>
          <w:tcPr>
            <w:tcW w:w="1460" w:type="dxa"/>
            <w:tcBorders>
              <w:top w:val="nil"/>
              <w:left w:val="single" w:sz="4" w:space="0" w:color="auto"/>
              <w:bottom w:val="single" w:sz="4" w:space="0" w:color="auto"/>
              <w:right w:val="single" w:sz="4" w:space="0" w:color="auto"/>
            </w:tcBorders>
            <w:shd w:val="clear" w:color="auto" w:fill="auto"/>
            <w:vAlign w:val="center"/>
            <w:hideMark/>
          </w:tcPr>
          <w:p w14:paraId="353A47D7" w14:textId="77777777" w:rsidR="00C86CEB" w:rsidRPr="00690662" w:rsidRDefault="00C86CEB" w:rsidP="00F47F05">
            <w:pPr>
              <w:spacing w:before="120" w:after="120"/>
              <w:jc w:val="center"/>
              <w:rPr>
                <w:color w:val="000000"/>
                <w:sz w:val="20"/>
                <w:szCs w:val="20"/>
              </w:rPr>
            </w:pPr>
            <w:r w:rsidRPr="00690662">
              <w:rPr>
                <w:color w:val="000000"/>
                <w:sz w:val="20"/>
                <w:szCs w:val="20"/>
              </w:rPr>
              <w:lastRenderedPageBreak/>
              <w:t>15</w:t>
            </w:r>
          </w:p>
        </w:tc>
        <w:tc>
          <w:tcPr>
            <w:tcW w:w="2160" w:type="dxa"/>
            <w:tcBorders>
              <w:top w:val="nil"/>
              <w:left w:val="nil"/>
              <w:bottom w:val="single" w:sz="4" w:space="0" w:color="auto"/>
              <w:right w:val="single" w:sz="4" w:space="0" w:color="auto"/>
            </w:tcBorders>
            <w:shd w:val="clear" w:color="auto" w:fill="auto"/>
            <w:vAlign w:val="center"/>
            <w:hideMark/>
          </w:tcPr>
          <w:p w14:paraId="17E2CC63" w14:textId="77777777" w:rsidR="00C86CEB" w:rsidRPr="00690662" w:rsidRDefault="00C86CEB" w:rsidP="00F47F05">
            <w:pPr>
              <w:spacing w:before="120" w:after="120"/>
              <w:jc w:val="center"/>
              <w:rPr>
                <w:color w:val="000000"/>
                <w:sz w:val="20"/>
                <w:szCs w:val="20"/>
              </w:rPr>
            </w:pPr>
            <w:r w:rsidRPr="00690662">
              <w:rPr>
                <w:color w:val="000000"/>
                <w:sz w:val="20"/>
                <w:szCs w:val="20"/>
              </w:rPr>
              <w:t>Wszystkie sektory</w:t>
            </w:r>
          </w:p>
        </w:tc>
        <w:tc>
          <w:tcPr>
            <w:tcW w:w="5560" w:type="dxa"/>
            <w:tcBorders>
              <w:top w:val="nil"/>
              <w:left w:val="nil"/>
              <w:bottom w:val="single" w:sz="4" w:space="0" w:color="auto"/>
              <w:right w:val="single" w:sz="4" w:space="0" w:color="auto"/>
            </w:tcBorders>
            <w:shd w:val="clear" w:color="auto" w:fill="auto"/>
            <w:vAlign w:val="center"/>
            <w:hideMark/>
          </w:tcPr>
          <w:p w14:paraId="72C7BE2A" w14:textId="77777777" w:rsidR="00C86CEB" w:rsidRPr="00690662" w:rsidRDefault="00C86CEB" w:rsidP="00F47F05">
            <w:pPr>
              <w:spacing w:before="120" w:after="120"/>
              <w:jc w:val="center"/>
              <w:rPr>
                <w:color w:val="000000"/>
                <w:sz w:val="20"/>
                <w:szCs w:val="20"/>
              </w:rPr>
            </w:pPr>
            <w:r w:rsidRPr="00690662">
              <w:rPr>
                <w:color w:val="000000"/>
                <w:sz w:val="20"/>
                <w:szCs w:val="20"/>
              </w:rPr>
              <w:t>Zmiana zapisów w planach zagospodarowania przestrzennego tak, by ograniczyć emisję zanieczyszczeń do atmosfery</w:t>
            </w:r>
          </w:p>
        </w:tc>
      </w:tr>
      <w:tr w:rsidR="00C86CEB" w:rsidRPr="00690662" w14:paraId="2395C3C9" w14:textId="77777777" w:rsidTr="00C86CEB">
        <w:trPr>
          <w:trHeight w:val="340"/>
        </w:trPr>
        <w:tc>
          <w:tcPr>
            <w:tcW w:w="1460" w:type="dxa"/>
            <w:tcBorders>
              <w:top w:val="nil"/>
              <w:left w:val="single" w:sz="4" w:space="0" w:color="auto"/>
              <w:bottom w:val="single" w:sz="4" w:space="0" w:color="auto"/>
              <w:right w:val="single" w:sz="4" w:space="0" w:color="auto"/>
            </w:tcBorders>
            <w:shd w:val="clear" w:color="auto" w:fill="auto"/>
            <w:vAlign w:val="center"/>
            <w:hideMark/>
          </w:tcPr>
          <w:p w14:paraId="24CD5F84" w14:textId="77777777" w:rsidR="00C86CEB" w:rsidRPr="00690662" w:rsidRDefault="00C86CEB" w:rsidP="00F47F05">
            <w:pPr>
              <w:spacing w:before="120" w:after="120"/>
              <w:jc w:val="center"/>
              <w:rPr>
                <w:color w:val="000000"/>
                <w:sz w:val="20"/>
                <w:szCs w:val="20"/>
              </w:rPr>
            </w:pPr>
            <w:r w:rsidRPr="00690662">
              <w:rPr>
                <w:color w:val="000000"/>
                <w:sz w:val="20"/>
                <w:szCs w:val="20"/>
              </w:rPr>
              <w:t>16</w:t>
            </w:r>
          </w:p>
        </w:tc>
        <w:tc>
          <w:tcPr>
            <w:tcW w:w="2160" w:type="dxa"/>
            <w:tcBorders>
              <w:top w:val="nil"/>
              <w:left w:val="nil"/>
              <w:bottom w:val="single" w:sz="4" w:space="0" w:color="auto"/>
              <w:right w:val="single" w:sz="4" w:space="0" w:color="auto"/>
            </w:tcBorders>
            <w:shd w:val="clear" w:color="auto" w:fill="auto"/>
            <w:vAlign w:val="center"/>
            <w:hideMark/>
          </w:tcPr>
          <w:p w14:paraId="75D621CB" w14:textId="77777777" w:rsidR="00C86CEB" w:rsidRPr="00690662" w:rsidRDefault="00C86CEB" w:rsidP="00F47F05">
            <w:pPr>
              <w:spacing w:before="120" w:after="120"/>
              <w:jc w:val="center"/>
              <w:rPr>
                <w:color w:val="000000"/>
                <w:sz w:val="20"/>
                <w:szCs w:val="20"/>
              </w:rPr>
            </w:pPr>
            <w:r w:rsidRPr="00690662">
              <w:rPr>
                <w:color w:val="000000"/>
                <w:sz w:val="20"/>
                <w:szCs w:val="20"/>
              </w:rPr>
              <w:t>Transport</w:t>
            </w:r>
          </w:p>
        </w:tc>
        <w:tc>
          <w:tcPr>
            <w:tcW w:w="5560" w:type="dxa"/>
            <w:tcBorders>
              <w:top w:val="nil"/>
              <w:left w:val="nil"/>
              <w:bottom w:val="single" w:sz="4" w:space="0" w:color="auto"/>
              <w:right w:val="single" w:sz="4" w:space="0" w:color="auto"/>
            </w:tcBorders>
            <w:shd w:val="clear" w:color="auto" w:fill="auto"/>
            <w:vAlign w:val="center"/>
            <w:hideMark/>
          </w:tcPr>
          <w:p w14:paraId="32DB5698" w14:textId="77777777" w:rsidR="00C86CEB" w:rsidRPr="00690662" w:rsidRDefault="00C86CEB" w:rsidP="00F47F05">
            <w:pPr>
              <w:spacing w:before="120" w:after="120"/>
              <w:jc w:val="center"/>
              <w:rPr>
                <w:color w:val="000000"/>
                <w:sz w:val="20"/>
                <w:szCs w:val="20"/>
              </w:rPr>
            </w:pPr>
            <w:r w:rsidRPr="00690662">
              <w:rPr>
                <w:color w:val="000000"/>
                <w:sz w:val="20"/>
                <w:szCs w:val="20"/>
              </w:rPr>
              <w:t>Rozbudowa sieci dróg rowerowych</w:t>
            </w:r>
          </w:p>
        </w:tc>
      </w:tr>
      <w:tr w:rsidR="00C86CEB" w:rsidRPr="00690662" w14:paraId="5F1C38A1" w14:textId="77777777" w:rsidTr="00C86CEB">
        <w:trPr>
          <w:trHeight w:val="340"/>
        </w:trPr>
        <w:tc>
          <w:tcPr>
            <w:tcW w:w="1460" w:type="dxa"/>
            <w:tcBorders>
              <w:top w:val="nil"/>
              <w:left w:val="single" w:sz="4" w:space="0" w:color="auto"/>
              <w:bottom w:val="single" w:sz="4" w:space="0" w:color="auto"/>
              <w:right w:val="single" w:sz="4" w:space="0" w:color="auto"/>
            </w:tcBorders>
            <w:shd w:val="clear" w:color="auto" w:fill="auto"/>
            <w:vAlign w:val="center"/>
            <w:hideMark/>
          </w:tcPr>
          <w:p w14:paraId="4384C332" w14:textId="77777777" w:rsidR="00C86CEB" w:rsidRPr="00690662" w:rsidRDefault="00C86CEB" w:rsidP="00F47F05">
            <w:pPr>
              <w:spacing w:before="120" w:after="120"/>
              <w:jc w:val="center"/>
              <w:rPr>
                <w:color w:val="000000"/>
                <w:sz w:val="20"/>
                <w:szCs w:val="20"/>
              </w:rPr>
            </w:pPr>
            <w:r w:rsidRPr="00690662">
              <w:rPr>
                <w:color w:val="000000"/>
                <w:sz w:val="20"/>
                <w:szCs w:val="20"/>
              </w:rPr>
              <w:t>17</w:t>
            </w:r>
          </w:p>
        </w:tc>
        <w:tc>
          <w:tcPr>
            <w:tcW w:w="2160" w:type="dxa"/>
            <w:tcBorders>
              <w:top w:val="nil"/>
              <w:left w:val="nil"/>
              <w:bottom w:val="single" w:sz="4" w:space="0" w:color="auto"/>
              <w:right w:val="single" w:sz="4" w:space="0" w:color="auto"/>
            </w:tcBorders>
            <w:shd w:val="clear" w:color="auto" w:fill="auto"/>
            <w:vAlign w:val="center"/>
            <w:hideMark/>
          </w:tcPr>
          <w:p w14:paraId="57413273" w14:textId="77777777" w:rsidR="00C86CEB" w:rsidRPr="00690662" w:rsidRDefault="00C86CEB" w:rsidP="00F47F05">
            <w:pPr>
              <w:spacing w:before="120" w:after="120"/>
              <w:jc w:val="center"/>
              <w:rPr>
                <w:color w:val="000000"/>
                <w:sz w:val="20"/>
                <w:szCs w:val="20"/>
              </w:rPr>
            </w:pPr>
            <w:r w:rsidRPr="00690662">
              <w:rPr>
                <w:color w:val="000000"/>
                <w:sz w:val="20"/>
                <w:szCs w:val="20"/>
              </w:rPr>
              <w:t>Transport</w:t>
            </w:r>
          </w:p>
        </w:tc>
        <w:tc>
          <w:tcPr>
            <w:tcW w:w="5560" w:type="dxa"/>
            <w:tcBorders>
              <w:top w:val="nil"/>
              <w:left w:val="nil"/>
              <w:bottom w:val="single" w:sz="4" w:space="0" w:color="auto"/>
              <w:right w:val="single" w:sz="4" w:space="0" w:color="auto"/>
            </w:tcBorders>
            <w:shd w:val="clear" w:color="auto" w:fill="auto"/>
            <w:vAlign w:val="center"/>
            <w:hideMark/>
          </w:tcPr>
          <w:p w14:paraId="7B394515" w14:textId="0150DF61" w:rsidR="00C86CEB" w:rsidRPr="00690662" w:rsidRDefault="00C86CEB" w:rsidP="00F47F05">
            <w:pPr>
              <w:spacing w:before="120" w:after="120"/>
              <w:jc w:val="center"/>
              <w:rPr>
                <w:color w:val="000000"/>
                <w:sz w:val="20"/>
                <w:szCs w:val="20"/>
              </w:rPr>
            </w:pPr>
            <w:r w:rsidRPr="00690662">
              <w:rPr>
                <w:color w:val="000000"/>
                <w:sz w:val="20"/>
                <w:szCs w:val="20"/>
              </w:rPr>
              <w:t>Kampanie edukacyjne na temat ekologicznego transportu</w:t>
            </w:r>
          </w:p>
        </w:tc>
      </w:tr>
      <w:tr w:rsidR="00C86CEB" w:rsidRPr="00690662" w14:paraId="7FED46A6" w14:textId="77777777" w:rsidTr="00C86CEB">
        <w:trPr>
          <w:trHeight w:val="680"/>
        </w:trPr>
        <w:tc>
          <w:tcPr>
            <w:tcW w:w="1460" w:type="dxa"/>
            <w:tcBorders>
              <w:top w:val="nil"/>
              <w:left w:val="single" w:sz="4" w:space="0" w:color="auto"/>
              <w:bottom w:val="single" w:sz="4" w:space="0" w:color="auto"/>
              <w:right w:val="single" w:sz="4" w:space="0" w:color="auto"/>
            </w:tcBorders>
            <w:shd w:val="clear" w:color="auto" w:fill="auto"/>
            <w:vAlign w:val="center"/>
            <w:hideMark/>
          </w:tcPr>
          <w:p w14:paraId="58B55805" w14:textId="77777777" w:rsidR="00C86CEB" w:rsidRPr="00690662" w:rsidRDefault="00C86CEB" w:rsidP="00F47F05">
            <w:pPr>
              <w:spacing w:before="120" w:after="120"/>
              <w:jc w:val="center"/>
              <w:rPr>
                <w:color w:val="000000"/>
                <w:sz w:val="20"/>
                <w:szCs w:val="20"/>
              </w:rPr>
            </w:pPr>
            <w:r w:rsidRPr="00690662">
              <w:rPr>
                <w:color w:val="000000"/>
                <w:sz w:val="20"/>
                <w:szCs w:val="20"/>
              </w:rPr>
              <w:t>18</w:t>
            </w:r>
          </w:p>
        </w:tc>
        <w:tc>
          <w:tcPr>
            <w:tcW w:w="2160" w:type="dxa"/>
            <w:tcBorders>
              <w:top w:val="nil"/>
              <w:left w:val="nil"/>
              <w:bottom w:val="single" w:sz="4" w:space="0" w:color="auto"/>
              <w:right w:val="single" w:sz="4" w:space="0" w:color="auto"/>
            </w:tcBorders>
            <w:shd w:val="clear" w:color="auto" w:fill="auto"/>
            <w:vAlign w:val="center"/>
            <w:hideMark/>
          </w:tcPr>
          <w:p w14:paraId="3FFEA85C" w14:textId="77777777" w:rsidR="00C86CEB" w:rsidRPr="00690662" w:rsidRDefault="00C86CEB" w:rsidP="00F47F05">
            <w:pPr>
              <w:spacing w:before="120" w:after="120"/>
              <w:jc w:val="center"/>
              <w:rPr>
                <w:color w:val="000000"/>
                <w:sz w:val="20"/>
                <w:szCs w:val="20"/>
              </w:rPr>
            </w:pPr>
            <w:r w:rsidRPr="00690662">
              <w:rPr>
                <w:color w:val="000000"/>
                <w:sz w:val="20"/>
                <w:szCs w:val="20"/>
              </w:rPr>
              <w:t>Transport</w:t>
            </w:r>
          </w:p>
        </w:tc>
        <w:tc>
          <w:tcPr>
            <w:tcW w:w="5560" w:type="dxa"/>
            <w:tcBorders>
              <w:top w:val="nil"/>
              <w:left w:val="nil"/>
              <w:bottom w:val="single" w:sz="4" w:space="0" w:color="auto"/>
              <w:right w:val="single" w:sz="4" w:space="0" w:color="auto"/>
            </w:tcBorders>
            <w:shd w:val="clear" w:color="auto" w:fill="auto"/>
            <w:vAlign w:val="center"/>
            <w:hideMark/>
          </w:tcPr>
          <w:p w14:paraId="278DA485" w14:textId="77777777" w:rsidR="00C86CEB" w:rsidRPr="00690662" w:rsidRDefault="00C86CEB" w:rsidP="00F47F05">
            <w:pPr>
              <w:spacing w:before="120" w:after="120"/>
              <w:jc w:val="center"/>
              <w:rPr>
                <w:color w:val="000000"/>
                <w:sz w:val="20"/>
                <w:szCs w:val="20"/>
              </w:rPr>
            </w:pPr>
            <w:r w:rsidRPr="00690662">
              <w:rPr>
                <w:color w:val="000000"/>
                <w:sz w:val="20"/>
                <w:szCs w:val="20"/>
              </w:rPr>
              <w:t>Wymiana pojazdów spalinowych na pojazdy z napędem elektrycznym</w:t>
            </w:r>
          </w:p>
        </w:tc>
      </w:tr>
      <w:tr w:rsidR="00C86CEB" w:rsidRPr="00690662" w14:paraId="6A259A7E" w14:textId="77777777" w:rsidTr="00C86CEB">
        <w:trPr>
          <w:trHeight w:val="340"/>
        </w:trPr>
        <w:tc>
          <w:tcPr>
            <w:tcW w:w="1460" w:type="dxa"/>
            <w:tcBorders>
              <w:top w:val="nil"/>
              <w:left w:val="single" w:sz="4" w:space="0" w:color="auto"/>
              <w:bottom w:val="single" w:sz="4" w:space="0" w:color="auto"/>
              <w:right w:val="single" w:sz="4" w:space="0" w:color="auto"/>
            </w:tcBorders>
            <w:shd w:val="clear" w:color="auto" w:fill="auto"/>
            <w:vAlign w:val="center"/>
            <w:hideMark/>
          </w:tcPr>
          <w:p w14:paraId="4CBC4152" w14:textId="77777777" w:rsidR="00C86CEB" w:rsidRPr="00690662" w:rsidRDefault="00C86CEB" w:rsidP="00F47F05">
            <w:pPr>
              <w:spacing w:before="120" w:after="120"/>
              <w:jc w:val="center"/>
              <w:rPr>
                <w:color w:val="000000"/>
                <w:sz w:val="20"/>
                <w:szCs w:val="20"/>
              </w:rPr>
            </w:pPr>
            <w:r w:rsidRPr="00690662">
              <w:rPr>
                <w:color w:val="000000"/>
                <w:sz w:val="20"/>
                <w:szCs w:val="20"/>
              </w:rPr>
              <w:t>19</w:t>
            </w:r>
          </w:p>
        </w:tc>
        <w:tc>
          <w:tcPr>
            <w:tcW w:w="2160" w:type="dxa"/>
            <w:tcBorders>
              <w:top w:val="nil"/>
              <w:left w:val="nil"/>
              <w:bottom w:val="single" w:sz="4" w:space="0" w:color="auto"/>
              <w:right w:val="single" w:sz="4" w:space="0" w:color="auto"/>
            </w:tcBorders>
            <w:shd w:val="clear" w:color="auto" w:fill="auto"/>
            <w:vAlign w:val="center"/>
            <w:hideMark/>
          </w:tcPr>
          <w:p w14:paraId="6D22B9BB" w14:textId="77777777" w:rsidR="00C86CEB" w:rsidRPr="00690662" w:rsidRDefault="00C86CEB" w:rsidP="00F47F05">
            <w:pPr>
              <w:spacing w:before="120" w:after="120"/>
              <w:jc w:val="center"/>
              <w:rPr>
                <w:color w:val="000000"/>
                <w:sz w:val="20"/>
                <w:szCs w:val="20"/>
              </w:rPr>
            </w:pPr>
            <w:r w:rsidRPr="00690662">
              <w:rPr>
                <w:color w:val="000000"/>
                <w:sz w:val="20"/>
                <w:szCs w:val="20"/>
              </w:rPr>
              <w:t>Transport</w:t>
            </w:r>
          </w:p>
        </w:tc>
        <w:tc>
          <w:tcPr>
            <w:tcW w:w="5560" w:type="dxa"/>
            <w:tcBorders>
              <w:top w:val="nil"/>
              <w:left w:val="nil"/>
              <w:bottom w:val="single" w:sz="4" w:space="0" w:color="auto"/>
              <w:right w:val="single" w:sz="4" w:space="0" w:color="auto"/>
            </w:tcBorders>
            <w:shd w:val="clear" w:color="auto" w:fill="auto"/>
            <w:vAlign w:val="center"/>
            <w:hideMark/>
          </w:tcPr>
          <w:p w14:paraId="683C3E0E" w14:textId="79EE1E95" w:rsidR="00C86CEB" w:rsidRPr="00690662" w:rsidRDefault="00C86CEB" w:rsidP="00F47F05">
            <w:pPr>
              <w:spacing w:before="120" w:after="120"/>
              <w:jc w:val="center"/>
              <w:rPr>
                <w:color w:val="000000"/>
                <w:sz w:val="20"/>
                <w:szCs w:val="20"/>
              </w:rPr>
            </w:pPr>
            <w:r w:rsidRPr="00690662">
              <w:rPr>
                <w:color w:val="000000"/>
                <w:sz w:val="20"/>
                <w:szCs w:val="20"/>
              </w:rPr>
              <w:t xml:space="preserve">Zakup kolejnych autobusów </w:t>
            </w:r>
            <w:r w:rsidR="007D0E5F">
              <w:rPr>
                <w:color w:val="000000"/>
                <w:sz w:val="20"/>
                <w:szCs w:val="20"/>
              </w:rPr>
              <w:t>zeroemisyjnych/niskoemisyjnych</w:t>
            </w:r>
          </w:p>
        </w:tc>
      </w:tr>
      <w:tr w:rsidR="00C86CEB" w:rsidRPr="00690662" w14:paraId="422C487F" w14:textId="77777777" w:rsidTr="00C86CEB">
        <w:trPr>
          <w:trHeight w:val="340"/>
        </w:trPr>
        <w:tc>
          <w:tcPr>
            <w:tcW w:w="1460" w:type="dxa"/>
            <w:tcBorders>
              <w:top w:val="nil"/>
              <w:left w:val="single" w:sz="4" w:space="0" w:color="auto"/>
              <w:bottom w:val="single" w:sz="4" w:space="0" w:color="auto"/>
              <w:right w:val="single" w:sz="4" w:space="0" w:color="auto"/>
            </w:tcBorders>
            <w:shd w:val="clear" w:color="auto" w:fill="auto"/>
            <w:vAlign w:val="center"/>
            <w:hideMark/>
          </w:tcPr>
          <w:p w14:paraId="3FA4B3D5" w14:textId="77777777" w:rsidR="00C86CEB" w:rsidRPr="00690662" w:rsidRDefault="00C86CEB" w:rsidP="00F47F05">
            <w:pPr>
              <w:spacing w:before="120" w:after="120"/>
              <w:jc w:val="center"/>
              <w:rPr>
                <w:color w:val="000000"/>
                <w:sz w:val="20"/>
                <w:szCs w:val="20"/>
              </w:rPr>
            </w:pPr>
            <w:r w:rsidRPr="00690662">
              <w:rPr>
                <w:color w:val="000000"/>
                <w:sz w:val="20"/>
                <w:szCs w:val="20"/>
              </w:rPr>
              <w:t>20</w:t>
            </w:r>
          </w:p>
        </w:tc>
        <w:tc>
          <w:tcPr>
            <w:tcW w:w="2160" w:type="dxa"/>
            <w:tcBorders>
              <w:top w:val="nil"/>
              <w:left w:val="nil"/>
              <w:bottom w:val="single" w:sz="4" w:space="0" w:color="auto"/>
              <w:right w:val="single" w:sz="4" w:space="0" w:color="auto"/>
            </w:tcBorders>
            <w:shd w:val="clear" w:color="auto" w:fill="auto"/>
            <w:vAlign w:val="center"/>
            <w:hideMark/>
          </w:tcPr>
          <w:p w14:paraId="2C93C6F9" w14:textId="77777777" w:rsidR="00C86CEB" w:rsidRPr="00690662" w:rsidRDefault="00C86CEB" w:rsidP="00F47F05">
            <w:pPr>
              <w:spacing w:before="120" w:after="120"/>
              <w:jc w:val="center"/>
              <w:rPr>
                <w:color w:val="000000"/>
                <w:sz w:val="20"/>
                <w:szCs w:val="20"/>
              </w:rPr>
            </w:pPr>
            <w:r w:rsidRPr="00690662">
              <w:rPr>
                <w:color w:val="000000"/>
                <w:sz w:val="20"/>
                <w:szCs w:val="20"/>
              </w:rPr>
              <w:t>Transport</w:t>
            </w:r>
          </w:p>
        </w:tc>
        <w:tc>
          <w:tcPr>
            <w:tcW w:w="5560" w:type="dxa"/>
            <w:tcBorders>
              <w:top w:val="nil"/>
              <w:left w:val="nil"/>
              <w:bottom w:val="single" w:sz="4" w:space="0" w:color="auto"/>
              <w:right w:val="single" w:sz="4" w:space="0" w:color="auto"/>
            </w:tcBorders>
            <w:shd w:val="clear" w:color="auto" w:fill="auto"/>
            <w:vAlign w:val="center"/>
            <w:hideMark/>
          </w:tcPr>
          <w:p w14:paraId="3C451B12" w14:textId="77777777" w:rsidR="00C86CEB" w:rsidRPr="00690662" w:rsidRDefault="00C86CEB" w:rsidP="00F47F05">
            <w:pPr>
              <w:spacing w:before="120" w:after="120"/>
              <w:jc w:val="center"/>
              <w:rPr>
                <w:color w:val="000000"/>
                <w:sz w:val="20"/>
                <w:szCs w:val="20"/>
              </w:rPr>
            </w:pPr>
            <w:r w:rsidRPr="00690662">
              <w:rPr>
                <w:color w:val="000000"/>
                <w:sz w:val="20"/>
                <w:szCs w:val="20"/>
              </w:rPr>
              <w:t>Modernizacja dróg podległych Gminie Miasto Płońsk</w:t>
            </w:r>
          </w:p>
        </w:tc>
      </w:tr>
    </w:tbl>
    <w:p w14:paraId="0B1C2CE8" w14:textId="42223BDC" w:rsidR="00C86CEB" w:rsidRPr="001F3471" w:rsidRDefault="00CC25FF" w:rsidP="00F47F05">
      <w:pPr>
        <w:spacing w:before="120" w:after="120"/>
        <w:rPr>
          <w:rStyle w:val="Wyrnieniedelikatne"/>
        </w:rPr>
      </w:pPr>
      <w:r w:rsidRPr="001F3471">
        <w:rPr>
          <w:rStyle w:val="Wyrnieniedelikatne"/>
        </w:rPr>
        <w:t>Źródło: Opracowanie własne</w:t>
      </w:r>
    </w:p>
    <w:p w14:paraId="20FE8F66" w14:textId="1C918283" w:rsidR="003D350D" w:rsidRDefault="00CC25FF" w:rsidP="00F47F05">
      <w:pPr>
        <w:spacing w:before="120" w:after="120"/>
        <w:rPr>
          <w:b/>
          <w:sz w:val="28"/>
        </w:rPr>
      </w:pPr>
      <w:r>
        <w:t xml:space="preserve">Przestawione powyżej działania będą realizowane zgodnie z możliwościami technicznymi, organizacyjnymi i finansowymi Gminy Miasto Płońsk. </w:t>
      </w:r>
      <w:r w:rsidR="003D350D">
        <w:rPr>
          <w:b/>
          <w:sz w:val="28"/>
        </w:rPr>
        <w:br w:type="page"/>
      </w:r>
    </w:p>
    <w:p w14:paraId="52B57A2B" w14:textId="22C95640" w:rsidR="00B148CC" w:rsidRDefault="00B148CC" w:rsidP="00F47F05">
      <w:pPr>
        <w:pStyle w:val="Nagwek1"/>
        <w:spacing w:before="120" w:after="120"/>
      </w:pPr>
      <w:bookmarkStart w:id="94" w:name="_Toc163125620"/>
      <w:r w:rsidRPr="00B148CC">
        <w:lastRenderedPageBreak/>
        <w:t>Realizacja planu</w:t>
      </w:r>
      <w:bookmarkEnd w:id="94"/>
    </w:p>
    <w:p w14:paraId="740648F0" w14:textId="4BC81EA0" w:rsidR="00C3075C" w:rsidRDefault="003A2B52" w:rsidP="00F47F05">
      <w:pPr>
        <w:spacing w:before="120" w:after="120"/>
      </w:pPr>
      <w:r>
        <w:t xml:space="preserve">Realizacja założonych działań w Planie Gospodarki Niskoemisyjnej </w:t>
      </w:r>
      <w:r w:rsidR="00C3075C">
        <w:t xml:space="preserve">jest możliwa wyłącznie </w:t>
      </w:r>
      <w:r w:rsidR="00A93146">
        <w:br/>
      </w:r>
      <w:r w:rsidR="00C3075C">
        <w:t xml:space="preserve">w oparciu o ścisłą współpracę wszystkich interesariuszy Gminy Miasto Płońsk. </w:t>
      </w:r>
    </w:p>
    <w:p w14:paraId="05831543" w14:textId="2B39D3B8" w:rsidR="00C3075C" w:rsidRDefault="00C3075C" w:rsidP="00F47F05">
      <w:pPr>
        <w:spacing w:before="120" w:after="120"/>
      </w:pPr>
      <w:r>
        <w:t>Przyjęcie Planu Gospodarki Niskoemisyjnej jest początkiem licznych aktywności które mają doprowadzić do zrealizowania zaplanowanych działań. Poza tym w ramach realizacji działań konieczne będzie:</w:t>
      </w:r>
    </w:p>
    <w:p w14:paraId="647C0FC9" w14:textId="519B1D4A" w:rsidR="00C3075C" w:rsidRDefault="007D0E5F" w:rsidP="00AF4651">
      <w:pPr>
        <w:pStyle w:val="Akapitzlist"/>
        <w:numPr>
          <w:ilvl w:val="0"/>
          <w:numId w:val="20"/>
        </w:numPr>
        <w:spacing w:before="120" w:after="120"/>
      </w:pPr>
      <w:r>
        <w:t>gromadzenie danych do weryfikacji zaplanowanych procesów,</w:t>
      </w:r>
    </w:p>
    <w:p w14:paraId="699BAF36" w14:textId="390CB2A2" w:rsidR="00C3075C" w:rsidRDefault="007D0E5F" w:rsidP="00AF4651">
      <w:pPr>
        <w:pStyle w:val="Akapitzlist"/>
        <w:numPr>
          <w:ilvl w:val="0"/>
          <w:numId w:val="20"/>
        </w:numPr>
        <w:spacing w:before="120" w:after="120"/>
      </w:pPr>
      <w:r>
        <w:t>monitoring sytuacji energetycznej miasta,</w:t>
      </w:r>
    </w:p>
    <w:p w14:paraId="114AFD82" w14:textId="2CD59BFE" w:rsidR="00C3075C" w:rsidRDefault="007D0E5F" w:rsidP="00AF4651">
      <w:pPr>
        <w:pStyle w:val="Akapitzlist"/>
        <w:numPr>
          <w:ilvl w:val="0"/>
          <w:numId w:val="20"/>
        </w:numPr>
        <w:spacing w:before="120" w:after="120"/>
      </w:pPr>
      <w:r>
        <w:t>cykliczne, coroczne kontrolowanie postępu realizacji celów założonych w PGN,</w:t>
      </w:r>
    </w:p>
    <w:p w14:paraId="6530637F" w14:textId="14612284" w:rsidR="00C3075C" w:rsidRDefault="007D0E5F" w:rsidP="00AF4651">
      <w:pPr>
        <w:pStyle w:val="Akapitzlist"/>
        <w:numPr>
          <w:ilvl w:val="0"/>
          <w:numId w:val="20"/>
        </w:numPr>
        <w:spacing w:before="120" w:after="120"/>
      </w:pPr>
      <w:r>
        <w:t>przygotowanie raportów z realizowanych działań,</w:t>
      </w:r>
    </w:p>
    <w:p w14:paraId="4613ED49" w14:textId="5E5879CF" w:rsidR="00C3075C" w:rsidRDefault="007D0E5F" w:rsidP="00AF4651">
      <w:pPr>
        <w:pStyle w:val="Akapitzlist"/>
        <w:numPr>
          <w:ilvl w:val="0"/>
          <w:numId w:val="20"/>
        </w:numPr>
        <w:spacing w:before="120" w:after="120"/>
      </w:pPr>
      <w:r>
        <w:t>realizacja procesów mających doprowadzić do realizacji przyjętych działań,</w:t>
      </w:r>
    </w:p>
    <w:p w14:paraId="77086984" w14:textId="12A380B9" w:rsidR="00F63FE5" w:rsidRDefault="007D0E5F" w:rsidP="00AF4651">
      <w:pPr>
        <w:pStyle w:val="Akapitzlist"/>
        <w:numPr>
          <w:ilvl w:val="0"/>
          <w:numId w:val="20"/>
        </w:numPr>
        <w:spacing w:before="120" w:after="120"/>
      </w:pPr>
      <w:r>
        <w:t>planowanie kolejnych aktywności mających na celu efektywne zarządzanie energią na szczeblu lokalnym</w:t>
      </w:r>
      <w:r w:rsidR="00C3075C">
        <w:t>.</w:t>
      </w:r>
    </w:p>
    <w:p w14:paraId="596B1983" w14:textId="65FB5C14" w:rsidR="00C3075C" w:rsidRDefault="00C3075C" w:rsidP="00F47F05">
      <w:pPr>
        <w:spacing w:before="120" w:after="120"/>
      </w:pPr>
      <w:r>
        <w:t>Prowadzenie aktywności edukacyjnych skierowanych do mieszkańców miasta oraz przedsiębiorców działających na terenie Gminy Miasto Płońsk.</w:t>
      </w:r>
    </w:p>
    <w:p w14:paraId="30969869" w14:textId="5FCD693F" w:rsidR="00C3075C" w:rsidRDefault="00C3075C" w:rsidP="00F47F05">
      <w:pPr>
        <w:spacing w:before="120" w:after="120"/>
      </w:pPr>
      <w:r>
        <w:t>W celu realizacji założeń Planu Gospodarki Niskoemisyjnej, przedstawiciele Gminy Miasto Płońsk powinni powołać zespół, który będzie odpowiedzialny za realizację przyjętych działań.</w:t>
      </w:r>
    </w:p>
    <w:p w14:paraId="664B6F59" w14:textId="0345EEB7" w:rsidR="007D0E5F" w:rsidRDefault="007D0E5F">
      <w:pPr>
        <w:spacing w:line="240" w:lineRule="auto"/>
        <w:jc w:val="left"/>
      </w:pPr>
      <w:r>
        <w:br w:type="page"/>
      </w:r>
    </w:p>
    <w:p w14:paraId="57ADDE36" w14:textId="76FBA4E3" w:rsidR="00B148CC" w:rsidRDefault="00B148CC" w:rsidP="00F47F05">
      <w:pPr>
        <w:pStyle w:val="Nagwek1"/>
        <w:spacing w:before="120" w:after="120"/>
      </w:pPr>
      <w:bookmarkStart w:id="95" w:name="_Toc163125621"/>
      <w:r w:rsidRPr="00B148CC">
        <w:lastRenderedPageBreak/>
        <w:t>Harmonogram działań</w:t>
      </w:r>
      <w:bookmarkEnd w:id="95"/>
    </w:p>
    <w:p w14:paraId="4604B36F" w14:textId="77777777" w:rsidR="006A7E9F" w:rsidRPr="00BB7B1A" w:rsidRDefault="006A7E9F" w:rsidP="00F47F05">
      <w:pPr>
        <w:spacing w:before="120" w:after="120"/>
      </w:pPr>
      <w:r w:rsidRPr="00BB7B1A">
        <w:t xml:space="preserve">Harmonogram definiuje konkretne działania służące osiągnięciu </w:t>
      </w:r>
      <w:r>
        <w:t>postawionych w PGN celów</w:t>
      </w:r>
      <w:r w:rsidRPr="00BB7B1A">
        <w:t xml:space="preserve">, wraz z ich ramami czasowymi i wskazuje jednostki odpowiedzialne za ich wprowadzenie, co pozwala przełożyć długoterminową strategię na działania. </w:t>
      </w:r>
    </w:p>
    <w:p w14:paraId="3D647694" w14:textId="77777777" w:rsidR="006A7E9F" w:rsidRPr="00BB7B1A" w:rsidRDefault="006A7E9F" w:rsidP="00F47F05">
      <w:pPr>
        <w:spacing w:before="120" w:after="120"/>
      </w:pPr>
      <w:r w:rsidRPr="00BB7B1A">
        <w:t xml:space="preserve">Harmonogram określa: </w:t>
      </w:r>
    </w:p>
    <w:p w14:paraId="5225E0A9" w14:textId="77777777" w:rsidR="006A7E9F" w:rsidRPr="00BB7B1A" w:rsidRDefault="006A7E9F" w:rsidP="00AF4651">
      <w:pPr>
        <w:pStyle w:val="Akapitzlist"/>
        <w:numPr>
          <w:ilvl w:val="0"/>
          <w:numId w:val="51"/>
        </w:numPr>
        <w:spacing w:before="120" w:after="120"/>
      </w:pPr>
      <w:r w:rsidRPr="00BB7B1A">
        <w:t xml:space="preserve">rodzaj planowanych działań,  </w:t>
      </w:r>
    </w:p>
    <w:p w14:paraId="12288585" w14:textId="77777777" w:rsidR="006A7E9F" w:rsidRPr="00BB7B1A" w:rsidRDefault="006A7E9F" w:rsidP="00AF4651">
      <w:pPr>
        <w:pStyle w:val="Akapitzlist"/>
        <w:numPr>
          <w:ilvl w:val="0"/>
          <w:numId w:val="51"/>
        </w:numPr>
        <w:spacing w:before="120" w:after="120"/>
      </w:pPr>
      <w:r w:rsidRPr="00BB7B1A">
        <w:t xml:space="preserve">przedział czasowy realizacji działań,  </w:t>
      </w:r>
    </w:p>
    <w:p w14:paraId="3796F5CA" w14:textId="77777777" w:rsidR="006A7E9F" w:rsidRPr="00BB7B1A" w:rsidRDefault="006A7E9F" w:rsidP="00AF4651">
      <w:pPr>
        <w:pStyle w:val="Akapitzlist"/>
        <w:numPr>
          <w:ilvl w:val="0"/>
          <w:numId w:val="51"/>
        </w:numPr>
        <w:spacing w:before="120" w:after="120"/>
      </w:pPr>
      <w:r w:rsidRPr="00BB7B1A">
        <w:t xml:space="preserve">charakter podejmowanych działań (zadania własne i koordynowane),  </w:t>
      </w:r>
    </w:p>
    <w:p w14:paraId="3560223F" w14:textId="77777777" w:rsidR="006A7E9F" w:rsidRPr="00BB7B1A" w:rsidRDefault="006A7E9F" w:rsidP="00AF4651">
      <w:pPr>
        <w:pStyle w:val="Akapitzlist"/>
        <w:numPr>
          <w:ilvl w:val="0"/>
          <w:numId w:val="51"/>
        </w:numPr>
        <w:spacing w:before="120" w:after="120"/>
      </w:pPr>
      <w:r w:rsidRPr="00BB7B1A">
        <w:t xml:space="preserve">jednostkę odpowiedzialną za realizację działań,  </w:t>
      </w:r>
    </w:p>
    <w:p w14:paraId="440E98E3" w14:textId="77777777" w:rsidR="006A7E9F" w:rsidRPr="00BB7B1A" w:rsidRDefault="006A7E9F" w:rsidP="00AF4651">
      <w:pPr>
        <w:pStyle w:val="Akapitzlist"/>
        <w:numPr>
          <w:ilvl w:val="0"/>
          <w:numId w:val="51"/>
        </w:numPr>
        <w:spacing w:before="120" w:after="120"/>
      </w:pPr>
      <w:r w:rsidRPr="00BB7B1A">
        <w:t xml:space="preserve">prognozowane nakłady finansowe  </w:t>
      </w:r>
    </w:p>
    <w:p w14:paraId="7F0C19AC" w14:textId="77777777" w:rsidR="006A7E9F" w:rsidRPr="00BB7B1A" w:rsidRDefault="006A7E9F" w:rsidP="00AF4651">
      <w:pPr>
        <w:pStyle w:val="Akapitzlist"/>
        <w:numPr>
          <w:ilvl w:val="0"/>
          <w:numId w:val="51"/>
        </w:numPr>
        <w:spacing w:before="120" w:after="120"/>
      </w:pPr>
      <w:r w:rsidRPr="00BB7B1A">
        <w:t xml:space="preserve">źródła finansowania, </w:t>
      </w:r>
    </w:p>
    <w:p w14:paraId="0E41DA31" w14:textId="77777777" w:rsidR="006A7E9F" w:rsidRPr="007D0E5F" w:rsidRDefault="006A7E9F" w:rsidP="00AF4651">
      <w:pPr>
        <w:pStyle w:val="Akapitzlist"/>
        <w:numPr>
          <w:ilvl w:val="0"/>
          <w:numId w:val="51"/>
        </w:numPr>
        <w:spacing w:before="120" w:after="120"/>
      </w:pPr>
      <w:r w:rsidRPr="00BB7B1A">
        <w:t>wskaźniki monitorowania zadania</w:t>
      </w:r>
      <w:r>
        <w:t>.</w:t>
      </w:r>
    </w:p>
    <w:p w14:paraId="468FCEFC" w14:textId="77777777" w:rsidR="006A7E9F" w:rsidRDefault="006A7E9F" w:rsidP="00F47F05">
      <w:pPr>
        <w:spacing w:before="120" w:after="120" w:line="271" w:lineRule="auto"/>
        <w:ind w:right="921"/>
        <w:rPr>
          <w:rFonts w:eastAsia="Arial"/>
          <w:color w:val="000000"/>
          <w:kern w:val="2"/>
          <w:sz w:val="20"/>
          <w:szCs w:val="20"/>
          <w14:ligatures w14:val="standardContextual"/>
        </w:rPr>
      </w:pPr>
    </w:p>
    <w:p w14:paraId="0F5C4346" w14:textId="1F836EA7" w:rsidR="007D0E5F" w:rsidRPr="00BB7B1A" w:rsidRDefault="007D0E5F" w:rsidP="007D0E5F">
      <w:pPr>
        <w:rPr>
          <w:rFonts w:eastAsia="Arial"/>
        </w:rPr>
        <w:sectPr w:rsidR="007D0E5F" w:rsidRPr="00BB7B1A" w:rsidSect="00E609C6">
          <w:headerReference w:type="default" r:id="rId42"/>
          <w:footerReference w:type="default" r:id="rId43"/>
          <w:pgSz w:w="11904" w:h="16838"/>
          <w:pgMar w:top="1250" w:right="1409" w:bottom="1069" w:left="1277" w:header="458" w:footer="712" w:gutter="0"/>
          <w:pgNumType w:start="1"/>
          <w:cols w:space="708"/>
        </w:sectPr>
      </w:pPr>
      <w:r>
        <w:rPr>
          <w:rFonts w:eastAsia="Arial"/>
        </w:rPr>
        <w:t>W tabeli poniżej  przedstawiono działania i zadania jakie zostały zaplanowane do 2030 roku.</w:t>
      </w:r>
    </w:p>
    <w:p w14:paraId="618D941E" w14:textId="14E5331D" w:rsidR="006A7E9F" w:rsidRPr="00BB7B1A" w:rsidRDefault="006A7E9F" w:rsidP="004E5783">
      <w:pPr>
        <w:pStyle w:val="Legenda"/>
      </w:pPr>
      <w:bookmarkStart w:id="96" w:name="_Toc163125568"/>
      <w:r>
        <w:lastRenderedPageBreak/>
        <w:t xml:space="preserve">Tabela </w:t>
      </w:r>
      <w:r w:rsidR="00AF4651">
        <w:rPr>
          <w:noProof/>
        </w:rPr>
        <w:fldChar w:fldCharType="begin"/>
      </w:r>
      <w:r w:rsidR="00AF4651">
        <w:rPr>
          <w:noProof/>
        </w:rPr>
        <w:instrText xml:space="preserve"> SEQ Tabela \* ARABIC </w:instrText>
      </w:r>
      <w:r w:rsidR="00AF4651">
        <w:rPr>
          <w:noProof/>
        </w:rPr>
        <w:fldChar w:fldCharType="separate"/>
      </w:r>
      <w:r w:rsidR="00E65FB5">
        <w:rPr>
          <w:noProof/>
        </w:rPr>
        <w:t>23</w:t>
      </w:r>
      <w:r w:rsidR="00AF4651">
        <w:rPr>
          <w:noProof/>
        </w:rPr>
        <w:fldChar w:fldCharType="end"/>
      </w:r>
      <w:r w:rsidRPr="00BB7B1A">
        <w:t xml:space="preserve"> Harmonogram działań PGN – zadania planowane do realizacji do roku 20</w:t>
      </w:r>
      <w:r>
        <w:t>30</w:t>
      </w:r>
      <w:bookmarkEnd w:id="96"/>
      <w:r w:rsidRPr="00BB7B1A">
        <w:t xml:space="preserve"> </w:t>
      </w:r>
    </w:p>
    <w:tbl>
      <w:tblPr>
        <w:tblStyle w:val="TableGrid"/>
        <w:tblW w:w="4632" w:type="pct"/>
        <w:tblInd w:w="0" w:type="dxa"/>
        <w:tblCellMar>
          <w:top w:w="6" w:type="dxa"/>
          <w:right w:w="56" w:type="dxa"/>
        </w:tblCellMar>
        <w:tblLook w:val="04A0" w:firstRow="1" w:lastRow="0" w:firstColumn="1" w:lastColumn="0" w:noHBand="0" w:noVBand="1"/>
      </w:tblPr>
      <w:tblGrid>
        <w:gridCol w:w="380"/>
        <w:gridCol w:w="1672"/>
        <w:gridCol w:w="1230"/>
        <w:gridCol w:w="1168"/>
        <w:gridCol w:w="1225"/>
        <w:gridCol w:w="1357"/>
        <w:gridCol w:w="1176"/>
        <w:gridCol w:w="1173"/>
        <w:gridCol w:w="1173"/>
        <w:gridCol w:w="2367"/>
      </w:tblGrid>
      <w:tr w:rsidR="006A7E9F" w:rsidRPr="0067243D" w14:paraId="32579E87" w14:textId="77777777" w:rsidTr="00415E55">
        <w:trPr>
          <w:trHeight w:val="20"/>
        </w:trPr>
        <w:tc>
          <w:tcPr>
            <w:tcW w:w="1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F782BE0" w14:textId="77777777" w:rsidR="006A7E9F" w:rsidRPr="00BB7B1A" w:rsidRDefault="006A7E9F" w:rsidP="00F47F05">
            <w:pPr>
              <w:spacing w:before="120" w:after="120" w:line="259" w:lineRule="auto"/>
              <w:ind w:right="27"/>
              <w:jc w:val="left"/>
              <w:rPr>
                <w:rFonts w:eastAsia="Arial"/>
                <w:color w:val="000000"/>
                <w:sz w:val="16"/>
                <w:szCs w:val="16"/>
              </w:rPr>
            </w:pPr>
            <w:proofErr w:type="spellStart"/>
            <w:r w:rsidRPr="00BB7B1A">
              <w:rPr>
                <w:rFonts w:eastAsia="Arial"/>
                <w:b/>
                <w:color w:val="000000"/>
                <w:sz w:val="16"/>
                <w:szCs w:val="16"/>
              </w:rPr>
              <w:t>Lp</w:t>
            </w:r>
            <w:proofErr w:type="spellEnd"/>
            <w:r w:rsidRPr="00BB7B1A">
              <w:rPr>
                <w:rFonts w:eastAsia="Arial"/>
                <w:b/>
                <w:color w:val="000000"/>
                <w:sz w:val="16"/>
                <w:szCs w:val="16"/>
              </w:rPr>
              <w:t xml:space="preserve"> . </w:t>
            </w:r>
          </w:p>
        </w:tc>
        <w:tc>
          <w:tcPr>
            <w:tcW w:w="64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037F636" w14:textId="77777777" w:rsidR="006A7E9F" w:rsidRPr="00BB7B1A" w:rsidRDefault="006A7E9F" w:rsidP="00F47F05">
            <w:pPr>
              <w:spacing w:before="120" w:after="120" w:line="259" w:lineRule="auto"/>
              <w:ind w:right="98"/>
              <w:jc w:val="left"/>
              <w:rPr>
                <w:rFonts w:eastAsia="Arial"/>
                <w:color w:val="000000"/>
                <w:sz w:val="16"/>
                <w:szCs w:val="16"/>
              </w:rPr>
            </w:pPr>
            <w:r w:rsidRPr="00BB7B1A">
              <w:rPr>
                <w:rFonts w:eastAsia="Arial"/>
                <w:b/>
                <w:color w:val="000000"/>
                <w:sz w:val="16"/>
                <w:szCs w:val="16"/>
              </w:rPr>
              <w:t xml:space="preserve"> Opis przedsięwzięcia </w:t>
            </w:r>
          </w:p>
        </w:tc>
        <w:tc>
          <w:tcPr>
            <w:tcW w:w="47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DED342F"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 </w:t>
            </w:r>
          </w:p>
          <w:p w14:paraId="1FF7BC41" w14:textId="77777777" w:rsidR="006A7E9F" w:rsidRPr="00BB7B1A" w:rsidRDefault="006A7E9F" w:rsidP="00F47F05">
            <w:pPr>
              <w:spacing w:before="120" w:after="120" w:line="259" w:lineRule="auto"/>
              <w:jc w:val="left"/>
              <w:rPr>
                <w:rFonts w:eastAsia="Arial"/>
                <w:color w:val="000000"/>
                <w:sz w:val="16"/>
                <w:szCs w:val="16"/>
              </w:rPr>
            </w:pPr>
            <w:r w:rsidRPr="00BB7B1A">
              <w:rPr>
                <w:rFonts w:eastAsia="Arial"/>
                <w:b/>
                <w:color w:val="000000"/>
                <w:sz w:val="16"/>
                <w:szCs w:val="16"/>
              </w:rPr>
              <w:t xml:space="preserve"> Rodzaj działania, okres realizacji </w:t>
            </w:r>
          </w:p>
        </w:tc>
        <w:tc>
          <w:tcPr>
            <w:tcW w:w="45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FDC088" w14:textId="77777777" w:rsidR="006A7E9F" w:rsidRPr="00BB7B1A" w:rsidRDefault="006A7E9F" w:rsidP="00F47F05">
            <w:pPr>
              <w:spacing w:before="120" w:after="120" w:line="236" w:lineRule="auto"/>
              <w:jc w:val="center"/>
              <w:rPr>
                <w:rFonts w:eastAsia="Arial"/>
                <w:color w:val="000000"/>
                <w:sz w:val="16"/>
                <w:szCs w:val="16"/>
              </w:rPr>
            </w:pPr>
            <w:r w:rsidRPr="00BB7B1A">
              <w:rPr>
                <w:rFonts w:eastAsia="Arial"/>
                <w:b/>
                <w:color w:val="000000"/>
                <w:sz w:val="16"/>
                <w:szCs w:val="16"/>
              </w:rPr>
              <w:t xml:space="preserve">Zadanie własne/ </w:t>
            </w:r>
          </w:p>
          <w:p w14:paraId="0AD02715" w14:textId="77777777" w:rsidR="006A7E9F" w:rsidRPr="00BB7B1A" w:rsidRDefault="006A7E9F" w:rsidP="00F47F05">
            <w:pPr>
              <w:spacing w:before="120" w:after="120" w:line="259" w:lineRule="auto"/>
              <w:jc w:val="left"/>
              <w:rPr>
                <w:rFonts w:eastAsia="Arial"/>
                <w:color w:val="000000"/>
                <w:sz w:val="16"/>
                <w:szCs w:val="16"/>
              </w:rPr>
            </w:pPr>
            <w:r w:rsidRPr="00BB7B1A">
              <w:rPr>
                <w:rFonts w:eastAsia="Arial"/>
                <w:b/>
                <w:color w:val="000000"/>
                <w:sz w:val="16"/>
                <w:szCs w:val="16"/>
              </w:rPr>
              <w:t xml:space="preserve">koordynowane </w:t>
            </w:r>
          </w:p>
          <w:p w14:paraId="6E7805E7"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(W/K) </w:t>
            </w:r>
          </w:p>
        </w:tc>
        <w:tc>
          <w:tcPr>
            <w:tcW w:w="47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874E61"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Jednostka realizująca </w:t>
            </w:r>
          </w:p>
        </w:tc>
        <w:tc>
          <w:tcPr>
            <w:tcW w:w="52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AD6A29A" w14:textId="77777777" w:rsidR="006A7E9F" w:rsidRPr="00BB7B1A" w:rsidRDefault="006A7E9F" w:rsidP="00F47F05">
            <w:pPr>
              <w:spacing w:before="120" w:after="120" w:line="236" w:lineRule="auto"/>
              <w:jc w:val="center"/>
              <w:rPr>
                <w:rFonts w:eastAsia="Arial"/>
                <w:color w:val="000000"/>
                <w:sz w:val="16"/>
                <w:szCs w:val="16"/>
              </w:rPr>
            </w:pPr>
            <w:r w:rsidRPr="00BB7B1A">
              <w:rPr>
                <w:rFonts w:eastAsia="Arial"/>
                <w:b/>
                <w:color w:val="000000"/>
                <w:sz w:val="16"/>
                <w:szCs w:val="16"/>
              </w:rPr>
              <w:t xml:space="preserve">Prognozowane nakłady </w:t>
            </w:r>
          </w:p>
          <w:p w14:paraId="3728ACBC"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finansowe </w:t>
            </w:r>
          </w:p>
          <w:p w14:paraId="2E778A61"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[zł] </w:t>
            </w:r>
          </w:p>
        </w:tc>
        <w:tc>
          <w:tcPr>
            <w:tcW w:w="4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047C29"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Źródło finansowania </w:t>
            </w:r>
          </w:p>
        </w:tc>
        <w:tc>
          <w:tcPr>
            <w:tcW w:w="45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61C1154"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Efekt energetyczny </w:t>
            </w:r>
          </w:p>
        </w:tc>
        <w:tc>
          <w:tcPr>
            <w:tcW w:w="45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DD19496"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 </w:t>
            </w:r>
          </w:p>
          <w:p w14:paraId="1C3E2CDD"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Ograniczenie emisji </w:t>
            </w:r>
          </w:p>
        </w:tc>
        <w:tc>
          <w:tcPr>
            <w:tcW w:w="9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84BE331"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Wskaźniki monitorowania zadania </w:t>
            </w:r>
          </w:p>
        </w:tc>
      </w:tr>
      <w:tr w:rsidR="006A7E9F" w:rsidRPr="0067243D" w14:paraId="466D65D9" w14:textId="77777777" w:rsidTr="006A7E9F">
        <w:trPr>
          <w:trHeight w:val="20"/>
        </w:trPr>
        <w:tc>
          <w:tcPr>
            <w:tcW w:w="5000" w:type="pct"/>
            <w:gridSpan w:val="10"/>
            <w:tcBorders>
              <w:top w:val="single" w:sz="4" w:space="0" w:color="000000"/>
              <w:left w:val="single" w:sz="4" w:space="0" w:color="000000"/>
              <w:bottom w:val="single" w:sz="4" w:space="0" w:color="000000"/>
              <w:right w:val="nil"/>
            </w:tcBorders>
            <w:shd w:val="clear" w:color="auto" w:fill="auto"/>
            <w:vAlign w:val="center"/>
          </w:tcPr>
          <w:p w14:paraId="3F915B6E" w14:textId="74639AC1"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r>
              <w:rPr>
                <w:rFonts w:eastAsia="Arial"/>
                <w:b/>
                <w:color w:val="000000"/>
                <w:sz w:val="16"/>
                <w:szCs w:val="16"/>
              </w:rPr>
              <w:t>Działanie</w:t>
            </w:r>
            <w:r w:rsidRPr="00BB7B1A">
              <w:rPr>
                <w:rFonts w:eastAsia="Arial"/>
                <w:b/>
                <w:color w:val="000000"/>
                <w:sz w:val="16"/>
                <w:szCs w:val="16"/>
              </w:rPr>
              <w:t xml:space="preserve"> I: POPRAWA POPRZEZ DZIAŁANIE SYSTEMOWE. </w:t>
            </w:r>
          </w:p>
        </w:tc>
      </w:tr>
      <w:tr w:rsidR="006A7E9F" w:rsidRPr="0067243D" w14:paraId="56496A96" w14:textId="77777777" w:rsidTr="00415E55">
        <w:trPr>
          <w:trHeight w:val="20"/>
        </w:trPr>
        <w:tc>
          <w:tcPr>
            <w:tcW w:w="147" w:type="pct"/>
            <w:tcBorders>
              <w:top w:val="single" w:sz="4" w:space="0" w:color="000000"/>
              <w:left w:val="single" w:sz="4" w:space="0" w:color="000000"/>
              <w:bottom w:val="single" w:sz="4" w:space="0" w:color="000000"/>
              <w:right w:val="single" w:sz="4" w:space="0" w:color="000000"/>
            </w:tcBorders>
            <w:vAlign w:val="center"/>
          </w:tcPr>
          <w:p w14:paraId="6DE91C55" w14:textId="77777777" w:rsidR="006A7E9F" w:rsidRPr="00BB7B1A" w:rsidRDefault="006A7E9F" w:rsidP="00F47F05">
            <w:pPr>
              <w:spacing w:before="120" w:after="120" w:line="259" w:lineRule="auto"/>
              <w:jc w:val="left"/>
              <w:rPr>
                <w:rFonts w:eastAsia="Arial"/>
                <w:color w:val="000000"/>
                <w:sz w:val="16"/>
                <w:szCs w:val="16"/>
              </w:rPr>
            </w:pPr>
            <w:r w:rsidRPr="00BB7B1A">
              <w:rPr>
                <w:rFonts w:eastAsia="Arial"/>
                <w:color w:val="000000"/>
                <w:sz w:val="16"/>
                <w:szCs w:val="16"/>
              </w:rPr>
              <w:t xml:space="preserve">1. </w:t>
            </w:r>
            <w:r w:rsidRPr="0067243D">
              <w:rPr>
                <w:rFonts w:eastAsia="Arial"/>
                <w:color w:val="000000"/>
                <w:sz w:val="16"/>
                <w:szCs w:val="16"/>
              </w:rPr>
              <w:t>1.</w:t>
            </w:r>
          </w:p>
        </w:tc>
        <w:tc>
          <w:tcPr>
            <w:tcW w:w="647" w:type="pct"/>
            <w:tcBorders>
              <w:top w:val="single" w:sz="4" w:space="0" w:color="000000"/>
              <w:left w:val="single" w:sz="4" w:space="0" w:color="000000"/>
              <w:bottom w:val="single" w:sz="4" w:space="0" w:color="000000"/>
              <w:right w:val="single" w:sz="4" w:space="0" w:color="000000"/>
            </w:tcBorders>
            <w:vAlign w:val="center"/>
          </w:tcPr>
          <w:p w14:paraId="22F0D54D"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0C33BE85" w14:textId="77777777" w:rsidR="006A7E9F" w:rsidRPr="00BB7B1A" w:rsidRDefault="006A7E9F" w:rsidP="00F47F05">
            <w:pPr>
              <w:spacing w:before="120" w:after="120" w:line="275" w:lineRule="auto"/>
              <w:jc w:val="center"/>
              <w:rPr>
                <w:rFonts w:eastAsia="Arial"/>
                <w:color w:val="000000"/>
                <w:sz w:val="16"/>
                <w:szCs w:val="16"/>
              </w:rPr>
            </w:pPr>
            <w:r w:rsidRPr="00BB7B1A">
              <w:rPr>
                <w:rFonts w:eastAsia="Arial"/>
                <w:color w:val="000000"/>
                <w:sz w:val="16"/>
                <w:szCs w:val="16"/>
              </w:rPr>
              <w:t xml:space="preserve">Lokowanie nowych  inwestycji budowlanych w zasięgu </w:t>
            </w:r>
            <w:r w:rsidRPr="0067243D">
              <w:rPr>
                <w:rFonts w:eastAsia="Arial"/>
                <w:color w:val="000000"/>
                <w:sz w:val="16"/>
                <w:szCs w:val="16"/>
              </w:rPr>
              <w:t>sieci ciepłowniczej</w:t>
            </w:r>
            <w:r w:rsidRPr="00BB7B1A">
              <w:rPr>
                <w:rFonts w:eastAsia="Arial"/>
                <w:color w:val="000000"/>
                <w:sz w:val="16"/>
                <w:szCs w:val="16"/>
              </w:rPr>
              <w:t xml:space="preserve">. </w:t>
            </w:r>
          </w:p>
          <w:p w14:paraId="3820BC19"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476" w:type="pct"/>
            <w:tcBorders>
              <w:top w:val="single" w:sz="4" w:space="0" w:color="000000"/>
              <w:left w:val="single" w:sz="4" w:space="0" w:color="000000"/>
              <w:bottom w:val="single" w:sz="4" w:space="0" w:color="000000"/>
              <w:right w:val="single" w:sz="4" w:space="0" w:color="000000"/>
            </w:tcBorders>
            <w:vAlign w:val="center"/>
          </w:tcPr>
          <w:p w14:paraId="5ADCE55F"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675842A1" w14:textId="77777777" w:rsidR="006A7E9F" w:rsidRPr="00BB7B1A" w:rsidRDefault="006A7E9F"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Długookresowe do roku 2030 </w:t>
            </w:r>
          </w:p>
          <w:p w14:paraId="40010184"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452" w:type="pct"/>
            <w:tcBorders>
              <w:top w:val="single" w:sz="4" w:space="0" w:color="000000"/>
              <w:left w:val="single" w:sz="4" w:space="0" w:color="000000"/>
              <w:bottom w:val="single" w:sz="4" w:space="0" w:color="000000"/>
              <w:right w:val="single" w:sz="4" w:space="0" w:color="000000"/>
            </w:tcBorders>
            <w:vAlign w:val="center"/>
          </w:tcPr>
          <w:p w14:paraId="01A3F56E" w14:textId="77777777" w:rsidR="006A7E9F" w:rsidRPr="00BB7B1A" w:rsidRDefault="006A7E9F" w:rsidP="00F47F05">
            <w:pPr>
              <w:spacing w:before="120" w:after="120" w:line="259" w:lineRule="auto"/>
              <w:ind w:right="463"/>
              <w:jc w:val="left"/>
              <w:rPr>
                <w:rFonts w:eastAsia="Arial"/>
                <w:color w:val="000000"/>
                <w:sz w:val="16"/>
                <w:szCs w:val="16"/>
              </w:rPr>
            </w:pPr>
            <w:r w:rsidRPr="00BB7B1A">
              <w:rPr>
                <w:rFonts w:eastAsia="Arial"/>
                <w:color w:val="000000"/>
                <w:sz w:val="16"/>
                <w:szCs w:val="16"/>
              </w:rPr>
              <w:t xml:space="preserve"> W </w:t>
            </w:r>
          </w:p>
        </w:tc>
        <w:tc>
          <w:tcPr>
            <w:tcW w:w="474" w:type="pct"/>
            <w:tcBorders>
              <w:top w:val="single" w:sz="4" w:space="0" w:color="000000"/>
              <w:left w:val="single" w:sz="4" w:space="0" w:color="000000"/>
              <w:bottom w:val="single" w:sz="4" w:space="0" w:color="000000"/>
              <w:right w:val="single" w:sz="4" w:space="0" w:color="000000"/>
            </w:tcBorders>
            <w:vAlign w:val="center"/>
          </w:tcPr>
          <w:p w14:paraId="0A0B3396"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Miasto </w:t>
            </w:r>
            <w:r w:rsidRPr="0067243D">
              <w:rPr>
                <w:rFonts w:eastAsia="Arial"/>
                <w:color w:val="000000"/>
                <w:sz w:val="16"/>
                <w:szCs w:val="16"/>
              </w:rPr>
              <w:t>Płońsk</w:t>
            </w:r>
            <w:r w:rsidRPr="00BB7B1A">
              <w:rPr>
                <w:rFonts w:eastAsia="Arial"/>
                <w:color w:val="000000"/>
                <w:sz w:val="16"/>
                <w:szCs w:val="16"/>
              </w:rPr>
              <w:t xml:space="preserve"> </w:t>
            </w:r>
          </w:p>
        </w:tc>
        <w:tc>
          <w:tcPr>
            <w:tcW w:w="525" w:type="pct"/>
            <w:tcBorders>
              <w:top w:val="single" w:sz="4" w:space="0" w:color="000000"/>
              <w:left w:val="single" w:sz="4" w:space="0" w:color="000000"/>
              <w:bottom w:val="single" w:sz="4" w:space="0" w:color="000000"/>
              <w:right w:val="single" w:sz="4" w:space="0" w:color="000000"/>
            </w:tcBorders>
            <w:vAlign w:val="center"/>
          </w:tcPr>
          <w:p w14:paraId="6AC6C4ED" w14:textId="77777777" w:rsidR="006A7E9F" w:rsidRPr="00BB7B1A" w:rsidRDefault="006A7E9F" w:rsidP="00F47F05">
            <w:pPr>
              <w:spacing w:before="120" w:after="120" w:line="259" w:lineRule="auto"/>
              <w:jc w:val="center"/>
              <w:rPr>
                <w:rFonts w:eastAsia="Arial"/>
                <w:color w:val="000000"/>
                <w:sz w:val="16"/>
                <w:szCs w:val="16"/>
              </w:rPr>
            </w:pPr>
            <w:r w:rsidRPr="0067243D">
              <w:rPr>
                <w:rFonts w:eastAsia="Arial"/>
                <w:color w:val="000000"/>
                <w:sz w:val="16"/>
                <w:szCs w:val="16"/>
              </w:rPr>
              <w:t>-</w:t>
            </w:r>
          </w:p>
        </w:tc>
        <w:tc>
          <w:tcPr>
            <w:tcW w:w="455" w:type="pct"/>
            <w:tcBorders>
              <w:top w:val="single" w:sz="4" w:space="0" w:color="000000"/>
              <w:left w:val="single" w:sz="4" w:space="0" w:color="000000"/>
              <w:bottom w:val="single" w:sz="4" w:space="0" w:color="000000"/>
              <w:right w:val="single" w:sz="4" w:space="0" w:color="000000"/>
            </w:tcBorders>
            <w:vAlign w:val="center"/>
          </w:tcPr>
          <w:p w14:paraId="667DAFB8"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Budżet miasta </w:t>
            </w:r>
          </w:p>
        </w:tc>
        <w:tc>
          <w:tcPr>
            <w:tcW w:w="908" w:type="pct"/>
            <w:gridSpan w:val="2"/>
            <w:tcBorders>
              <w:top w:val="single" w:sz="4" w:space="0" w:color="000000"/>
              <w:left w:val="single" w:sz="4" w:space="0" w:color="000000"/>
              <w:bottom w:val="single" w:sz="4" w:space="0" w:color="000000"/>
              <w:right w:val="single" w:sz="4" w:space="0" w:color="000000"/>
            </w:tcBorders>
            <w:vAlign w:val="center"/>
          </w:tcPr>
          <w:p w14:paraId="7ECB1290"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Preferowanie lokalizacji zabudowy w pobliżu </w:t>
            </w:r>
            <w:r w:rsidRPr="0067243D">
              <w:rPr>
                <w:rFonts w:eastAsia="Arial"/>
                <w:color w:val="000000"/>
                <w:sz w:val="16"/>
                <w:szCs w:val="16"/>
              </w:rPr>
              <w:t>sieci ciepłowniczej</w:t>
            </w:r>
            <w:r w:rsidRPr="00BB7B1A">
              <w:rPr>
                <w:rFonts w:eastAsia="Arial"/>
                <w:color w:val="000000"/>
                <w:sz w:val="16"/>
                <w:szCs w:val="16"/>
              </w:rPr>
              <w:t xml:space="preserve">. </w:t>
            </w:r>
          </w:p>
        </w:tc>
        <w:tc>
          <w:tcPr>
            <w:tcW w:w="916" w:type="pct"/>
            <w:tcBorders>
              <w:top w:val="single" w:sz="4" w:space="0" w:color="000000"/>
              <w:left w:val="single" w:sz="4" w:space="0" w:color="000000"/>
              <w:bottom w:val="single" w:sz="4" w:space="0" w:color="000000"/>
              <w:right w:val="single" w:sz="4" w:space="0" w:color="000000"/>
            </w:tcBorders>
            <w:vAlign w:val="center"/>
          </w:tcPr>
          <w:p w14:paraId="4F940DA8"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7DDCBCDF" w14:textId="77777777" w:rsidR="006A7E9F" w:rsidRPr="00BB7B1A" w:rsidRDefault="006A7E9F"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Liczba wydanych pozwoleń na budowę </w:t>
            </w:r>
          </w:p>
          <w:p w14:paraId="1846A4DC"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spełniających </w:t>
            </w:r>
          </w:p>
          <w:p w14:paraId="692F4A7C" w14:textId="77777777" w:rsidR="006A7E9F" w:rsidRPr="00BB7B1A" w:rsidRDefault="006A7E9F" w:rsidP="00F47F05">
            <w:pPr>
              <w:spacing w:before="120" w:after="120" w:line="259" w:lineRule="auto"/>
              <w:ind w:right="24"/>
              <w:jc w:val="center"/>
              <w:rPr>
                <w:rFonts w:eastAsia="Arial"/>
                <w:color w:val="000000"/>
                <w:sz w:val="16"/>
                <w:szCs w:val="16"/>
              </w:rPr>
            </w:pPr>
            <w:r w:rsidRPr="00BB7B1A">
              <w:rPr>
                <w:rFonts w:eastAsia="Arial"/>
                <w:color w:val="000000"/>
                <w:sz w:val="16"/>
                <w:szCs w:val="16"/>
              </w:rPr>
              <w:t xml:space="preserve">wymienione kryteria </w:t>
            </w:r>
          </w:p>
        </w:tc>
      </w:tr>
      <w:tr w:rsidR="006A7E9F" w:rsidRPr="0067243D" w14:paraId="6401A219" w14:textId="77777777" w:rsidTr="00415E55">
        <w:trPr>
          <w:trHeight w:val="20"/>
        </w:trPr>
        <w:tc>
          <w:tcPr>
            <w:tcW w:w="147" w:type="pct"/>
            <w:tcBorders>
              <w:top w:val="single" w:sz="4" w:space="0" w:color="000000"/>
              <w:left w:val="single" w:sz="4" w:space="0" w:color="000000"/>
              <w:bottom w:val="single" w:sz="4" w:space="0" w:color="000000"/>
              <w:right w:val="single" w:sz="4" w:space="0" w:color="000000"/>
            </w:tcBorders>
            <w:vAlign w:val="center"/>
          </w:tcPr>
          <w:p w14:paraId="598AD9C7" w14:textId="77777777" w:rsidR="006A7E9F" w:rsidRPr="00BB7B1A" w:rsidRDefault="006A7E9F" w:rsidP="00F47F05">
            <w:pPr>
              <w:spacing w:before="120" w:after="120" w:line="259" w:lineRule="auto"/>
              <w:jc w:val="left"/>
              <w:rPr>
                <w:rFonts w:eastAsia="Arial"/>
                <w:color w:val="000000"/>
                <w:sz w:val="16"/>
                <w:szCs w:val="16"/>
              </w:rPr>
            </w:pPr>
            <w:r w:rsidRPr="0067243D">
              <w:rPr>
                <w:rFonts w:eastAsia="Arial"/>
                <w:color w:val="000000"/>
                <w:sz w:val="16"/>
                <w:szCs w:val="16"/>
              </w:rPr>
              <w:t>1.</w:t>
            </w:r>
            <w:r w:rsidRPr="00BB7B1A">
              <w:rPr>
                <w:rFonts w:eastAsia="Arial"/>
                <w:color w:val="000000"/>
                <w:sz w:val="16"/>
                <w:szCs w:val="16"/>
              </w:rPr>
              <w:t xml:space="preserve">2. </w:t>
            </w:r>
          </w:p>
        </w:tc>
        <w:tc>
          <w:tcPr>
            <w:tcW w:w="647" w:type="pct"/>
            <w:tcBorders>
              <w:top w:val="single" w:sz="4" w:space="0" w:color="000000"/>
              <w:left w:val="single" w:sz="4" w:space="0" w:color="000000"/>
              <w:bottom w:val="single" w:sz="4" w:space="0" w:color="000000"/>
              <w:right w:val="single" w:sz="4" w:space="0" w:color="000000"/>
            </w:tcBorders>
            <w:vAlign w:val="center"/>
          </w:tcPr>
          <w:p w14:paraId="3ED1869A" w14:textId="77777777" w:rsidR="006A7E9F" w:rsidRPr="00BB7B1A" w:rsidRDefault="006A7E9F"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Prowadzenie kontroli stosowania przepisów </w:t>
            </w:r>
          </w:p>
          <w:p w14:paraId="07259D96"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o ochronie środowiska w zakresie objętym swoją właściwością. </w:t>
            </w:r>
          </w:p>
        </w:tc>
        <w:tc>
          <w:tcPr>
            <w:tcW w:w="476" w:type="pct"/>
            <w:tcBorders>
              <w:top w:val="single" w:sz="4" w:space="0" w:color="000000"/>
              <w:left w:val="single" w:sz="4" w:space="0" w:color="000000"/>
              <w:bottom w:val="single" w:sz="4" w:space="0" w:color="000000"/>
              <w:right w:val="single" w:sz="4" w:space="0" w:color="000000"/>
            </w:tcBorders>
            <w:vAlign w:val="center"/>
          </w:tcPr>
          <w:p w14:paraId="491B3C96" w14:textId="77777777" w:rsidR="006A7E9F" w:rsidRPr="00BB7B1A" w:rsidRDefault="006A7E9F"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Długookresowe do roku 2030 </w:t>
            </w:r>
          </w:p>
          <w:p w14:paraId="34F03011"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452" w:type="pct"/>
            <w:tcBorders>
              <w:top w:val="single" w:sz="4" w:space="0" w:color="000000"/>
              <w:left w:val="single" w:sz="4" w:space="0" w:color="000000"/>
              <w:bottom w:val="single" w:sz="4" w:space="0" w:color="000000"/>
              <w:right w:val="single" w:sz="4" w:space="0" w:color="000000"/>
            </w:tcBorders>
            <w:vAlign w:val="center"/>
          </w:tcPr>
          <w:p w14:paraId="7D70D364"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W </w:t>
            </w:r>
          </w:p>
        </w:tc>
        <w:tc>
          <w:tcPr>
            <w:tcW w:w="474" w:type="pct"/>
            <w:tcBorders>
              <w:top w:val="single" w:sz="4" w:space="0" w:color="000000"/>
              <w:left w:val="single" w:sz="4" w:space="0" w:color="000000"/>
              <w:bottom w:val="single" w:sz="4" w:space="0" w:color="000000"/>
              <w:right w:val="single" w:sz="4" w:space="0" w:color="000000"/>
            </w:tcBorders>
            <w:vAlign w:val="center"/>
          </w:tcPr>
          <w:p w14:paraId="6C6A8DA6"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Miasto </w:t>
            </w:r>
            <w:r w:rsidRPr="0067243D">
              <w:rPr>
                <w:rFonts w:eastAsia="Arial"/>
                <w:color w:val="000000"/>
                <w:sz w:val="16"/>
                <w:szCs w:val="16"/>
              </w:rPr>
              <w:t>Płońsk</w:t>
            </w:r>
            <w:r w:rsidRPr="00BB7B1A">
              <w:rPr>
                <w:rFonts w:eastAsia="Arial"/>
                <w:color w:val="000000"/>
                <w:sz w:val="16"/>
                <w:szCs w:val="16"/>
              </w:rPr>
              <w:t xml:space="preserve"> </w:t>
            </w:r>
          </w:p>
        </w:tc>
        <w:tc>
          <w:tcPr>
            <w:tcW w:w="525" w:type="pct"/>
            <w:tcBorders>
              <w:top w:val="single" w:sz="4" w:space="0" w:color="000000"/>
              <w:left w:val="single" w:sz="4" w:space="0" w:color="000000"/>
              <w:bottom w:val="single" w:sz="4" w:space="0" w:color="000000"/>
              <w:right w:val="single" w:sz="4" w:space="0" w:color="000000"/>
            </w:tcBorders>
            <w:vAlign w:val="center"/>
          </w:tcPr>
          <w:p w14:paraId="4EC90FEA" w14:textId="77777777" w:rsidR="006A7E9F" w:rsidRPr="00BB7B1A" w:rsidRDefault="006A7E9F" w:rsidP="00F47F05">
            <w:pPr>
              <w:spacing w:before="120" w:after="120" w:line="259" w:lineRule="auto"/>
              <w:jc w:val="center"/>
              <w:rPr>
                <w:rFonts w:eastAsia="Arial"/>
                <w:color w:val="000000"/>
                <w:sz w:val="16"/>
                <w:szCs w:val="16"/>
              </w:rPr>
            </w:pPr>
            <w:r w:rsidRPr="0067243D">
              <w:rPr>
                <w:rFonts w:eastAsia="Arial"/>
                <w:color w:val="000000"/>
                <w:sz w:val="16"/>
                <w:szCs w:val="16"/>
              </w:rPr>
              <w:t>-</w:t>
            </w:r>
            <w:r w:rsidRPr="00BB7B1A">
              <w:rPr>
                <w:rFonts w:eastAsia="Arial"/>
                <w:color w:val="000000"/>
                <w:sz w:val="16"/>
                <w:szCs w:val="16"/>
              </w:rPr>
              <w:t xml:space="preserve"> </w:t>
            </w:r>
          </w:p>
        </w:tc>
        <w:tc>
          <w:tcPr>
            <w:tcW w:w="455" w:type="pct"/>
            <w:tcBorders>
              <w:top w:val="single" w:sz="4" w:space="0" w:color="000000"/>
              <w:left w:val="single" w:sz="4" w:space="0" w:color="000000"/>
              <w:bottom w:val="single" w:sz="4" w:space="0" w:color="000000"/>
              <w:right w:val="single" w:sz="4" w:space="0" w:color="000000"/>
            </w:tcBorders>
            <w:vAlign w:val="center"/>
          </w:tcPr>
          <w:p w14:paraId="12747288"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Budżet miasta </w:t>
            </w:r>
          </w:p>
        </w:tc>
        <w:tc>
          <w:tcPr>
            <w:tcW w:w="908" w:type="pct"/>
            <w:gridSpan w:val="2"/>
            <w:tcBorders>
              <w:top w:val="single" w:sz="4" w:space="0" w:color="000000"/>
              <w:left w:val="single" w:sz="4" w:space="0" w:color="000000"/>
              <w:bottom w:val="single" w:sz="4" w:space="0" w:color="000000"/>
              <w:right w:val="single" w:sz="4" w:space="0" w:color="000000"/>
            </w:tcBorders>
            <w:vAlign w:val="center"/>
          </w:tcPr>
          <w:p w14:paraId="185A7BD0"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624C9B13" w14:textId="77777777" w:rsidR="006A7E9F" w:rsidRPr="00BB7B1A" w:rsidRDefault="006A7E9F" w:rsidP="00F47F05">
            <w:pPr>
              <w:spacing w:before="120" w:after="120" w:line="236" w:lineRule="auto"/>
              <w:ind w:right="18"/>
              <w:jc w:val="center"/>
              <w:rPr>
                <w:rFonts w:eastAsia="Arial"/>
                <w:color w:val="000000"/>
                <w:sz w:val="16"/>
                <w:szCs w:val="16"/>
              </w:rPr>
            </w:pPr>
            <w:r w:rsidRPr="00BB7B1A">
              <w:rPr>
                <w:rFonts w:eastAsia="Arial"/>
                <w:color w:val="000000"/>
                <w:sz w:val="16"/>
                <w:szCs w:val="16"/>
              </w:rPr>
              <w:t xml:space="preserve">Działania nie wpłyną bezpośrednio na ograniczenie </w:t>
            </w:r>
          </w:p>
          <w:p w14:paraId="2FE610CE" w14:textId="77777777" w:rsidR="006A7E9F" w:rsidRPr="00BB7B1A" w:rsidRDefault="006A7E9F" w:rsidP="00F47F05">
            <w:pPr>
              <w:spacing w:before="120" w:after="120" w:line="238" w:lineRule="auto"/>
              <w:jc w:val="center"/>
              <w:rPr>
                <w:rFonts w:eastAsia="Arial"/>
                <w:color w:val="000000"/>
                <w:sz w:val="16"/>
                <w:szCs w:val="16"/>
              </w:rPr>
            </w:pPr>
            <w:r w:rsidRPr="00BB7B1A">
              <w:rPr>
                <w:rFonts w:eastAsia="Arial"/>
                <w:color w:val="000000"/>
                <w:sz w:val="16"/>
                <w:szCs w:val="16"/>
              </w:rPr>
              <w:t>emisji CO</w:t>
            </w:r>
            <w:r w:rsidRPr="00BB7B1A">
              <w:rPr>
                <w:rFonts w:eastAsia="Arial"/>
                <w:color w:val="000000"/>
                <w:sz w:val="16"/>
                <w:szCs w:val="16"/>
                <w:vertAlign w:val="subscript"/>
              </w:rPr>
              <w:t>2</w:t>
            </w:r>
            <w:r w:rsidRPr="00BB7B1A">
              <w:rPr>
                <w:rFonts w:eastAsia="Arial"/>
                <w:color w:val="000000"/>
                <w:sz w:val="16"/>
                <w:szCs w:val="16"/>
              </w:rPr>
              <w:t xml:space="preserve">, przyczynią się jednak do zwiększenia świadomości ekologicznej mieszkańców w perspektywie wieloletniej. </w:t>
            </w:r>
          </w:p>
          <w:p w14:paraId="281F6DB4"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916" w:type="pct"/>
            <w:tcBorders>
              <w:top w:val="single" w:sz="4" w:space="0" w:color="000000"/>
              <w:left w:val="single" w:sz="4" w:space="0" w:color="000000"/>
              <w:bottom w:val="single" w:sz="4" w:space="0" w:color="000000"/>
              <w:right w:val="single" w:sz="4" w:space="0" w:color="000000"/>
            </w:tcBorders>
            <w:vAlign w:val="center"/>
          </w:tcPr>
          <w:p w14:paraId="58C05513" w14:textId="77777777" w:rsidR="006A7E9F" w:rsidRPr="00BB7B1A" w:rsidRDefault="006A7E9F" w:rsidP="00F47F05">
            <w:pPr>
              <w:spacing w:before="120" w:after="120" w:line="259" w:lineRule="auto"/>
              <w:jc w:val="left"/>
              <w:rPr>
                <w:rFonts w:eastAsia="Arial"/>
                <w:color w:val="000000"/>
                <w:sz w:val="16"/>
                <w:szCs w:val="16"/>
              </w:rPr>
            </w:pPr>
            <w:r w:rsidRPr="00BB7B1A">
              <w:rPr>
                <w:rFonts w:eastAsia="Arial"/>
                <w:color w:val="000000"/>
                <w:sz w:val="16"/>
                <w:szCs w:val="16"/>
              </w:rPr>
              <w:t xml:space="preserve"> </w:t>
            </w:r>
          </w:p>
          <w:p w14:paraId="658CAD11" w14:textId="77777777" w:rsidR="006A7E9F" w:rsidRPr="00BB7B1A" w:rsidRDefault="006A7E9F"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Liczba przeprowadzonych kontroli </w:t>
            </w:r>
          </w:p>
          <w:p w14:paraId="60D845FB"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r>
      <w:tr w:rsidR="006A7E9F" w:rsidRPr="0067243D" w14:paraId="0DDB751F" w14:textId="77777777" w:rsidTr="00415E55">
        <w:trPr>
          <w:trHeight w:val="20"/>
        </w:trPr>
        <w:tc>
          <w:tcPr>
            <w:tcW w:w="147" w:type="pct"/>
            <w:tcBorders>
              <w:top w:val="single" w:sz="4" w:space="0" w:color="000000"/>
              <w:left w:val="single" w:sz="4" w:space="0" w:color="000000"/>
              <w:bottom w:val="single" w:sz="4" w:space="0" w:color="000000"/>
              <w:right w:val="single" w:sz="4" w:space="0" w:color="000000"/>
            </w:tcBorders>
            <w:vAlign w:val="center"/>
          </w:tcPr>
          <w:p w14:paraId="2DB472D9" w14:textId="77777777" w:rsidR="006A7E9F" w:rsidRPr="00BB7B1A" w:rsidRDefault="006A7E9F" w:rsidP="00F47F05">
            <w:pPr>
              <w:spacing w:before="120" w:after="120" w:line="259" w:lineRule="auto"/>
              <w:jc w:val="left"/>
              <w:rPr>
                <w:rFonts w:eastAsia="Arial"/>
                <w:color w:val="000000"/>
                <w:sz w:val="16"/>
                <w:szCs w:val="16"/>
              </w:rPr>
            </w:pPr>
            <w:r w:rsidRPr="0067243D">
              <w:rPr>
                <w:rFonts w:eastAsia="Arial"/>
                <w:color w:val="000000"/>
                <w:sz w:val="16"/>
                <w:szCs w:val="16"/>
              </w:rPr>
              <w:t>1.</w:t>
            </w:r>
            <w:r w:rsidRPr="00BB7B1A">
              <w:rPr>
                <w:rFonts w:eastAsia="Arial"/>
                <w:color w:val="000000"/>
                <w:sz w:val="16"/>
                <w:szCs w:val="16"/>
              </w:rPr>
              <w:t xml:space="preserve">3. </w:t>
            </w:r>
          </w:p>
        </w:tc>
        <w:tc>
          <w:tcPr>
            <w:tcW w:w="647" w:type="pct"/>
            <w:tcBorders>
              <w:top w:val="single" w:sz="4" w:space="0" w:color="000000"/>
              <w:left w:val="single" w:sz="4" w:space="0" w:color="000000"/>
              <w:bottom w:val="single" w:sz="4" w:space="0" w:color="000000"/>
              <w:right w:val="single" w:sz="4" w:space="0" w:color="000000"/>
            </w:tcBorders>
            <w:vAlign w:val="center"/>
          </w:tcPr>
          <w:p w14:paraId="7EA6B988" w14:textId="77777777" w:rsidR="006A7E9F" w:rsidRPr="00BB7B1A" w:rsidRDefault="006A7E9F"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Prowadzenie i wspomaganie prowadzenia edukacji ekologicznej, ośrodki kształcenia (promocja odnawialnych źródeł energii) </w:t>
            </w:r>
          </w:p>
          <w:p w14:paraId="5D289A47"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476" w:type="pct"/>
            <w:tcBorders>
              <w:top w:val="single" w:sz="4" w:space="0" w:color="000000"/>
              <w:left w:val="single" w:sz="4" w:space="0" w:color="000000"/>
              <w:bottom w:val="single" w:sz="4" w:space="0" w:color="000000"/>
              <w:right w:val="single" w:sz="4" w:space="0" w:color="000000"/>
            </w:tcBorders>
            <w:vAlign w:val="center"/>
          </w:tcPr>
          <w:p w14:paraId="79B38A01"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77C23DFF"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Długookresowe do roku 2030 </w:t>
            </w:r>
          </w:p>
        </w:tc>
        <w:tc>
          <w:tcPr>
            <w:tcW w:w="452" w:type="pct"/>
            <w:tcBorders>
              <w:top w:val="single" w:sz="4" w:space="0" w:color="000000"/>
              <w:left w:val="single" w:sz="4" w:space="0" w:color="000000"/>
              <w:bottom w:val="single" w:sz="4" w:space="0" w:color="000000"/>
              <w:right w:val="single" w:sz="4" w:space="0" w:color="000000"/>
            </w:tcBorders>
            <w:vAlign w:val="center"/>
          </w:tcPr>
          <w:p w14:paraId="71D166BB" w14:textId="77777777" w:rsidR="006A7E9F" w:rsidRPr="00BB7B1A" w:rsidRDefault="006A7E9F" w:rsidP="00F47F05">
            <w:pPr>
              <w:spacing w:before="120" w:after="120" w:line="259" w:lineRule="auto"/>
              <w:ind w:right="463"/>
              <w:jc w:val="left"/>
              <w:rPr>
                <w:rFonts w:eastAsia="Arial"/>
                <w:color w:val="000000"/>
                <w:sz w:val="16"/>
                <w:szCs w:val="16"/>
              </w:rPr>
            </w:pPr>
            <w:r w:rsidRPr="00BB7B1A">
              <w:rPr>
                <w:rFonts w:eastAsia="Arial"/>
                <w:color w:val="000000"/>
                <w:sz w:val="16"/>
                <w:szCs w:val="16"/>
              </w:rPr>
              <w:t xml:space="preserve"> W </w:t>
            </w:r>
          </w:p>
        </w:tc>
        <w:tc>
          <w:tcPr>
            <w:tcW w:w="474" w:type="pct"/>
            <w:tcBorders>
              <w:top w:val="single" w:sz="4" w:space="0" w:color="000000"/>
              <w:left w:val="single" w:sz="4" w:space="0" w:color="000000"/>
              <w:bottom w:val="single" w:sz="4" w:space="0" w:color="000000"/>
              <w:right w:val="single" w:sz="4" w:space="0" w:color="000000"/>
            </w:tcBorders>
            <w:vAlign w:val="center"/>
          </w:tcPr>
          <w:p w14:paraId="095F00F5" w14:textId="77777777" w:rsidR="006A7E9F" w:rsidRPr="00BB7B1A" w:rsidRDefault="006A7E9F" w:rsidP="00F47F05">
            <w:pPr>
              <w:spacing w:before="120" w:after="120" w:line="259" w:lineRule="auto"/>
              <w:ind w:right="142"/>
              <w:jc w:val="left"/>
              <w:rPr>
                <w:rFonts w:eastAsia="Arial"/>
                <w:color w:val="000000"/>
                <w:sz w:val="16"/>
                <w:szCs w:val="16"/>
              </w:rPr>
            </w:pPr>
            <w:r w:rsidRPr="00BB7B1A">
              <w:rPr>
                <w:rFonts w:eastAsia="Arial"/>
                <w:color w:val="000000"/>
                <w:sz w:val="16"/>
                <w:szCs w:val="16"/>
              </w:rPr>
              <w:t xml:space="preserve"> Miasto </w:t>
            </w:r>
            <w:r w:rsidRPr="0067243D">
              <w:rPr>
                <w:rFonts w:eastAsia="Arial"/>
                <w:color w:val="000000"/>
                <w:sz w:val="16"/>
                <w:szCs w:val="16"/>
              </w:rPr>
              <w:t>Płońsk</w:t>
            </w:r>
            <w:r w:rsidRPr="00BB7B1A">
              <w:rPr>
                <w:rFonts w:eastAsia="Arial"/>
                <w:color w:val="000000"/>
                <w:sz w:val="16"/>
                <w:szCs w:val="16"/>
              </w:rPr>
              <w:t xml:space="preserve"> </w:t>
            </w:r>
          </w:p>
        </w:tc>
        <w:tc>
          <w:tcPr>
            <w:tcW w:w="525" w:type="pct"/>
            <w:tcBorders>
              <w:top w:val="single" w:sz="4" w:space="0" w:color="000000"/>
              <w:left w:val="single" w:sz="4" w:space="0" w:color="000000"/>
              <w:bottom w:val="single" w:sz="4" w:space="0" w:color="000000"/>
              <w:right w:val="single" w:sz="4" w:space="0" w:color="000000"/>
            </w:tcBorders>
            <w:vAlign w:val="center"/>
          </w:tcPr>
          <w:p w14:paraId="1CB47592" w14:textId="77777777" w:rsidR="006A7E9F" w:rsidRPr="00BB7B1A" w:rsidRDefault="006A7E9F" w:rsidP="00F47F05">
            <w:pPr>
              <w:spacing w:before="120" w:after="120" w:line="259" w:lineRule="auto"/>
              <w:jc w:val="center"/>
              <w:rPr>
                <w:rFonts w:eastAsia="Arial"/>
                <w:color w:val="000000"/>
                <w:sz w:val="16"/>
                <w:szCs w:val="16"/>
              </w:rPr>
            </w:pPr>
            <w:r w:rsidRPr="0067243D">
              <w:rPr>
                <w:rFonts w:eastAsia="Arial"/>
                <w:color w:val="000000"/>
                <w:sz w:val="16"/>
                <w:szCs w:val="16"/>
              </w:rPr>
              <w:t>8</w:t>
            </w:r>
            <w:r w:rsidRPr="00BB7B1A">
              <w:rPr>
                <w:rFonts w:eastAsia="Arial"/>
                <w:color w:val="000000"/>
                <w:sz w:val="16"/>
                <w:szCs w:val="16"/>
              </w:rPr>
              <w:t xml:space="preserve">0 000,00 </w:t>
            </w:r>
          </w:p>
        </w:tc>
        <w:tc>
          <w:tcPr>
            <w:tcW w:w="455" w:type="pct"/>
            <w:tcBorders>
              <w:top w:val="single" w:sz="4" w:space="0" w:color="000000"/>
              <w:left w:val="single" w:sz="4" w:space="0" w:color="000000"/>
              <w:bottom w:val="single" w:sz="4" w:space="0" w:color="000000"/>
              <w:right w:val="single" w:sz="4" w:space="0" w:color="000000"/>
            </w:tcBorders>
            <w:vAlign w:val="center"/>
          </w:tcPr>
          <w:p w14:paraId="520F2F37" w14:textId="77777777" w:rsidR="006A7E9F" w:rsidRPr="00BB7B1A" w:rsidRDefault="006A7E9F" w:rsidP="00F47F05">
            <w:pPr>
              <w:spacing w:before="120" w:after="120" w:line="259" w:lineRule="auto"/>
              <w:ind w:right="109"/>
              <w:jc w:val="left"/>
              <w:rPr>
                <w:rFonts w:eastAsia="Arial"/>
                <w:color w:val="000000"/>
                <w:sz w:val="16"/>
                <w:szCs w:val="16"/>
              </w:rPr>
            </w:pPr>
            <w:r w:rsidRPr="00BB7B1A">
              <w:rPr>
                <w:rFonts w:eastAsia="Arial"/>
                <w:color w:val="000000"/>
                <w:sz w:val="16"/>
                <w:szCs w:val="16"/>
              </w:rPr>
              <w:t xml:space="preserve"> Budżet miasta </w:t>
            </w:r>
          </w:p>
        </w:tc>
        <w:tc>
          <w:tcPr>
            <w:tcW w:w="908" w:type="pct"/>
            <w:gridSpan w:val="2"/>
            <w:tcBorders>
              <w:top w:val="single" w:sz="4" w:space="0" w:color="000000"/>
              <w:left w:val="single" w:sz="4" w:space="0" w:color="000000"/>
              <w:bottom w:val="single" w:sz="4" w:space="0" w:color="000000"/>
              <w:right w:val="single" w:sz="4" w:space="0" w:color="000000"/>
            </w:tcBorders>
            <w:vAlign w:val="center"/>
          </w:tcPr>
          <w:p w14:paraId="2B932E45"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4862C603" w14:textId="77777777" w:rsidR="006A7E9F" w:rsidRPr="00BB7B1A" w:rsidRDefault="006A7E9F" w:rsidP="00F47F05">
            <w:pPr>
              <w:spacing w:before="120" w:after="120" w:line="236" w:lineRule="auto"/>
              <w:jc w:val="center"/>
              <w:rPr>
                <w:rFonts w:eastAsia="Arial"/>
                <w:color w:val="000000"/>
                <w:sz w:val="16"/>
                <w:szCs w:val="16"/>
              </w:rPr>
            </w:pPr>
            <w:r w:rsidRPr="00BB7B1A">
              <w:rPr>
                <w:rFonts w:eastAsia="Arial"/>
                <w:color w:val="000000"/>
                <w:sz w:val="16"/>
                <w:szCs w:val="16"/>
              </w:rPr>
              <w:t>Prowadzone działania edukacyjno-informacyjne nie wpłyną bezpośrednio na ograniczenie emisji CO</w:t>
            </w:r>
            <w:r w:rsidRPr="00BB7B1A">
              <w:rPr>
                <w:rFonts w:eastAsia="Arial"/>
                <w:color w:val="000000"/>
                <w:sz w:val="16"/>
                <w:szCs w:val="16"/>
                <w:vertAlign w:val="subscript"/>
              </w:rPr>
              <w:t>2</w:t>
            </w:r>
            <w:r w:rsidRPr="00BB7B1A">
              <w:rPr>
                <w:rFonts w:eastAsia="Arial"/>
                <w:color w:val="000000"/>
                <w:sz w:val="16"/>
                <w:szCs w:val="16"/>
              </w:rPr>
              <w:t xml:space="preserve">, przyczynią się jednak do zwiększenia świadomości ekologicznej mieszkańców w perspektywie wieloletniej. </w:t>
            </w:r>
          </w:p>
          <w:p w14:paraId="10533CBB"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916" w:type="pct"/>
            <w:tcBorders>
              <w:top w:val="single" w:sz="4" w:space="0" w:color="000000"/>
              <w:left w:val="single" w:sz="4" w:space="0" w:color="000000"/>
              <w:bottom w:val="single" w:sz="4" w:space="0" w:color="000000"/>
              <w:right w:val="single" w:sz="4" w:space="0" w:color="000000"/>
            </w:tcBorders>
            <w:vAlign w:val="center"/>
          </w:tcPr>
          <w:p w14:paraId="644D8B07" w14:textId="77777777" w:rsidR="006A7E9F" w:rsidRPr="00BB7B1A" w:rsidRDefault="006A7E9F"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Liczba przeprowadzonych kampanii, środki przeznaczone na kampanie </w:t>
            </w:r>
          </w:p>
        </w:tc>
      </w:tr>
      <w:tr w:rsidR="006A7E9F" w:rsidRPr="0067243D" w14:paraId="3C74E778" w14:textId="77777777" w:rsidTr="00415E55">
        <w:trPr>
          <w:trHeight w:val="20"/>
        </w:trPr>
        <w:tc>
          <w:tcPr>
            <w:tcW w:w="147" w:type="pct"/>
            <w:tcBorders>
              <w:top w:val="single" w:sz="4" w:space="0" w:color="000000"/>
              <w:left w:val="single" w:sz="4" w:space="0" w:color="000000"/>
              <w:bottom w:val="single" w:sz="4" w:space="0" w:color="000000"/>
              <w:right w:val="single" w:sz="4" w:space="0" w:color="000000"/>
            </w:tcBorders>
            <w:vAlign w:val="center"/>
          </w:tcPr>
          <w:p w14:paraId="3728D71E" w14:textId="77777777" w:rsidR="006A7E9F" w:rsidRPr="00BB7B1A" w:rsidRDefault="006A7E9F" w:rsidP="00F47F05">
            <w:pPr>
              <w:spacing w:before="120" w:after="120" w:line="259" w:lineRule="auto"/>
              <w:jc w:val="left"/>
              <w:rPr>
                <w:rFonts w:eastAsia="Arial"/>
                <w:color w:val="000000"/>
                <w:sz w:val="16"/>
                <w:szCs w:val="16"/>
              </w:rPr>
            </w:pPr>
            <w:r w:rsidRPr="0067243D">
              <w:rPr>
                <w:rFonts w:eastAsia="Arial"/>
                <w:color w:val="000000"/>
                <w:sz w:val="16"/>
                <w:szCs w:val="16"/>
              </w:rPr>
              <w:t>1.</w:t>
            </w:r>
            <w:r w:rsidRPr="00BB7B1A">
              <w:rPr>
                <w:rFonts w:eastAsia="Arial"/>
                <w:color w:val="000000"/>
                <w:sz w:val="16"/>
                <w:szCs w:val="16"/>
              </w:rPr>
              <w:t xml:space="preserve">4. </w:t>
            </w:r>
          </w:p>
        </w:tc>
        <w:tc>
          <w:tcPr>
            <w:tcW w:w="647" w:type="pct"/>
            <w:tcBorders>
              <w:top w:val="single" w:sz="4" w:space="0" w:color="000000"/>
              <w:left w:val="single" w:sz="4" w:space="0" w:color="000000"/>
              <w:bottom w:val="single" w:sz="4" w:space="0" w:color="000000"/>
              <w:right w:val="single" w:sz="4" w:space="0" w:color="000000"/>
            </w:tcBorders>
            <w:vAlign w:val="center"/>
          </w:tcPr>
          <w:p w14:paraId="34D15DDC" w14:textId="77777777" w:rsidR="006A7E9F" w:rsidRPr="00BB7B1A" w:rsidRDefault="006A7E9F" w:rsidP="00F47F05">
            <w:pPr>
              <w:spacing w:before="120" w:after="120" w:line="236" w:lineRule="auto"/>
              <w:ind w:right="28"/>
              <w:jc w:val="center"/>
              <w:rPr>
                <w:rFonts w:eastAsia="Arial"/>
                <w:color w:val="000000"/>
                <w:sz w:val="16"/>
                <w:szCs w:val="16"/>
              </w:rPr>
            </w:pPr>
            <w:r w:rsidRPr="00BB7B1A">
              <w:rPr>
                <w:rFonts w:eastAsia="Arial"/>
                <w:color w:val="000000"/>
                <w:sz w:val="16"/>
                <w:szCs w:val="16"/>
              </w:rPr>
              <w:t xml:space="preserve">Kontrole przestrzegania zakazu spalania odpadów w urządzeniach </w:t>
            </w:r>
            <w:r w:rsidRPr="00BB7B1A">
              <w:rPr>
                <w:rFonts w:eastAsia="Arial"/>
                <w:color w:val="000000"/>
                <w:sz w:val="16"/>
                <w:szCs w:val="16"/>
              </w:rPr>
              <w:lastRenderedPageBreak/>
              <w:t xml:space="preserve">grzewczych i na otwartych przestrzeniach. </w:t>
            </w:r>
          </w:p>
          <w:p w14:paraId="5F0A9118"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476" w:type="pct"/>
            <w:tcBorders>
              <w:top w:val="single" w:sz="4" w:space="0" w:color="000000"/>
              <w:left w:val="single" w:sz="4" w:space="0" w:color="000000"/>
              <w:bottom w:val="single" w:sz="4" w:space="0" w:color="000000"/>
              <w:right w:val="single" w:sz="4" w:space="0" w:color="000000"/>
            </w:tcBorders>
            <w:vAlign w:val="center"/>
          </w:tcPr>
          <w:p w14:paraId="336D2D32"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lastRenderedPageBreak/>
              <w:t xml:space="preserve">Długookresowe do roku 2030 </w:t>
            </w:r>
          </w:p>
        </w:tc>
        <w:tc>
          <w:tcPr>
            <w:tcW w:w="452" w:type="pct"/>
            <w:tcBorders>
              <w:top w:val="single" w:sz="4" w:space="0" w:color="000000"/>
              <w:left w:val="single" w:sz="4" w:space="0" w:color="000000"/>
              <w:bottom w:val="single" w:sz="4" w:space="0" w:color="000000"/>
              <w:right w:val="single" w:sz="4" w:space="0" w:color="000000"/>
            </w:tcBorders>
            <w:vAlign w:val="center"/>
          </w:tcPr>
          <w:p w14:paraId="7E6BAB15"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W </w:t>
            </w:r>
          </w:p>
        </w:tc>
        <w:tc>
          <w:tcPr>
            <w:tcW w:w="474" w:type="pct"/>
            <w:tcBorders>
              <w:top w:val="single" w:sz="4" w:space="0" w:color="000000"/>
              <w:left w:val="single" w:sz="4" w:space="0" w:color="000000"/>
              <w:bottom w:val="single" w:sz="4" w:space="0" w:color="000000"/>
              <w:right w:val="single" w:sz="4" w:space="0" w:color="000000"/>
            </w:tcBorders>
            <w:vAlign w:val="center"/>
          </w:tcPr>
          <w:p w14:paraId="038F2F42"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Miasto </w:t>
            </w:r>
            <w:r w:rsidRPr="0067243D">
              <w:rPr>
                <w:rFonts w:eastAsia="Arial"/>
                <w:color w:val="000000"/>
                <w:sz w:val="16"/>
                <w:szCs w:val="16"/>
              </w:rPr>
              <w:t>Płońsk</w:t>
            </w:r>
            <w:r w:rsidRPr="00BB7B1A">
              <w:rPr>
                <w:rFonts w:eastAsia="Arial"/>
                <w:color w:val="000000"/>
                <w:sz w:val="16"/>
                <w:szCs w:val="16"/>
              </w:rPr>
              <w:t xml:space="preserve"> </w:t>
            </w:r>
          </w:p>
        </w:tc>
        <w:tc>
          <w:tcPr>
            <w:tcW w:w="525" w:type="pct"/>
            <w:tcBorders>
              <w:top w:val="single" w:sz="4" w:space="0" w:color="000000"/>
              <w:left w:val="single" w:sz="4" w:space="0" w:color="000000"/>
              <w:bottom w:val="single" w:sz="4" w:space="0" w:color="000000"/>
              <w:right w:val="single" w:sz="4" w:space="0" w:color="000000"/>
            </w:tcBorders>
            <w:vAlign w:val="center"/>
          </w:tcPr>
          <w:p w14:paraId="27149660" w14:textId="77777777" w:rsidR="006A7E9F" w:rsidRPr="00BB7B1A" w:rsidRDefault="006A7E9F" w:rsidP="00F47F05">
            <w:pPr>
              <w:spacing w:before="120" w:after="120" w:line="259" w:lineRule="auto"/>
              <w:jc w:val="center"/>
              <w:rPr>
                <w:rFonts w:eastAsia="Arial"/>
                <w:color w:val="000000"/>
                <w:sz w:val="16"/>
                <w:szCs w:val="16"/>
              </w:rPr>
            </w:pPr>
            <w:r w:rsidRPr="0067243D">
              <w:rPr>
                <w:rFonts w:eastAsia="Arial"/>
                <w:color w:val="000000"/>
                <w:sz w:val="16"/>
                <w:szCs w:val="16"/>
              </w:rPr>
              <w:t>-</w:t>
            </w:r>
            <w:r w:rsidRPr="00BB7B1A">
              <w:rPr>
                <w:rFonts w:eastAsia="Arial"/>
                <w:color w:val="000000"/>
                <w:sz w:val="16"/>
                <w:szCs w:val="16"/>
              </w:rPr>
              <w:t xml:space="preserve"> </w:t>
            </w:r>
          </w:p>
        </w:tc>
        <w:tc>
          <w:tcPr>
            <w:tcW w:w="455" w:type="pct"/>
            <w:tcBorders>
              <w:top w:val="single" w:sz="4" w:space="0" w:color="000000"/>
              <w:left w:val="single" w:sz="4" w:space="0" w:color="000000"/>
              <w:bottom w:val="single" w:sz="4" w:space="0" w:color="000000"/>
              <w:right w:val="single" w:sz="4" w:space="0" w:color="000000"/>
            </w:tcBorders>
            <w:vAlign w:val="center"/>
          </w:tcPr>
          <w:p w14:paraId="5BD99878"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Budżet miasta</w:t>
            </w:r>
          </w:p>
        </w:tc>
        <w:tc>
          <w:tcPr>
            <w:tcW w:w="908" w:type="pct"/>
            <w:gridSpan w:val="2"/>
            <w:tcBorders>
              <w:top w:val="single" w:sz="4" w:space="0" w:color="000000"/>
              <w:left w:val="single" w:sz="4" w:space="0" w:color="000000"/>
              <w:bottom w:val="single" w:sz="4" w:space="0" w:color="000000"/>
              <w:right w:val="single" w:sz="4" w:space="0" w:color="000000"/>
            </w:tcBorders>
            <w:vAlign w:val="center"/>
          </w:tcPr>
          <w:p w14:paraId="45BB2B41" w14:textId="77777777" w:rsidR="006A7E9F" w:rsidRPr="00BB7B1A" w:rsidRDefault="006A7E9F" w:rsidP="00F47F05">
            <w:pPr>
              <w:spacing w:before="120" w:after="120" w:line="236" w:lineRule="auto"/>
              <w:ind w:right="18"/>
              <w:jc w:val="center"/>
              <w:rPr>
                <w:rFonts w:eastAsia="Arial"/>
                <w:color w:val="000000"/>
                <w:sz w:val="16"/>
                <w:szCs w:val="16"/>
              </w:rPr>
            </w:pPr>
            <w:r w:rsidRPr="00BB7B1A">
              <w:rPr>
                <w:rFonts w:eastAsia="Arial"/>
                <w:color w:val="000000"/>
                <w:sz w:val="16"/>
                <w:szCs w:val="16"/>
              </w:rPr>
              <w:t xml:space="preserve">Działania przyczynią się do zwiększenia świadomości </w:t>
            </w:r>
            <w:r w:rsidRPr="00BB7B1A">
              <w:rPr>
                <w:rFonts w:eastAsia="Arial"/>
                <w:color w:val="000000"/>
                <w:sz w:val="16"/>
                <w:szCs w:val="16"/>
              </w:rPr>
              <w:lastRenderedPageBreak/>
              <w:t xml:space="preserve">ekologicznej mieszkańców w perspektywie wieloletniej. </w:t>
            </w:r>
          </w:p>
          <w:p w14:paraId="38773986"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916" w:type="pct"/>
            <w:tcBorders>
              <w:top w:val="single" w:sz="4" w:space="0" w:color="000000"/>
              <w:left w:val="single" w:sz="4" w:space="0" w:color="000000"/>
              <w:bottom w:val="single" w:sz="4" w:space="0" w:color="000000"/>
              <w:right w:val="single" w:sz="4" w:space="0" w:color="000000"/>
            </w:tcBorders>
            <w:vAlign w:val="center"/>
          </w:tcPr>
          <w:p w14:paraId="50E6AC82" w14:textId="77777777" w:rsidR="006A7E9F" w:rsidRPr="00BB7B1A" w:rsidRDefault="006A7E9F" w:rsidP="00F47F05">
            <w:pPr>
              <w:spacing w:before="120" w:after="120" w:line="236" w:lineRule="auto"/>
              <w:jc w:val="center"/>
              <w:rPr>
                <w:rFonts w:eastAsia="Arial"/>
                <w:color w:val="000000"/>
                <w:sz w:val="16"/>
                <w:szCs w:val="16"/>
              </w:rPr>
            </w:pPr>
            <w:r w:rsidRPr="00BB7B1A">
              <w:rPr>
                <w:rFonts w:eastAsia="Arial"/>
                <w:color w:val="000000"/>
                <w:sz w:val="16"/>
                <w:szCs w:val="16"/>
              </w:rPr>
              <w:lastRenderedPageBreak/>
              <w:t xml:space="preserve">Liczba przeprowadzonych kontroli </w:t>
            </w:r>
          </w:p>
        </w:tc>
      </w:tr>
      <w:tr w:rsidR="006A7E9F" w:rsidRPr="0067243D" w14:paraId="2FEC2D79" w14:textId="77777777" w:rsidTr="00415E55">
        <w:trPr>
          <w:trHeight w:val="20"/>
        </w:trPr>
        <w:tc>
          <w:tcPr>
            <w:tcW w:w="147" w:type="pct"/>
            <w:tcBorders>
              <w:top w:val="single" w:sz="4" w:space="0" w:color="000000"/>
              <w:left w:val="single" w:sz="4" w:space="0" w:color="000000"/>
              <w:bottom w:val="single" w:sz="4" w:space="0" w:color="000000"/>
              <w:right w:val="single" w:sz="4" w:space="0" w:color="000000"/>
            </w:tcBorders>
            <w:vAlign w:val="center"/>
          </w:tcPr>
          <w:p w14:paraId="6BE0C42D" w14:textId="77777777" w:rsidR="006A7E9F" w:rsidRPr="00BB7B1A" w:rsidRDefault="006A7E9F" w:rsidP="00F47F05">
            <w:pPr>
              <w:spacing w:before="120" w:after="120" w:line="259" w:lineRule="auto"/>
              <w:jc w:val="left"/>
              <w:rPr>
                <w:rFonts w:eastAsia="Arial"/>
                <w:color w:val="000000"/>
                <w:sz w:val="16"/>
                <w:szCs w:val="16"/>
              </w:rPr>
            </w:pPr>
            <w:r w:rsidRPr="0067243D">
              <w:rPr>
                <w:rFonts w:eastAsia="Arial"/>
                <w:color w:val="000000"/>
                <w:sz w:val="16"/>
                <w:szCs w:val="16"/>
              </w:rPr>
              <w:t>1.</w:t>
            </w:r>
            <w:r w:rsidRPr="00BB7B1A">
              <w:rPr>
                <w:rFonts w:eastAsia="Arial"/>
                <w:color w:val="000000"/>
                <w:sz w:val="16"/>
                <w:szCs w:val="16"/>
              </w:rPr>
              <w:t xml:space="preserve">5. </w:t>
            </w:r>
          </w:p>
        </w:tc>
        <w:tc>
          <w:tcPr>
            <w:tcW w:w="647" w:type="pct"/>
            <w:tcBorders>
              <w:top w:val="single" w:sz="4" w:space="0" w:color="000000"/>
              <w:left w:val="single" w:sz="4" w:space="0" w:color="000000"/>
              <w:bottom w:val="single" w:sz="4" w:space="0" w:color="000000"/>
              <w:right w:val="single" w:sz="4" w:space="0" w:color="000000"/>
            </w:tcBorders>
            <w:vAlign w:val="center"/>
          </w:tcPr>
          <w:p w14:paraId="28D2ED88" w14:textId="77777777" w:rsidR="006A7E9F" w:rsidRPr="00BB7B1A" w:rsidRDefault="006A7E9F" w:rsidP="00F47F05">
            <w:pPr>
              <w:spacing w:before="120" w:after="120" w:line="216" w:lineRule="auto"/>
              <w:jc w:val="center"/>
              <w:rPr>
                <w:rFonts w:eastAsia="Arial"/>
                <w:color w:val="000000"/>
                <w:sz w:val="16"/>
                <w:szCs w:val="16"/>
              </w:rPr>
            </w:pPr>
            <w:r w:rsidRPr="00BB7B1A">
              <w:rPr>
                <w:rFonts w:eastAsia="Arial"/>
                <w:color w:val="000000"/>
                <w:sz w:val="16"/>
                <w:szCs w:val="16"/>
              </w:rPr>
              <w:t xml:space="preserve">Organizowanie przetargów </w:t>
            </w:r>
            <w:r w:rsidRPr="0067243D">
              <w:rPr>
                <w:rFonts w:eastAsia="Arial"/>
                <w:color w:val="000000"/>
                <w:sz w:val="16"/>
                <w:szCs w:val="16"/>
              </w:rPr>
              <w:t xml:space="preserve">dla </w:t>
            </w:r>
            <w:r w:rsidRPr="00BB7B1A">
              <w:rPr>
                <w:rFonts w:eastAsia="Arial"/>
                <w:color w:val="000000"/>
                <w:sz w:val="16"/>
                <w:szCs w:val="16"/>
              </w:rPr>
              <w:t>budynków użyteczności publicznej</w:t>
            </w:r>
            <w:r w:rsidRPr="0067243D">
              <w:rPr>
                <w:rFonts w:eastAsia="Arial"/>
                <w:color w:val="000000"/>
                <w:sz w:val="16"/>
                <w:szCs w:val="16"/>
              </w:rPr>
              <w:t xml:space="preserve"> </w:t>
            </w:r>
            <w:r w:rsidRPr="00BB7B1A">
              <w:rPr>
                <w:rFonts w:eastAsia="Arial"/>
                <w:color w:val="000000"/>
                <w:sz w:val="16"/>
                <w:szCs w:val="16"/>
              </w:rPr>
              <w:t xml:space="preserve">na zakup energii elektrycznej </w:t>
            </w:r>
            <w:r w:rsidRPr="0067243D">
              <w:rPr>
                <w:rFonts w:eastAsia="Arial"/>
                <w:color w:val="000000"/>
                <w:sz w:val="16"/>
                <w:szCs w:val="16"/>
              </w:rPr>
              <w:t>z certyfikatem pochodzenia OZE</w:t>
            </w:r>
          </w:p>
        </w:tc>
        <w:tc>
          <w:tcPr>
            <w:tcW w:w="476" w:type="pct"/>
            <w:tcBorders>
              <w:top w:val="single" w:sz="4" w:space="0" w:color="000000"/>
              <w:left w:val="single" w:sz="4" w:space="0" w:color="000000"/>
              <w:bottom w:val="single" w:sz="4" w:space="0" w:color="000000"/>
              <w:right w:val="single" w:sz="4" w:space="0" w:color="000000"/>
            </w:tcBorders>
            <w:vAlign w:val="center"/>
          </w:tcPr>
          <w:p w14:paraId="3EEF458F"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Długookresowe do roku 2030 </w:t>
            </w:r>
          </w:p>
        </w:tc>
        <w:tc>
          <w:tcPr>
            <w:tcW w:w="452" w:type="pct"/>
            <w:tcBorders>
              <w:top w:val="single" w:sz="4" w:space="0" w:color="000000"/>
              <w:left w:val="single" w:sz="4" w:space="0" w:color="000000"/>
              <w:bottom w:val="single" w:sz="4" w:space="0" w:color="000000"/>
              <w:right w:val="single" w:sz="4" w:space="0" w:color="000000"/>
            </w:tcBorders>
            <w:vAlign w:val="center"/>
          </w:tcPr>
          <w:p w14:paraId="7C4C5FE7" w14:textId="77777777" w:rsidR="006A7E9F" w:rsidRPr="00BB7B1A" w:rsidRDefault="006A7E9F" w:rsidP="00F47F05">
            <w:pPr>
              <w:spacing w:before="120" w:after="120" w:line="259" w:lineRule="auto"/>
              <w:jc w:val="center"/>
              <w:rPr>
                <w:rFonts w:eastAsia="Arial"/>
                <w:color w:val="000000"/>
                <w:sz w:val="16"/>
                <w:szCs w:val="16"/>
              </w:rPr>
            </w:pPr>
            <w:r w:rsidRPr="0067243D">
              <w:rPr>
                <w:rFonts w:eastAsia="Arial"/>
                <w:color w:val="000000"/>
                <w:sz w:val="16"/>
                <w:szCs w:val="16"/>
              </w:rPr>
              <w:t>W</w:t>
            </w:r>
            <w:r w:rsidRPr="00BB7B1A">
              <w:rPr>
                <w:rFonts w:eastAsia="Arial"/>
                <w:color w:val="000000"/>
                <w:sz w:val="16"/>
                <w:szCs w:val="16"/>
              </w:rPr>
              <w:t xml:space="preserve"> </w:t>
            </w:r>
          </w:p>
        </w:tc>
        <w:tc>
          <w:tcPr>
            <w:tcW w:w="474" w:type="pct"/>
            <w:tcBorders>
              <w:top w:val="single" w:sz="4" w:space="0" w:color="000000"/>
              <w:left w:val="single" w:sz="4" w:space="0" w:color="000000"/>
              <w:bottom w:val="single" w:sz="4" w:space="0" w:color="000000"/>
              <w:right w:val="single" w:sz="4" w:space="0" w:color="000000"/>
            </w:tcBorders>
            <w:vAlign w:val="center"/>
          </w:tcPr>
          <w:p w14:paraId="190822C5"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Miasto </w:t>
            </w:r>
            <w:r w:rsidRPr="0067243D">
              <w:rPr>
                <w:rFonts w:eastAsia="Arial"/>
                <w:color w:val="000000"/>
                <w:sz w:val="16"/>
                <w:szCs w:val="16"/>
              </w:rPr>
              <w:t>Płońsk</w:t>
            </w:r>
            <w:r w:rsidRPr="00BB7B1A">
              <w:rPr>
                <w:rFonts w:eastAsia="Arial"/>
                <w:color w:val="000000"/>
                <w:sz w:val="16"/>
                <w:szCs w:val="16"/>
              </w:rPr>
              <w:t xml:space="preserve"> </w:t>
            </w:r>
          </w:p>
        </w:tc>
        <w:tc>
          <w:tcPr>
            <w:tcW w:w="525" w:type="pct"/>
            <w:tcBorders>
              <w:top w:val="single" w:sz="4" w:space="0" w:color="000000"/>
              <w:left w:val="single" w:sz="4" w:space="0" w:color="000000"/>
              <w:bottom w:val="single" w:sz="4" w:space="0" w:color="000000"/>
              <w:right w:val="single" w:sz="4" w:space="0" w:color="000000"/>
            </w:tcBorders>
            <w:vAlign w:val="center"/>
          </w:tcPr>
          <w:p w14:paraId="682AB129"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Koszty w ramach zadań własnych gminy </w:t>
            </w:r>
          </w:p>
        </w:tc>
        <w:tc>
          <w:tcPr>
            <w:tcW w:w="455" w:type="pct"/>
            <w:tcBorders>
              <w:top w:val="single" w:sz="4" w:space="0" w:color="000000"/>
              <w:left w:val="single" w:sz="4" w:space="0" w:color="000000"/>
              <w:bottom w:val="single" w:sz="4" w:space="0" w:color="000000"/>
              <w:right w:val="single" w:sz="4" w:space="0" w:color="000000"/>
            </w:tcBorders>
            <w:vAlign w:val="center"/>
          </w:tcPr>
          <w:p w14:paraId="48DB6AAE" w14:textId="77777777" w:rsidR="006A7E9F" w:rsidRPr="00BB7B1A" w:rsidRDefault="006A7E9F" w:rsidP="00F47F05">
            <w:pPr>
              <w:spacing w:before="120" w:after="120" w:line="269" w:lineRule="auto"/>
              <w:jc w:val="center"/>
              <w:rPr>
                <w:rFonts w:eastAsia="Arial"/>
                <w:color w:val="000000"/>
                <w:sz w:val="16"/>
                <w:szCs w:val="16"/>
              </w:rPr>
            </w:pPr>
            <w:r w:rsidRPr="00BB7B1A">
              <w:rPr>
                <w:rFonts w:eastAsia="Arial"/>
                <w:color w:val="000000"/>
                <w:sz w:val="16"/>
                <w:szCs w:val="16"/>
              </w:rPr>
              <w:t xml:space="preserve">Budżet miasta, środki własne jednostek </w:t>
            </w:r>
          </w:p>
          <w:p w14:paraId="2498678F"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908" w:type="pct"/>
            <w:gridSpan w:val="2"/>
            <w:tcBorders>
              <w:top w:val="single" w:sz="4" w:space="0" w:color="000000"/>
              <w:left w:val="single" w:sz="4" w:space="0" w:color="000000"/>
              <w:bottom w:val="single" w:sz="4" w:space="0" w:color="000000"/>
              <w:right w:val="single" w:sz="4" w:space="0" w:color="000000"/>
            </w:tcBorders>
            <w:vAlign w:val="center"/>
          </w:tcPr>
          <w:p w14:paraId="05C9A455"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23B1FA04" w14:textId="77777777" w:rsidR="006A7E9F" w:rsidRPr="00BB7B1A" w:rsidRDefault="006A7E9F" w:rsidP="00F47F05">
            <w:pPr>
              <w:spacing w:before="120" w:after="120" w:line="236" w:lineRule="auto"/>
              <w:jc w:val="center"/>
              <w:rPr>
                <w:rFonts w:eastAsia="Arial"/>
                <w:color w:val="000000"/>
                <w:sz w:val="16"/>
                <w:szCs w:val="16"/>
              </w:rPr>
            </w:pPr>
            <w:r w:rsidRPr="00BB7B1A">
              <w:rPr>
                <w:rFonts w:eastAsia="Arial"/>
                <w:color w:val="000000"/>
                <w:sz w:val="16"/>
                <w:szCs w:val="16"/>
              </w:rPr>
              <w:t>Szacuje się, że oszczędności osiągnięte przez podmioty, które przystąpią do utworzonej grupy zakupowej mogą osiągnąć nawet 1</w:t>
            </w:r>
            <w:r w:rsidRPr="0067243D">
              <w:rPr>
                <w:rFonts w:eastAsia="Arial"/>
                <w:color w:val="000000"/>
                <w:sz w:val="16"/>
                <w:szCs w:val="16"/>
              </w:rPr>
              <w:t>0</w:t>
            </w:r>
            <w:r w:rsidRPr="00BB7B1A">
              <w:rPr>
                <w:rFonts w:eastAsia="Arial"/>
                <w:color w:val="000000"/>
                <w:sz w:val="16"/>
                <w:szCs w:val="16"/>
              </w:rPr>
              <w:t xml:space="preserve">%. </w:t>
            </w:r>
          </w:p>
          <w:p w14:paraId="7DD13A93" w14:textId="77777777" w:rsidR="006A7E9F" w:rsidRPr="00BB7B1A" w:rsidRDefault="006A7E9F" w:rsidP="00F47F05">
            <w:pPr>
              <w:spacing w:before="120" w:after="120" w:line="259" w:lineRule="auto"/>
              <w:jc w:val="center"/>
              <w:rPr>
                <w:rFonts w:eastAsia="Arial"/>
                <w:color w:val="000000"/>
                <w:sz w:val="16"/>
                <w:szCs w:val="16"/>
              </w:rPr>
            </w:pPr>
          </w:p>
        </w:tc>
        <w:tc>
          <w:tcPr>
            <w:tcW w:w="916" w:type="pct"/>
            <w:tcBorders>
              <w:top w:val="single" w:sz="4" w:space="0" w:color="000000"/>
              <w:left w:val="single" w:sz="4" w:space="0" w:color="000000"/>
              <w:bottom w:val="single" w:sz="4" w:space="0" w:color="000000"/>
              <w:right w:val="single" w:sz="4" w:space="0" w:color="000000"/>
            </w:tcBorders>
            <w:vAlign w:val="center"/>
          </w:tcPr>
          <w:p w14:paraId="5EC11269" w14:textId="77777777" w:rsidR="006A7E9F" w:rsidRPr="00BB7B1A" w:rsidRDefault="006A7E9F"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Liczba przetargów, liczba współuczestników </w:t>
            </w:r>
          </w:p>
        </w:tc>
      </w:tr>
      <w:tr w:rsidR="006A7E9F" w:rsidRPr="0067243D" w14:paraId="21FD93F5" w14:textId="77777777" w:rsidTr="00415E55">
        <w:trPr>
          <w:trHeight w:val="20"/>
        </w:trPr>
        <w:tc>
          <w:tcPr>
            <w:tcW w:w="147" w:type="pct"/>
            <w:tcBorders>
              <w:top w:val="single" w:sz="4" w:space="0" w:color="000000"/>
              <w:left w:val="single" w:sz="4" w:space="0" w:color="000000"/>
              <w:bottom w:val="single" w:sz="4" w:space="0" w:color="000000"/>
              <w:right w:val="single" w:sz="4" w:space="0" w:color="000000"/>
            </w:tcBorders>
            <w:vAlign w:val="center"/>
          </w:tcPr>
          <w:p w14:paraId="129940F1" w14:textId="77777777" w:rsidR="006A7E9F" w:rsidRPr="00BB7B1A" w:rsidRDefault="006A7E9F" w:rsidP="00F47F05">
            <w:pPr>
              <w:spacing w:before="120" w:after="120" w:line="259" w:lineRule="auto"/>
              <w:jc w:val="left"/>
              <w:rPr>
                <w:rFonts w:eastAsia="Arial"/>
                <w:color w:val="000000"/>
                <w:sz w:val="16"/>
                <w:szCs w:val="16"/>
              </w:rPr>
            </w:pPr>
            <w:r w:rsidRPr="0067243D">
              <w:rPr>
                <w:rFonts w:eastAsia="Arial"/>
                <w:color w:val="000000"/>
                <w:sz w:val="16"/>
                <w:szCs w:val="16"/>
              </w:rPr>
              <w:t>1.</w:t>
            </w:r>
            <w:r w:rsidRPr="00BB7B1A">
              <w:rPr>
                <w:rFonts w:eastAsia="Arial"/>
                <w:color w:val="000000"/>
                <w:sz w:val="16"/>
                <w:szCs w:val="16"/>
              </w:rPr>
              <w:t xml:space="preserve">6. </w:t>
            </w:r>
          </w:p>
        </w:tc>
        <w:tc>
          <w:tcPr>
            <w:tcW w:w="647" w:type="pct"/>
            <w:tcBorders>
              <w:top w:val="single" w:sz="4" w:space="0" w:color="000000"/>
              <w:left w:val="single" w:sz="4" w:space="0" w:color="000000"/>
              <w:bottom w:val="single" w:sz="4" w:space="0" w:color="000000"/>
              <w:right w:val="single" w:sz="4" w:space="0" w:color="000000"/>
            </w:tcBorders>
            <w:vAlign w:val="center"/>
          </w:tcPr>
          <w:p w14:paraId="1C5D2A0E" w14:textId="77777777" w:rsidR="006A7E9F" w:rsidRPr="00BB7B1A" w:rsidRDefault="006A7E9F"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Wprowadzenie kryteriów ekologicznych do procedur udzielania  zamówień publicznych i poszukiwanie rozwiązań ograniczających negatywny wpływ produktów i usług na środowisko. </w:t>
            </w:r>
          </w:p>
        </w:tc>
        <w:tc>
          <w:tcPr>
            <w:tcW w:w="476" w:type="pct"/>
            <w:tcBorders>
              <w:top w:val="single" w:sz="4" w:space="0" w:color="000000"/>
              <w:left w:val="single" w:sz="4" w:space="0" w:color="000000"/>
              <w:bottom w:val="single" w:sz="4" w:space="0" w:color="000000"/>
              <w:right w:val="single" w:sz="4" w:space="0" w:color="000000"/>
            </w:tcBorders>
            <w:vAlign w:val="center"/>
          </w:tcPr>
          <w:p w14:paraId="3D232005"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Długookresowe do roku 2030 </w:t>
            </w:r>
          </w:p>
        </w:tc>
        <w:tc>
          <w:tcPr>
            <w:tcW w:w="452" w:type="pct"/>
            <w:tcBorders>
              <w:top w:val="single" w:sz="4" w:space="0" w:color="000000"/>
              <w:left w:val="single" w:sz="4" w:space="0" w:color="000000"/>
              <w:bottom w:val="single" w:sz="4" w:space="0" w:color="000000"/>
              <w:right w:val="single" w:sz="4" w:space="0" w:color="000000"/>
            </w:tcBorders>
            <w:vAlign w:val="center"/>
          </w:tcPr>
          <w:p w14:paraId="07903DDB"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W </w:t>
            </w:r>
          </w:p>
        </w:tc>
        <w:tc>
          <w:tcPr>
            <w:tcW w:w="474" w:type="pct"/>
            <w:tcBorders>
              <w:top w:val="single" w:sz="4" w:space="0" w:color="000000"/>
              <w:left w:val="single" w:sz="4" w:space="0" w:color="000000"/>
              <w:bottom w:val="single" w:sz="4" w:space="0" w:color="000000"/>
              <w:right w:val="single" w:sz="4" w:space="0" w:color="000000"/>
            </w:tcBorders>
            <w:vAlign w:val="center"/>
          </w:tcPr>
          <w:p w14:paraId="43A1AC76"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Miasto </w:t>
            </w:r>
            <w:r w:rsidRPr="0067243D">
              <w:rPr>
                <w:rFonts w:eastAsia="Arial"/>
                <w:color w:val="000000"/>
                <w:sz w:val="16"/>
                <w:szCs w:val="16"/>
              </w:rPr>
              <w:t>Płońsk</w:t>
            </w:r>
            <w:r w:rsidRPr="00BB7B1A">
              <w:rPr>
                <w:rFonts w:eastAsia="Arial"/>
                <w:color w:val="000000"/>
                <w:sz w:val="16"/>
                <w:szCs w:val="16"/>
              </w:rPr>
              <w:t xml:space="preserve"> </w:t>
            </w:r>
          </w:p>
        </w:tc>
        <w:tc>
          <w:tcPr>
            <w:tcW w:w="525" w:type="pct"/>
            <w:tcBorders>
              <w:top w:val="single" w:sz="4" w:space="0" w:color="000000"/>
              <w:left w:val="single" w:sz="4" w:space="0" w:color="000000"/>
              <w:bottom w:val="single" w:sz="4" w:space="0" w:color="000000"/>
              <w:right w:val="single" w:sz="4" w:space="0" w:color="000000"/>
            </w:tcBorders>
            <w:vAlign w:val="center"/>
          </w:tcPr>
          <w:p w14:paraId="2C6203A9" w14:textId="77777777" w:rsidR="006A7E9F" w:rsidRPr="00BB7B1A" w:rsidRDefault="006A7E9F" w:rsidP="00F47F05">
            <w:pPr>
              <w:spacing w:before="120" w:after="120" w:line="259" w:lineRule="auto"/>
              <w:jc w:val="center"/>
              <w:rPr>
                <w:rFonts w:eastAsia="Arial"/>
                <w:color w:val="000000"/>
                <w:sz w:val="16"/>
                <w:szCs w:val="16"/>
              </w:rPr>
            </w:pPr>
            <w:proofErr w:type="spellStart"/>
            <w:r w:rsidRPr="00BB7B1A">
              <w:rPr>
                <w:rFonts w:eastAsia="Arial"/>
                <w:color w:val="000000"/>
                <w:sz w:val="16"/>
                <w:szCs w:val="16"/>
              </w:rPr>
              <w:t>bezkosztowe</w:t>
            </w:r>
            <w:proofErr w:type="spellEnd"/>
            <w:r w:rsidRPr="00BB7B1A">
              <w:rPr>
                <w:rFonts w:eastAsia="Arial"/>
                <w:color w:val="000000"/>
                <w:sz w:val="16"/>
                <w:szCs w:val="16"/>
              </w:rPr>
              <w:t xml:space="preserve"> </w:t>
            </w:r>
          </w:p>
        </w:tc>
        <w:tc>
          <w:tcPr>
            <w:tcW w:w="455" w:type="pct"/>
            <w:tcBorders>
              <w:top w:val="single" w:sz="4" w:space="0" w:color="000000"/>
              <w:left w:val="single" w:sz="4" w:space="0" w:color="000000"/>
              <w:bottom w:val="single" w:sz="4" w:space="0" w:color="000000"/>
              <w:right w:val="single" w:sz="4" w:space="0" w:color="000000"/>
            </w:tcBorders>
            <w:vAlign w:val="center"/>
          </w:tcPr>
          <w:p w14:paraId="4733273C"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10751585" w14:textId="77777777" w:rsidR="006A7E9F" w:rsidRPr="00BB7B1A" w:rsidRDefault="006A7E9F"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Budżet miasta, środki zewnętrzne: RPO, NFOŚiGW, </w:t>
            </w:r>
            <w:proofErr w:type="spellStart"/>
            <w:r w:rsidRPr="00BB7B1A">
              <w:rPr>
                <w:rFonts w:eastAsia="Arial"/>
                <w:color w:val="000000"/>
                <w:sz w:val="16"/>
                <w:szCs w:val="16"/>
              </w:rPr>
              <w:t>WFOŚiGW</w:t>
            </w:r>
            <w:proofErr w:type="spellEnd"/>
            <w:r w:rsidRPr="00BB7B1A">
              <w:rPr>
                <w:rFonts w:eastAsia="Arial"/>
                <w:color w:val="000000"/>
                <w:sz w:val="16"/>
                <w:szCs w:val="16"/>
              </w:rPr>
              <w:t xml:space="preserve"> oraz inne środki krajowe   </w:t>
            </w:r>
          </w:p>
        </w:tc>
        <w:tc>
          <w:tcPr>
            <w:tcW w:w="908" w:type="pct"/>
            <w:gridSpan w:val="2"/>
            <w:tcBorders>
              <w:top w:val="single" w:sz="4" w:space="0" w:color="000000"/>
              <w:left w:val="single" w:sz="4" w:space="0" w:color="000000"/>
              <w:bottom w:val="single" w:sz="4" w:space="0" w:color="000000"/>
              <w:right w:val="single" w:sz="4" w:space="0" w:color="000000"/>
            </w:tcBorders>
            <w:vAlign w:val="center"/>
          </w:tcPr>
          <w:p w14:paraId="76C7584B"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Efekt ekologiczny zależny od zakresu inwestycji. </w:t>
            </w:r>
          </w:p>
        </w:tc>
        <w:tc>
          <w:tcPr>
            <w:tcW w:w="916" w:type="pct"/>
            <w:tcBorders>
              <w:top w:val="single" w:sz="4" w:space="0" w:color="000000"/>
              <w:left w:val="single" w:sz="4" w:space="0" w:color="000000"/>
              <w:bottom w:val="single" w:sz="4" w:space="0" w:color="000000"/>
              <w:right w:val="single" w:sz="4" w:space="0" w:color="000000"/>
            </w:tcBorders>
            <w:vAlign w:val="center"/>
          </w:tcPr>
          <w:p w14:paraId="5893324D" w14:textId="77777777" w:rsidR="006A7E9F" w:rsidRPr="00BB7B1A" w:rsidRDefault="006A7E9F"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Procent zaoszczędzonej energii w obiektach użyteczności publicznej. </w:t>
            </w:r>
          </w:p>
        </w:tc>
      </w:tr>
      <w:tr w:rsidR="006A7E9F" w:rsidRPr="0067243D" w14:paraId="6DCE00C3" w14:textId="77777777" w:rsidTr="00415E55">
        <w:tblPrEx>
          <w:tblCellMar>
            <w:bottom w:w="3" w:type="dxa"/>
          </w:tblCellMar>
        </w:tblPrEx>
        <w:trPr>
          <w:trHeight w:val="20"/>
        </w:trPr>
        <w:tc>
          <w:tcPr>
            <w:tcW w:w="147" w:type="pct"/>
            <w:tcBorders>
              <w:top w:val="single" w:sz="4" w:space="0" w:color="000000"/>
              <w:left w:val="single" w:sz="4" w:space="0" w:color="000000"/>
              <w:bottom w:val="single" w:sz="4" w:space="0" w:color="000000"/>
              <w:right w:val="single" w:sz="4" w:space="0" w:color="000000"/>
            </w:tcBorders>
            <w:vAlign w:val="center"/>
          </w:tcPr>
          <w:p w14:paraId="1821EBA2" w14:textId="77777777" w:rsidR="006A7E9F" w:rsidRPr="00BB7B1A" w:rsidRDefault="006A7E9F" w:rsidP="00F47F05">
            <w:pPr>
              <w:spacing w:before="120" w:after="120" w:line="259" w:lineRule="auto"/>
              <w:jc w:val="left"/>
              <w:rPr>
                <w:rFonts w:eastAsia="Arial"/>
                <w:color w:val="000000"/>
                <w:sz w:val="16"/>
                <w:szCs w:val="16"/>
              </w:rPr>
            </w:pPr>
            <w:r w:rsidRPr="0067243D">
              <w:rPr>
                <w:rFonts w:eastAsia="Arial"/>
                <w:color w:val="000000"/>
                <w:sz w:val="16"/>
                <w:szCs w:val="16"/>
              </w:rPr>
              <w:t>1.</w:t>
            </w:r>
            <w:r w:rsidRPr="00BB7B1A">
              <w:rPr>
                <w:rFonts w:eastAsia="Arial"/>
                <w:color w:val="000000"/>
                <w:sz w:val="16"/>
                <w:szCs w:val="16"/>
              </w:rPr>
              <w:t xml:space="preserve">7. </w:t>
            </w:r>
          </w:p>
        </w:tc>
        <w:tc>
          <w:tcPr>
            <w:tcW w:w="647" w:type="pct"/>
            <w:tcBorders>
              <w:top w:val="single" w:sz="4" w:space="0" w:color="000000"/>
              <w:left w:val="single" w:sz="4" w:space="0" w:color="000000"/>
              <w:bottom w:val="single" w:sz="4" w:space="0" w:color="000000"/>
              <w:right w:val="single" w:sz="4" w:space="0" w:color="000000"/>
            </w:tcBorders>
            <w:vAlign w:val="center"/>
          </w:tcPr>
          <w:p w14:paraId="68596038" w14:textId="77777777" w:rsidR="006A7E9F" w:rsidRPr="00BB7B1A" w:rsidRDefault="006A7E9F"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Wdrażanie procedur administracyjnych online, dzięki czemu obywatele będą mogli załatwić swoje sprawy bez konieczności przemieszczania się. </w:t>
            </w:r>
          </w:p>
          <w:p w14:paraId="47CD314A"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476" w:type="pct"/>
            <w:tcBorders>
              <w:top w:val="single" w:sz="4" w:space="0" w:color="000000"/>
              <w:left w:val="single" w:sz="4" w:space="0" w:color="000000"/>
              <w:bottom w:val="single" w:sz="4" w:space="0" w:color="000000"/>
              <w:right w:val="single" w:sz="4" w:space="0" w:color="000000"/>
            </w:tcBorders>
            <w:vAlign w:val="center"/>
          </w:tcPr>
          <w:p w14:paraId="25E8C1C5"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Długookresowe do roku 2030 </w:t>
            </w:r>
          </w:p>
        </w:tc>
        <w:tc>
          <w:tcPr>
            <w:tcW w:w="452" w:type="pct"/>
            <w:tcBorders>
              <w:top w:val="single" w:sz="4" w:space="0" w:color="000000"/>
              <w:left w:val="single" w:sz="4" w:space="0" w:color="000000"/>
              <w:bottom w:val="single" w:sz="4" w:space="0" w:color="000000"/>
              <w:right w:val="single" w:sz="4" w:space="0" w:color="000000"/>
            </w:tcBorders>
            <w:vAlign w:val="center"/>
          </w:tcPr>
          <w:p w14:paraId="6D5E6CE5"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W </w:t>
            </w:r>
          </w:p>
        </w:tc>
        <w:tc>
          <w:tcPr>
            <w:tcW w:w="474" w:type="pct"/>
            <w:tcBorders>
              <w:top w:val="single" w:sz="4" w:space="0" w:color="000000"/>
              <w:left w:val="single" w:sz="4" w:space="0" w:color="000000"/>
              <w:bottom w:val="single" w:sz="4" w:space="0" w:color="000000"/>
              <w:right w:val="single" w:sz="4" w:space="0" w:color="000000"/>
            </w:tcBorders>
            <w:vAlign w:val="center"/>
          </w:tcPr>
          <w:p w14:paraId="5A846E39"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Miasto </w:t>
            </w:r>
            <w:r w:rsidRPr="0067243D">
              <w:rPr>
                <w:rFonts w:eastAsia="Arial"/>
                <w:color w:val="000000"/>
                <w:sz w:val="16"/>
                <w:szCs w:val="16"/>
              </w:rPr>
              <w:t>Płońsk</w:t>
            </w:r>
            <w:r w:rsidRPr="00BB7B1A">
              <w:rPr>
                <w:rFonts w:eastAsia="Arial"/>
                <w:color w:val="000000"/>
                <w:sz w:val="16"/>
                <w:szCs w:val="16"/>
              </w:rPr>
              <w:t xml:space="preserve"> </w:t>
            </w:r>
          </w:p>
        </w:tc>
        <w:tc>
          <w:tcPr>
            <w:tcW w:w="525" w:type="pct"/>
            <w:tcBorders>
              <w:top w:val="single" w:sz="4" w:space="0" w:color="000000"/>
              <w:left w:val="single" w:sz="4" w:space="0" w:color="000000"/>
              <w:bottom w:val="single" w:sz="4" w:space="0" w:color="000000"/>
              <w:right w:val="single" w:sz="4" w:space="0" w:color="000000"/>
            </w:tcBorders>
            <w:vAlign w:val="center"/>
          </w:tcPr>
          <w:p w14:paraId="2585633D" w14:textId="77777777" w:rsidR="006A7E9F" w:rsidRPr="00BB7B1A" w:rsidRDefault="006A7E9F" w:rsidP="00F47F05">
            <w:pPr>
              <w:spacing w:before="120" w:after="120" w:line="259" w:lineRule="auto"/>
              <w:jc w:val="center"/>
              <w:rPr>
                <w:rFonts w:eastAsia="Arial"/>
                <w:color w:val="000000"/>
                <w:sz w:val="16"/>
                <w:szCs w:val="16"/>
              </w:rPr>
            </w:pPr>
            <w:proofErr w:type="spellStart"/>
            <w:r w:rsidRPr="00BB7B1A">
              <w:rPr>
                <w:rFonts w:eastAsia="Arial"/>
                <w:color w:val="000000"/>
                <w:sz w:val="16"/>
                <w:szCs w:val="16"/>
              </w:rPr>
              <w:t>bezkosztowe</w:t>
            </w:r>
            <w:proofErr w:type="spellEnd"/>
            <w:r w:rsidRPr="00BB7B1A">
              <w:rPr>
                <w:rFonts w:eastAsia="Arial"/>
                <w:color w:val="000000"/>
                <w:sz w:val="16"/>
                <w:szCs w:val="16"/>
              </w:rPr>
              <w:t xml:space="preserve"> </w:t>
            </w:r>
          </w:p>
        </w:tc>
        <w:tc>
          <w:tcPr>
            <w:tcW w:w="455" w:type="pct"/>
            <w:tcBorders>
              <w:top w:val="single" w:sz="4" w:space="0" w:color="000000"/>
              <w:left w:val="single" w:sz="4" w:space="0" w:color="000000"/>
              <w:bottom w:val="single" w:sz="4" w:space="0" w:color="000000"/>
              <w:right w:val="single" w:sz="4" w:space="0" w:color="000000"/>
            </w:tcBorders>
            <w:vAlign w:val="center"/>
          </w:tcPr>
          <w:p w14:paraId="093CEF88"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Budżet miasta </w:t>
            </w:r>
          </w:p>
        </w:tc>
        <w:tc>
          <w:tcPr>
            <w:tcW w:w="908" w:type="pct"/>
            <w:gridSpan w:val="2"/>
            <w:tcBorders>
              <w:top w:val="single" w:sz="4" w:space="0" w:color="000000"/>
              <w:left w:val="single" w:sz="4" w:space="0" w:color="000000"/>
              <w:bottom w:val="single" w:sz="4" w:space="0" w:color="000000"/>
              <w:right w:val="single" w:sz="4" w:space="0" w:color="000000"/>
            </w:tcBorders>
            <w:vAlign w:val="center"/>
          </w:tcPr>
          <w:p w14:paraId="01BDFC1E" w14:textId="77777777" w:rsidR="006A7E9F" w:rsidRPr="00BB7B1A" w:rsidRDefault="006A7E9F" w:rsidP="00F47F05">
            <w:pPr>
              <w:spacing w:before="120" w:after="120" w:line="236" w:lineRule="auto"/>
              <w:ind w:right="18"/>
              <w:jc w:val="center"/>
              <w:rPr>
                <w:rFonts w:eastAsia="Arial"/>
                <w:color w:val="000000"/>
                <w:sz w:val="16"/>
                <w:szCs w:val="16"/>
              </w:rPr>
            </w:pPr>
            <w:r w:rsidRPr="00BB7B1A">
              <w:rPr>
                <w:rFonts w:eastAsia="Arial"/>
                <w:color w:val="000000"/>
                <w:sz w:val="16"/>
                <w:szCs w:val="16"/>
              </w:rPr>
              <w:t xml:space="preserve">Działania nie wpłyną bezpośrednio na ograniczenie </w:t>
            </w:r>
          </w:p>
          <w:p w14:paraId="707DB7DA"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emisji CO</w:t>
            </w:r>
            <w:r w:rsidRPr="00BB7B1A">
              <w:rPr>
                <w:rFonts w:eastAsia="Arial"/>
                <w:color w:val="000000"/>
                <w:sz w:val="16"/>
                <w:szCs w:val="16"/>
                <w:vertAlign w:val="subscript"/>
              </w:rPr>
              <w:t>2</w:t>
            </w:r>
            <w:r w:rsidRPr="00BB7B1A">
              <w:rPr>
                <w:rFonts w:eastAsia="Arial"/>
                <w:color w:val="000000"/>
                <w:sz w:val="16"/>
                <w:szCs w:val="16"/>
              </w:rPr>
              <w:t xml:space="preserve">, przyczynią się jednak do zwiększenia świadomości ekologicznej mieszkańców w perspektywie wieloletniej. </w:t>
            </w:r>
          </w:p>
        </w:tc>
        <w:tc>
          <w:tcPr>
            <w:tcW w:w="916" w:type="pct"/>
            <w:tcBorders>
              <w:top w:val="single" w:sz="4" w:space="0" w:color="000000"/>
              <w:left w:val="single" w:sz="4" w:space="0" w:color="000000"/>
              <w:bottom w:val="single" w:sz="4" w:space="0" w:color="000000"/>
              <w:right w:val="single" w:sz="4" w:space="0" w:color="000000"/>
            </w:tcBorders>
            <w:vAlign w:val="center"/>
          </w:tcPr>
          <w:p w14:paraId="220325CD"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Liczba wprowadzonych procedur </w:t>
            </w:r>
          </w:p>
        </w:tc>
      </w:tr>
      <w:tr w:rsidR="006A7E9F" w:rsidRPr="0067243D" w14:paraId="085D2668" w14:textId="77777777" w:rsidTr="00415E55">
        <w:tblPrEx>
          <w:tblCellMar>
            <w:bottom w:w="3" w:type="dxa"/>
          </w:tblCellMar>
        </w:tblPrEx>
        <w:trPr>
          <w:trHeight w:val="20"/>
        </w:trPr>
        <w:tc>
          <w:tcPr>
            <w:tcW w:w="5000" w:type="pct"/>
            <w:gridSpan w:val="10"/>
            <w:tcBorders>
              <w:top w:val="single" w:sz="4" w:space="0" w:color="000000"/>
              <w:left w:val="single" w:sz="4" w:space="0" w:color="000000"/>
              <w:bottom w:val="single" w:sz="4" w:space="0" w:color="000000"/>
              <w:right w:val="nil"/>
            </w:tcBorders>
            <w:shd w:val="clear" w:color="auto" w:fill="auto"/>
            <w:vAlign w:val="center"/>
          </w:tcPr>
          <w:p w14:paraId="13002A22" w14:textId="137C078F" w:rsidR="006A7E9F" w:rsidRPr="00BB7B1A" w:rsidRDefault="006A7E9F" w:rsidP="00F47F05">
            <w:pPr>
              <w:spacing w:before="120" w:after="120" w:line="259" w:lineRule="auto"/>
              <w:jc w:val="center"/>
              <w:rPr>
                <w:rFonts w:eastAsia="Arial"/>
                <w:color w:val="000000"/>
                <w:sz w:val="16"/>
                <w:szCs w:val="16"/>
              </w:rPr>
            </w:pPr>
            <w:r>
              <w:rPr>
                <w:rFonts w:eastAsia="Arial"/>
                <w:b/>
                <w:color w:val="000000"/>
                <w:sz w:val="16"/>
                <w:szCs w:val="16"/>
              </w:rPr>
              <w:t>Działanie</w:t>
            </w:r>
            <w:r w:rsidRPr="00BB7B1A">
              <w:rPr>
                <w:rFonts w:eastAsia="Arial"/>
                <w:b/>
                <w:color w:val="000000"/>
                <w:sz w:val="16"/>
                <w:szCs w:val="16"/>
              </w:rPr>
              <w:t xml:space="preserve"> II: POPRAWA STANU INFRASTRUKTURY TECHNICZNEJ</w:t>
            </w:r>
          </w:p>
        </w:tc>
      </w:tr>
      <w:tr w:rsidR="006A7E9F" w:rsidRPr="0067243D" w14:paraId="25BA11F8" w14:textId="77777777" w:rsidTr="006A7E9F">
        <w:tblPrEx>
          <w:tblCellMar>
            <w:bottom w:w="3" w:type="dxa"/>
          </w:tblCellMar>
        </w:tblPrEx>
        <w:trPr>
          <w:trHeight w:val="20"/>
        </w:trPr>
        <w:tc>
          <w:tcPr>
            <w:tcW w:w="147" w:type="pct"/>
            <w:tcBorders>
              <w:top w:val="single" w:sz="4" w:space="0" w:color="000000"/>
              <w:left w:val="single" w:sz="4" w:space="0" w:color="000000"/>
              <w:bottom w:val="single" w:sz="4" w:space="0" w:color="000000"/>
              <w:right w:val="single" w:sz="4" w:space="0" w:color="000000"/>
            </w:tcBorders>
            <w:vAlign w:val="center"/>
          </w:tcPr>
          <w:p w14:paraId="78972544" w14:textId="77777777" w:rsidR="006A7E9F" w:rsidRPr="00BB7B1A" w:rsidRDefault="006A7E9F" w:rsidP="00F47F05">
            <w:pPr>
              <w:spacing w:before="120" w:after="120" w:line="259" w:lineRule="auto"/>
              <w:jc w:val="left"/>
              <w:rPr>
                <w:rFonts w:eastAsia="Arial"/>
                <w:color w:val="000000"/>
                <w:sz w:val="16"/>
                <w:szCs w:val="16"/>
              </w:rPr>
            </w:pPr>
            <w:r w:rsidRPr="0067243D">
              <w:rPr>
                <w:rFonts w:eastAsia="Arial"/>
                <w:color w:val="000000"/>
                <w:sz w:val="16"/>
                <w:szCs w:val="16"/>
              </w:rPr>
              <w:t>2.1.</w:t>
            </w:r>
            <w:r w:rsidRPr="00BB7B1A">
              <w:rPr>
                <w:rFonts w:eastAsia="Arial"/>
                <w:color w:val="000000"/>
                <w:sz w:val="16"/>
                <w:szCs w:val="16"/>
              </w:rPr>
              <w:t xml:space="preserve"> </w:t>
            </w:r>
          </w:p>
        </w:tc>
        <w:tc>
          <w:tcPr>
            <w:tcW w:w="647" w:type="pct"/>
            <w:tcBorders>
              <w:top w:val="single" w:sz="4" w:space="0" w:color="000000"/>
              <w:left w:val="single" w:sz="4" w:space="0" w:color="000000"/>
              <w:bottom w:val="single" w:sz="4" w:space="0" w:color="000000"/>
              <w:right w:val="single" w:sz="4" w:space="0" w:color="000000"/>
            </w:tcBorders>
            <w:vAlign w:val="center"/>
          </w:tcPr>
          <w:p w14:paraId="597D9877" w14:textId="77777777" w:rsidR="006A7E9F" w:rsidRPr="00720B22" w:rsidRDefault="006A7E9F" w:rsidP="00F47F05">
            <w:pPr>
              <w:spacing w:before="120" w:after="120" w:line="259" w:lineRule="auto"/>
              <w:jc w:val="center"/>
              <w:rPr>
                <w:rFonts w:eastAsia="Arial"/>
                <w:sz w:val="16"/>
                <w:szCs w:val="16"/>
              </w:rPr>
            </w:pPr>
            <w:r w:rsidRPr="00720B22">
              <w:rPr>
                <w:rFonts w:eastAsia="Arial"/>
                <w:sz w:val="16"/>
                <w:szCs w:val="16"/>
              </w:rPr>
              <w:t xml:space="preserve"> </w:t>
            </w:r>
          </w:p>
          <w:p w14:paraId="424EE353" w14:textId="4A302106" w:rsidR="006A7E9F" w:rsidRPr="00720B22" w:rsidRDefault="006A7E9F" w:rsidP="00F47F05">
            <w:pPr>
              <w:spacing w:before="120" w:after="120" w:line="259" w:lineRule="auto"/>
              <w:jc w:val="left"/>
              <w:rPr>
                <w:rFonts w:eastAsia="Arial"/>
                <w:sz w:val="16"/>
                <w:szCs w:val="16"/>
              </w:rPr>
            </w:pPr>
            <w:r w:rsidRPr="00720B22">
              <w:rPr>
                <w:rFonts w:eastAsia="Arial"/>
                <w:sz w:val="16"/>
                <w:szCs w:val="16"/>
              </w:rPr>
              <w:t xml:space="preserve"> Budowa nowego źródła energii cieplnej opartego o układ hybrydowy  w </w:t>
            </w:r>
            <w:proofErr w:type="spellStart"/>
            <w:r w:rsidRPr="00720B22">
              <w:rPr>
                <w:rFonts w:eastAsia="Arial"/>
                <w:sz w:val="16"/>
                <w:szCs w:val="16"/>
              </w:rPr>
              <w:t>MCSiR</w:t>
            </w:r>
            <w:proofErr w:type="spellEnd"/>
            <w:r w:rsidRPr="00720B22">
              <w:rPr>
                <w:rFonts w:eastAsia="Arial"/>
                <w:sz w:val="16"/>
                <w:szCs w:val="16"/>
              </w:rPr>
              <w:t xml:space="preserve"> w Płońsku</w:t>
            </w:r>
          </w:p>
        </w:tc>
        <w:tc>
          <w:tcPr>
            <w:tcW w:w="476" w:type="pct"/>
            <w:tcBorders>
              <w:top w:val="single" w:sz="4" w:space="0" w:color="000000"/>
              <w:left w:val="single" w:sz="4" w:space="0" w:color="000000"/>
              <w:bottom w:val="single" w:sz="4" w:space="0" w:color="000000"/>
              <w:right w:val="single" w:sz="4" w:space="0" w:color="000000"/>
            </w:tcBorders>
            <w:vAlign w:val="center"/>
          </w:tcPr>
          <w:p w14:paraId="6773B5AD" w14:textId="77777777" w:rsidR="006A7E9F" w:rsidRPr="00720B22" w:rsidRDefault="006A7E9F" w:rsidP="00F47F05">
            <w:pPr>
              <w:spacing w:before="120" w:after="120" w:line="259" w:lineRule="auto"/>
              <w:jc w:val="center"/>
              <w:rPr>
                <w:rFonts w:eastAsia="Arial"/>
                <w:sz w:val="16"/>
                <w:szCs w:val="16"/>
              </w:rPr>
            </w:pPr>
            <w:r w:rsidRPr="00720B22">
              <w:rPr>
                <w:rFonts w:eastAsia="Arial"/>
                <w:sz w:val="16"/>
                <w:szCs w:val="16"/>
              </w:rPr>
              <w:t xml:space="preserve"> </w:t>
            </w:r>
          </w:p>
          <w:p w14:paraId="5D0D9579" w14:textId="5E834E63" w:rsidR="006A7E9F" w:rsidRPr="00720B22" w:rsidRDefault="006A7E9F" w:rsidP="00F47F05">
            <w:pPr>
              <w:spacing w:before="120" w:after="120" w:line="259" w:lineRule="auto"/>
              <w:jc w:val="center"/>
              <w:rPr>
                <w:rFonts w:eastAsia="Arial"/>
                <w:sz w:val="16"/>
                <w:szCs w:val="16"/>
              </w:rPr>
            </w:pPr>
            <w:r w:rsidRPr="00720B22">
              <w:rPr>
                <w:rFonts w:eastAsia="Arial"/>
                <w:sz w:val="16"/>
                <w:szCs w:val="16"/>
              </w:rPr>
              <w:t>średniookresowe do roku 2030</w:t>
            </w:r>
            <w:r w:rsidRPr="00720B22">
              <w:rPr>
                <w:rFonts w:eastAsia="Arial"/>
                <w:b/>
                <w:sz w:val="16"/>
                <w:szCs w:val="16"/>
              </w:rPr>
              <w:t xml:space="preserve"> </w:t>
            </w:r>
          </w:p>
        </w:tc>
        <w:tc>
          <w:tcPr>
            <w:tcW w:w="452" w:type="pct"/>
            <w:tcBorders>
              <w:top w:val="single" w:sz="4" w:space="0" w:color="000000"/>
              <w:left w:val="single" w:sz="4" w:space="0" w:color="000000"/>
              <w:bottom w:val="single" w:sz="4" w:space="0" w:color="000000"/>
              <w:right w:val="single" w:sz="4" w:space="0" w:color="000000"/>
            </w:tcBorders>
            <w:vAlign w:val="center"/>
          </w:tcPr>
          <w:p w14:paraId="6D2C24D0" w14:textId="77777777" w:rsidR="006A7E9F" w:rsidRPr="00720B22" w:rsidRDefault="006A7E9F" w:rsidP="00F47F05">
            <w:pPr>
              <w:spacing w:before="120" w:after="120" w:line="259" w:lineRule="auto"/>
              <w:jc w:val="center"/>
              <w:rPr>
                <w:rFonts w:eastAsia="Arial"/>
                <w:sz w:val="16"/>
                <w:szCs w:val="16"/>
              </w:rPr>
            </w:pPr>
            <w:r w:rsidRPr="00720B22">
              <w:rPr>
                <w:rFonts w:eastAsia="Arial"/>
                <w:sz w:val="16"/>
                <w:szCs w:val="16"/>
              </w:rPr>
              <w:t xml:space="preserve">K </w:t>
            </w:r>
          </w:p>
        </w:tc>
        <w:tc>
          <w:tcPr>
            <w:tcW w:w="474" w:type="pct"/>
            <w:tcBorders>
              <w:top w:val="single" w:sz="4" w:space="0" w:color="000000"/>
              <w:left w:val="single" w:sz="4" w:space="0" w:color="000000"/>
              <w:bottom w:val="single" w:sz="4" w:space="0" w:color="000000"/>
              <w:right w:val="single" w:sz="4" w:space="0" w:color="000000"/>
            </w:tcBorders>
            <w:vAlign w:val="center"/>
          </w:tcPr>
          <w:p w14:paraId="518D21F1" w14:textId="77777777" w:rsidR="006A7E9F" w:rsidRPr="00720B22" w:rsidRDefault="006A7E9F" w:rsidP="00F47F05">
            <w:pPr>
              <w:spacing w:before="120" w:after="120" w:line="259" w:lineRule="auto"/>
              <w:jc w:val="left"/>
              <w:rPr>
                <w:rFonts w:eastAsia="Arial"/>
                <w:sz w:val="16"/>
                <w:szCs w:val="16"/>
              </w:rPr>
            </w:pPr>
            <w:r w:rsidRPr="00720B22">
              <w:rPr>
                <w:rFonts w:eastAsia="Arial"/>
                <w:sz w:val="16"/>
                <w:szCs w:val="16"/>
              </w:rPr>
              <w:t xml:space="preserve">Miasto Płońsk oraz PEC Płońsk </w:t>
            </w:r>
          </w:p>
          <w:p w14:paraId="2E5C076C" w14:textId="77777777" w:rsidR="006A7E9F" w:rsidRPr="00720B22" w:rsidRDefault="006A7E9F" w:rsidP="00F47F05">
            <w:pPr>
              <w:spacing w:before="120" w:after="120" w:line="259" w:lineRule="auto"/>
              <w:jc w:val="center"/>
              <w:rPr>
                <w:rFonts w:eastAsia="Arial"/>
                <w:sz w:val="16"/>
                <w:szCs w:val="16"/>
              </w:rPr>
            </w:pPr>
            <w:r w:rsidRPr="00720B22">
              <w:rPr>
                <w:rFonts w:eastAsia="Arial"/>
                <w:sz w:val="16"/>
                <w:szCs w:val="16"/>
              </w:rPr>
              <w:t xml:space="preserve">Sp. z o.o. </w:t>
            </w:r>
          </w:p>
          <w:p w14:paraId="1B959127" w14:textId="77777777" w:rsidR="006A7E9F" w:rsidRPr="00720B22" w:rsidRDefault="006A7E9F" w:rsidP="00F47F05">
            <w:pPr>
              <w:spacing w:before="120" w:after="120" w:line="259" w:lineRule="auto"/>
              <w:jc w:val="center"/>
              <w:rPr>
                <w:rFonts w:eastAsia="Arial"/>
                <w:sz w:val="16"/>
                <w:szCs w:val="16"/>
              </w:rPr>
            </w:pPr>
            <w:r w:rsidRPr="00720B22">
              <w:rPr>
                <w:rFonts w:eastAsia="Arial"/>
                <w:sz w:val="16"/>
                <w:szCs w:val="16"/>
              </w:rPr>
              <w:t xml:space="preserve"> </w:t>
            </w:r>
          </w:p>
        </w:tc>
        <w:tc>
          <w:tcPr>
            <w:tcW w:w="525" w:type="pct"/>
            <w:tcBorders>
              <w:top w:val="single" w:sz="4" w:space="0" w:color="000000"/>
              <w:left w:val="single" w:sz="4" w:space="0" w:color="000000"/>
              <w:bottom w:val="single" w:sz="4" w:space="0" w:color="000000"/>
              <w:right w:val="single" w:sz="4" w:space="0" w:color="000000"/>
            </w:tcBorders>
            <w:vAlign w:val="center"/>
          </w:tcPr>
          <w:p w14:paraId="53EE539E" w14:textId="77777777" w:rsidR="006A7E9F" w:rsidRPr="00720B22" w:rsidRDefault="006A7E9F" w:rsidP="00F47F05">
            <w:pPr>
              <w:spacing w:before="120" w:after="120" w:line="259" w:lineRule="auto"/>
              <w:jc w:val="center"/>
              <w:rPr>
                <w:rFonts w:eastAsia="Arial"/>
                <w:sz w:val="16"/>
                <w:szCs w:val="16"/>
              </w:rPr>
            </w:pPr>
            <w:r w:rsidRPr="00720B22">
              <w:rPr>
                <w:rFonts w:eastAsia="Arial"/>
                <w:sz w:val="16"/>
                <w:szCs w:val="16"/>
              </w:rPr>
              <w:t xml:space="preserve">3 500 000 </w:t>
            </w:r>
          </w:p>
        </w:tc>
        <w:tc>
          <w:tcPr>
            <w:tcW w:w="455" w:type="pct"/>
            <w:tcBorders>
              <w:top w:val="single" w:sz="4" w:space="0" w:color="000000"/>
              <w:left w:val="single" w:sz="4" w:space="0" w:color="000000"/>
              <w:bottom w:val="single" w:sz="4" w:space="0" w:color="000000"/>
              <w:right w:val="single" w:sz="4" w:space="0" w:color="000000"/>
            </w:tcBorders>
            <w:vAlign w:val="center"/>
          </w:tcPr>
          <w:p w14:paraId="790AB50E" w14:textId="77777777" w:rsidR="006A7E9F" w:rsidRPr="00720B22" w:rsidRDefault="006A7E9F" w:rsidP="00F47F05">
            <w:pPr>
              <w:spacing w:before="120" w:after="120" w:line="259" w:lineRule="auto"/>
              <w:jc w:val="center"/>
              <w:rPr>
                <w:rFonts w:eastAsia="Arial"/>
                <w:sz w:val="16"/>
                <w:szCs w:val="16"/>
              </w:rPr>
            </w:pPr>
            <w:r w:rsidRPr="00720B22">
              <w:rPr>
                <w:rFonts w:eastAsia="Arial"/>
                <w:sz w:val="16"/>
                <w:szCs w:val="16"/>
              </w:rPr>
              <w:t xml:space="preserve">Środki własne inwestora </w:t>
            </w:r>
          </w:p>
        </w:tc>
        <w:tc>
          <w:tcPr>
            <w:tcW w:w="454" w:type="pct"/>
            <w:tcBorders>
              <w:top w:val="single" w:sz="4" w:space="0" w:color="000000"/>
              <w:left w:val="single" w:sz="4" w:space="0" w:color="000000"/>
              <w:bottom w:val="single" w:sz="4" w:space="0" w:color="000000"/>
              <w:right w:val="single" w:sz="4" w:space="0" w:color="000000"/>
            </w:tcBorders>
            <w:vAlign w:val="center"/>
          </w:tcPr>
          <w:p w14:paraId="20C081FF" w14:textId="2C4D1067" w:rsidR="006A7E9F" w:rsidRPr="00720B22" w:rsidRDefault="008864E6" w:rsidP="00F47F05">
            <w:pPr>
              <w:spacing w:before="120" w:after="120" w:line="259" w:lineRule="auto"/>
              <w:jc w:val="center"/>
              <w:rPr>
                <w:rFonts w:eastAsia="Arial"/>
                <w:sz w:val="16"/>
                <w:szCs w:val="16"/>
              </w:rPr>
            </w:pPr>
            <w:r w:rsidRPr="00720B22">
              <w:rPr>
                <w:rFonts w:eastAsia="Arial"/>
                <w:sz w:val="16"/>
                <w:szCs w:val="16"/>
              </w:rPr>
              <w:t>b.d.</w:t>
            </w:r>
            <w:r w:rsidR="006A7E9F" w:rsidRPr="00720B22">
              <w:rPr>
                <w:rFonts w:eastAsia="Arial"/>
                <w:sz w:val="16"/>
                <w:szCs w:val="16"/>
              </w:rPr>
              <w:t xml:space="preserve"> </w:t>
            </w:r>
          </w:p>
        </w:tc>
        <w:tc>
          <w:tcPr>
            <w:tcW w:w="454" w:type="pct"/>
            <w:tcBorders>
              <w:top w:val="single" w:sz="4" w:space="0" w:color="000000"/>
              <w:left w:val="single" w:sz="4" w:space="0" w:color="000000"/>
              <w:bottom w:val="single" w:sz="4" w:space="0" w:color="000000"/>
              <w:right w:val="single" w:sz="4" w:space="0" w:color="000000"/>
            </w:tcBorders>
            <w:vAlign w:val="center"/>
          </w:tcPr>
          <w:p w14:paraId="256507E5" w14:textId="707EC46D" w:rsidR="006A7E9F" w:rsidRPr="00720B22" w:rsidRDefault="008864E6" w:rsidP="00F47F05">
            <w:pPr>
              <w:spacing w:before="120" w:after="120" w:line="259" w:lineRule="auto"/>
              <w:jc w:val="center"/>
              <w:rPr>
                <w:rFonts w:eastAsia="Arial"/>
                <w:sz w:val="16"/>
                <w:szCs w:val="16"/>
              </w:rPr>
            </w:pPr>
            <w:r w:rsidRPr="00720B22">
              <w:rPr>
                <w:rFonts w:eastAsia="Arial"/>
                <w:sz w:val="16"/>
                <w:szCs w:val="16"/>
              </w:rPr>
              <w:t>b.d.</w:t>
            </w:r>
          </w:p>
        </w:tc>
        <w:tc>
          <w:tcPr>
            <w:tcW w:w="916" w:type="pct"/>
            <w:tcBorders>
              <w:top w:val="single" w:sz="4" w:space="0" w:color="000000"/>
              <w:left w:val="single" w:sz="4" w:space="0" w:color="000000"/>
              <w:bottom w:val="single" w:sz="4" w:space="0" w:color="000000"/>
              <w:right w:val="single" w:sz="4" w:space="0" w:color="000000"/>
            </w:tcBorders>
            <w:vAlign w:val="center"/>
          </w:tcPr>
          <w:p w14:paraId="2FECAD1E" w14:textId="7288736E" w:rsidR="006A7E9F" w:rsidRPr="00720B22" w:rsidRDefault="006A7E9F" w:rsidP="00F47F05">
            <w:pPr>
              <w:spacing w:before="120" w:after="120" w:line="259" w:lineRule="auto"/>
              <w:ind w:right="24"/>
              <w:jc w:val="center"/>
              <w:rPr>
                <w:rFonts w:eastAsia="Arial"/>
                <w:sz w:val="16"/>
                <w:szCs w:val="16"/>
              </w:rPr>
            </w:pPr>
            <w:r w:rsidRPr="00720B22">
              <w:rPr>
                <w:rFonts w:eastAsia="Arial"/>
                <w:sz w:val="16"/>
                <w:szCs w:val="16"/>
              </w:rPr>
              <w:t>Zakres wykonanych prac</w:t>
            </w:r>
          </w:p>
        </w:tc>
      </w:tr>
      <w:tr w:rsidR="006A7E9F" w:rsidRPr="0067243D" w14:paraId="2B1B04E7" w14:textId="77777777" w:rsidTr="00415E55">
        <w:trPr>
          <w:trHeight w:val="20"/>
        </w:trPr>
        <w:tc>
          <w:tcPr>
            <w:tcW w:w="147" w:type="pct"/>
            <w:tcBorders>
              <w:top w:val="single" w:sz="4" w:space="0" w:color="000000"/>
              <w:left w:val="single" w:sz="4" w:space="0" w:color="000000"/>
              <w:bottom w:val="single" w:sz="4" w:space="0" w:color="000000"/>
              <w:right w:val="single" w:sz="4" w:space="0" w:color="000000"/>
            </w:tcBorders>
            <w:vAlign w:val="center"/>
          </w:tcPr>
          <w:p w14:paraId="6E50282A" w14:textId="77777777" w:rsidR="006A7E9F" w:rsidRPr="00BB7B1A" w:rsidRDefault="006A7E9F" w:rsidP="00F47F05">
            <w:pPr>
              <w:spacing w:before="120" w:after="120" w:line="259" w:lineRule="auto"/>
              <w:jc w:val="left"/>
              <w:rPr>
                <w:rFonts w:eastAsia="Arial"/>
                <w:color w:val="000000"/>
                <w:sz w:val="16"/>
                <w:szCs w:val="16"/>
              </w:rPr>
            </w:pPr>
            <w:r w:rsidRPr="0067243D">
              <w:rPr>
                <w:rFonts w:eastAsia="Arial"/>
                <w:color w:val="000000"/>
                <w:sz w:val="16"/>
                <w:szCs w:val="16"/>
              </w:rPr>
              <w:t>2.2.</w:t>
            </w:r>
          </w:p>
        </w:tc>
        <w:tc>
          <w:tcPr>
            <w:tcW w:w="647" w:type="pct"/>
            <w:tcBorders>
              <w:top w:val="single" w:sz="4" w:space="0" w:color="000000"/>
              <w:left w:val="single" w:sz="4" w:space="0" w:color="000000"/>
              <w:bottom w:val="single" w:sz="4" w:space="0" w:color="000000"/>
              <w:right w:val="single" w:sz="4" w:space="0" w:color="000000"/>
            </w:tcBorders>
            <w:vAlign w:val="center"/>
          </w:tcPr>
          <w:p w14:paraId="6E0E0664" w14:textId="30D203FB" w:rsidR="006A7E9F" w:rsidRPr="00BB7B1A" w:rsidRDefault="006A7E9F" w:rsidP="00F47F05">
            <w:pPr>
              <w:spacing w:before="120" w:after="120" w:line="216" w:lineRule="auto"/>
              <w:jc w:val="center"/>
              <w:rPr>
                <w:rFonts w:eastAsia="Arial"/>
                <w:color w:val="000000"/>
                <w:sz w:val="16"/>
                <w:szCs w:val="16"/>
              </w:rPr>
            </w:pPr>
            <w:r w:rsidRPr="00BB7B1A">
              <w:rPr>
                <w:rFonts w:eastAsia="Arial"/>
                <w:color w:val="000000"/>
                <w:sz w:val="16"/>
                <w:szCs w:val="16"/>
              </w:rPr>
              <w:t xml:space="preserve">Budowa </w:t>
            </w:r>
            <w:r>
              <w:rPr>
                <w:rFonts w:eastAsia="Arial"/>
                <w:color w:val="000000"/>
                <w:sz w:val="16"/>
                <w:szCs w:val="16"/>
              </w:rPr>
              <w:t>sieci ciepłowniczych</w:t>
            </w:r>
          </w:p>
        </w:tc>
        <w:tc>
          <w:tcPr>
            <w:tcW w:w="476" w:type="pct"/>
            <w:tcBorders>
              <w:top w:val="single" w:sz="4" w:space="0" w:color="000000"/>
              <w:left w:val="single" w:sz="4" w:space="0" w:color="000000"/>
              <w:bottom w:val="single" w:sz="4" w:space="0" w:color="000000"/>
              <w:right w:val="single" w:sz="4" w:space="0" w:color="000000"/>
            </w:tcBorders>
            <w:vAlign w:val="center"/>
          </w:tcPr>
          <w:p w14:paraId="2B18206B" w14:textId="77777777" w:rsidR="006A7E9F" w:rsidRPr="00BB7B1A" w:rsidRDefault="006A7E9F" w:rsidP="00F47F05">
            <w:pPr>
              <w:spacing w:before="120" w:after="120" w:line="259" w:lineRule="auto"/>
              <w:jc w:val="center"/>
              <w:rPr>
                <w:rFonts w:eastAsia="Arial"/>
                <w:color w:val="000000"/>
                <w:sz w:val="16"/>
                <w:szCs w:val="16"/>
              </w:rPr>
            </w:pPr>
            <w:r>
              <w:rPr>
                <w:rFonts w:eastAsia="Arial"/>
                <w:color w:val="000000"/>
                <w:sz w:val="16"/>
                <w:szCs w:val="16"/>
              </w:rPr>
              <w:t>średniookresowe</w:t>
            </w:r>
            <w:r w:rsidRPr="00BB7B1A">
              <w:rPr>
                <w:rFonts w:eastAsia="Arial"/>
                <w:color w:val="000000"/>
                <w:sz w:val="16"/>
                <w:szCs w:val="16"/>
              </w:rPr>
              <w:t xml:space="preserve"> do roku 20</w:t>
            </w:r>
            <w:r>
              <w:rPr>
                <w:rFonts w:eastAsia="Arial"/>
                <w:color w:val="000000"/>
                <w:sz w:val="16"/>
                <w:szCs w:val="16"/>
              </w:rPr>
              <w:t>27</w:t>
            </w:r>
            <w:r w:rsidRPr="00BB7B1A">
              <w:rPr>
                <w:rFonts w:eastAsia="Arial"/>
                <w:color w:val="000000"/>
                <w:sz w:val="16"/>
                <w:szCs w:val="16"/>
              </w:rPr>
              <w:t xml:space="preserve"> </w:t>
            </w:r>
          </w:p>
        </w:tc>
        <w:tc>
          <w:tcPr>
            <w:tcW w:w="452" w:type="pct"/>
            <w:tcBorders>
              <w:top w:val="single" w:sz="4" w:space="0" w:color="000000"/>
              <w:left w:val="single" w:sz="4" w:space="0" w:color="000000"/>
              <w:bottom w:val="single" w:sz="4" w:space="0" w:color="000000"/>
              <w:right w:val="single" w:sz="4" w:space="0" w:color="000000"/>
            </w:tcBorders>
            <w:vAlign w:val="center"/>
          </w:tcPr>
          <w:p w14:paraId="57A06689"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K </w:t>
            </w:r>
          </w:p>
        </w:tc>
        <w:tc>
          <w:tcPr>
            <w:tcW w:w="474" w:type="pct"/>
            <w:tcBorders>
              <w:top w:val="single" w:sz="4" w:space="0" w:color="000000"/>
              <w:left w:val="single" w:sz="4" w:space="0" w:color="000000"/>
              <w:bottom w:val="single" w:sz="4" w:space="0" w:color="000000"/>
              <w:right w:val="single" w:sz="4" w:space="0" w:color="000000"/>
            </w:tcBorders>
            <w:vAlign w:val="center"/>
          </w:tcPr>
          <w:p w14:paraId="3F8A826A"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PEC </w:t>
            </w:r>
            <w:r w:rsidRPr="0067243D">
              <w:rPr>
                <w:rFonts w:eastAsia="Arial"/>
                <w:color w:val="000000"/>
                <w:sz w:val="16"/>
                <w:szCs w:val="16"/>
              </w:rPr>
              <w:t>Płońsk</w:t>
            </w:r>
            <w:r w:rsidRPr="00BB7B1A">
              <w:rPr>
                <w:rFonts w:eastAsia="Arial"/>
                <w:color w:val="000000"/>
                <w:sz w:val="16"/>
                <w:szCs w:val="16"/>
              </w:rPr>
              <w:t xml:space="preserve"> Sp. z o.o. </w:t>
            </w:r>
          </w:p>
        </w:tc>
        <w:tc>
          <w:tcPr>
            <w:tcW w:w="525" w:type="pct"/>
            <w:tcBorders>
              <w:top w:val="single" w:sz="4" w:space="0" w:color="000000"/>
              <w:left w:val="single" w:sz="4" w:space="0" w:color="000000"/>
              <w:bottom w:val="single" w:sz="4" w:space="0" w:color="000000"/>
              <w:right w:val="single" w:sz="4" w:space="0" w:color="000000"/>
            </w:tcBorders>
            <w:vAlign w:val="center"/>
          </w:tcPr>
          <w:p w14:paraId="3FBA04E2"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Do ustalenia </w:t>
            </w:r>
          </w:p>
        </w:tc>
        <w:tc>
          <w:tcPr>
            <w:tcW w:w="455" w:type="pct"/>
            <w:tcBorders>
              <w:top w:val="single" w:sz="4" w:space="0" w:color="000000"/>
              <w:left w:val="single" w:sz="4" w:space="0" w:color="000000"/>
              <w:bottom w:val="single" w:sz="4" w:space="0" w:color="000000"/>
              <w:right w:val="single" w:sz="4" w:space="0" w:color="000000"/>
            </w:tcBorders>
            <w:vAlign w:val="center"/>
          </w:tcPr>
          <w:p w14:paraId="5E5A2CEA"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Środki własne inwestora </w:t>
            </w:r>
          </w:p>
        </w:tc>
        <w:tc>
          <w:tcPr>
            <w:tcW w:w="908" w:type="pct"/>
            <w:gridSpan w:val="2"/>
            <w:tcBorders>
              <w:top w:val="single" w:sz="4" w:space="0" w:color="000000"/>
              <w:left w:val="single" w:sz="4" w:space="0" w:color="000000"/>
              <w:bottom w:val="single" w:sz="4" w:space="0" w:color="000000"/>
              <w:right w:val="single" w:sz="4" w:space="0" w:color="000000"/>
            </w:tcBorders>
            <w:vAlign w:val="center"/>
          </w:tcPr>
          <w:p w14:paraId="4479EC8B"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14745AAE" w14:textId="77777777" w:rsidR="006A7E9F" w:rsidRPr="00BB7B1A" w:rsidRDefault="006A7E9F" w:rsidP="00F47F05">
            <w:pPr>
              <w:spacing w:before="120" w:after="120" w:line="244" w:lineRule="auto"/>
              <w:ind w:right="18"/>
              <w:jc w:val="center"/>
              <w:rPr>
                <w:rFonts w:eastAsia="Arial"/>
                <w:color w:val="000000"/>
                <w:sz w:val="16"/>
                <w:szCs w:val="16"/>
              </w:rPr>
            </w:pPr>
            <w:r w:rsidRPr="00BB7B1A">
              <w:rPr>
                <w:rFonts w:eastAsia="Arial"/>
                <w:color w:val="000000"/>
                <w:sz w:val="16"/>
                <w:szCs w:val="16"/>
              </w:rPr>
              <w:lastRenderedPageBreak/>
              <w:t>Działania nie wpłyną bezpośrednio na ograniczenie emisji CO</w:t>
            </w:r>
            <w:r w:rsidRPr="00BB7B1A">
              <w:rPr>
                <w:rFonts w:eastAsia="Arial"/>
                <w:color w:val="000000"/>
                <w:sz w:val="16"/>
                <w:szCs w:val="16"/>
                <w:vertAlign w:val="subscript"/>
              </w:rPr>
              <w:t>2</w:t>
            </w:r>
            <w:r w:rsidRPr="00BB7B1A">
              <w:rPr>
                <w:rFonts w:eastAsia="Arial"/>
                <w:color w:val="000000"/>
                <w:sz w:val="16"/>
                <w:szCs w:val="16"/>
              </w:rPr>
              <w:t xml:space="preserve">. Działanie służy </w:t>
            </w:r>
          </w:p>
          <w:p w14:paraId="4EC771F1" w14:textId="77777777" w:rsidR="006A7E9F" w:rsidRPr="00BB7B1A" w:rsidRDefault="006A7E9F"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poprawie dostępności sieci i ograniczeniu ryzyka awarii sieci. </w:t>
            </w:r>
          </w:p>
        </w:tc>
        <w:tc>
          <w:tcPr>
            <w:tcW w:w="916" w:type="pct"/>
            <w:tcBorders>
              <w:top w:val="single" w:sz="4" w:space="0" w:color="000000"/>
              <w:left w:val="single" w:sz="4" w:space="0" w:color="000000"/>
              <w:bottom w:val="single" w:sz="4" w:space="0" w:color="000000"/>
              <w:right w:val="single" w:sz="4" w:space="0" w:color="000000"/>
            </w:tcBorders>
            <w:vAlign w:val="center"/>
          </w:tcPr>
          <w:p w14:paraId="546B153F" w14:textId="359AFC61" w:rsidR="006A7E9F" w:rsidRPr="00BB7B1A" w:rsidRDefault="006A7E9F" w:rsidP="00F47F05">
            <w:pPr>
              <w:spacing w:before="120" w:after="120" w:line="259" w:lineRule="auto"/>
              <w:ind w:right="24"/>
              <w:jc w:val="center"/>
              <w:rPr>
                <w:rFonts w:eastAsia="Arial"/>
                <w:color w:val="000000"/>
                <w:sz w:val="16"/>
                <w:szCs w:val="16"/>
              </w:rPr>
            </w:pPr>
            <w:r>
              <w:rPr>
                <w:rFonts w:eastAsia="Arial"/>
                <w:color w:val="000000"/>
                <w:sz w:val="16"/>
                <w:szCs w:val="16"/>
              </w:rPr>
              <w:lastRenderedPageBreak/>
              <w:t>Długość wybudowanej sieci</w:t>
            </w:r>
            <w:r w:rsidRPr="00BB7B1A">
              <w:rPr>
                <w:rFonts w:eastAsia="Arial"/>
                <w:color w:val="000000"/>
                <w:sz w:val="16"/>
                <w:szCs w:val="16"/>
              </w:rPr>
              <w:t xml:space="preserve">. </w:t>
            </w:r>
          </w:p>
        </w:tc>
      </w:tr>
      <w:tr w:rsidR="008864E6" w:rsidRPr="0067243D" w14:paraId="2E45A0F4" w14:textId="77777777" w:rsidTr="008864E6">
        <w:trPr>
          <w:trHeight w:val="20"/>
        </w:trPr>
        <w:tc>
          <w:tcPr>
            <w:tcW w:w="147" w:type="pct"/>
            <w:tcBorders>
              <w:top w:val="single" w:sz="4" w:space="0" w:color="000000"/>
              <w:left w:val="single" w:sz="4" w:space="0" w:color="000000"/>
              <w:bottom w:val="single" w:sz="4" w:space="0" w:color="000000"/>
              <w:right w:val="single" w:sz="4" w:space="0" w:color="000000"/>
            </w:tcBorders>
            <w:vAlign w:val="center"/>
          </w:tcPr>
          <w:p w14:paraId="2B6E1D8E" w14:textId="71405AB1" w:rsidR="008864E6" w:rsidRPr="0067243D" w:rsidRDefault="008864E6" w:rsidP="00F47F05">
            <w:pPr>
              <w:spacing w:before="120" w:after="120" w:line="259" w:lineRule="auto"/>
              <w:jc w:val="left"/>
              <w:rPr>
                <w:rFonts w:eastAsia="Arial"/>
                <w:color w:val="000000"/>
                <w:sz w:val="16"/>
                <w:szCs w:val="16"/>
              </w:rPr>
            </w:pPr>
            <w:r>
              <w:rPr>
                <w:rFonts w:eastAsia="Arial"/>
                <w:color w:val="000000"/>
                <w:sz w:val="16"/>
                <w:szCs w:val="16"/>
              </w:rPr>
              <w:t>2.3.</w:t>
            </w:r>
          </w:p>
        </w:tc>
        <w:tc>
          <w:tcPr>
            <w:tcW w:w="647" w:type="pct"/>
            <w:tcBorders>
              <w:top w:val="single" w:sz="4" w:space="0" w:color="000000"/>
              <w:left w:val="single" w:sz="4" w:space="0" w:color="000000"/>
              <w:bottom w:val="single" w:sz="4" w:space="0" w:color="000000"/>
              <w:right w:val="single" w:sz="4" w:space="0" w:color="000000"/>
            </w:tcBorders>
            <w:vAlign w:val="center"/>
          </w:tcPr>
          <w:p w14:paraId="6233F21C" w14:textId="77777777" w:rsidR="008864E6" w:rsidRPr="008864E6" w:rsidRDefault="008864E6" w:rsidP="00F47F05">
            <w:pPr>
              <w:spacing w:before="120" w:after="120" w:line="216" w:lineRule="auto"/>
              <w:jc w:val="center"/>
              <w:rPr>
                <w:rFonts w:eastAsia="Arial"/>
                <w:color w:val="000000"/>
                <w:sz w:val="16"/>
                <w:szCs w:val="16"/>
              </w:rPr>
            </w:pPr>
            <w:r w:rsidRPr="008864E6">
              <w:rPr>
                <w:rFonts w:eastAsia="Arial"/>
                <w:color w:val="000000"/>
                <w:sz w:val="16"/>
                <w:szCs w:val="16"/>
              </w:rPr>
              <w:t>Ograniczenie</w:t>
            </w:r>
          </w:p>
          <w:p w14:paraId="7DDC17A4" w14:textId="77777777" w:rsidR="008864E6" w:rsidRPr="008864E6" w:rsidRDefault="008864E6" w:rsidP="00F47F05">
            <w:pPr>
              <w:spacing w:before="120" w:after="120" w:line="216" w:lineRule="auto"/>
              <w:jc w:val="center"/>
              <w:rPr>
                <w:rFonts w:eastAsia="Arial"/>
                <w:color w:val="000000"/>
                <w:sz w:val="16"/>
                <w:szCs w:val="16"/>
              </w:rPr>
            </w:pPr>
            <w:r w:rsidRPr="008864E6">
              <w:rPr>
                <w:rFonts w:eastAsia="Arial"/>
                <w:color w:val="000000"/>
                <w:sz w:val="16"/>
                <w:szCs w:val="16"/>
              </w:rPr>
              <w:t>zużycia energii</w:t>
            </w:r>
          </w:p>
          <w:p w14:paraId="7F83ECAE" w14:textId="77777777" w:rsidR="008864E6" w:rsidRPr="008864E6" w:rsidRDefault="008864E6" w:rsidP="00F47F05">
            <w:pPr>
              <w:spacing w:before="120" w:after="120" w:line="216" w:lineRule="auto"/>
              <w:jc w:val="center"/>
              <w:rPr>
                <w:rFonts w:eastAsia="Arial"/>
                <w:color w:val="000000"/>
                <w:sz w:val="16"/>
                <w:szCs w:val="16"/>
              </w:rPr>
            </w:pPr>
            <w:r w:rsidRPr="008864E6">
              <w:rPr>
                <w:rFonts w:eastAsia="Arial"/>
                <w:color w:val="000000"/>
                <w:sz w:val="16"/>
                <w:szCs w:val="16"/>
              </w:rPr>
              <w:t>poprzez wymianę</w:t>
            </w:r>
          </w:p>
          <w:p w14:paraId="031BC407" w14:textId="77777777" w:rsidR="008864E6" w:rsidRPr="008864E6" w:rsidRDefault="008864E6" w:rsidP="00F47F05">
            <w:pPr>
              <w:spacing w:before="120" w:after="120" w:line="216" w:lineRule="auto"/>
              <w:jc w:val="center"/>
              <w:rPr>
                <w:rFonts w:eastAsia="Arial"/>
                <w:color w:val="000000"/>
                <w:sz w:val="16"/>
                <w:szCs w:val="16"/>
              </w:rPr>
            </w:pPr>
            <w:r w:rsidRPr="008864E6">
              <w:rPr>
                <w:rFonts w:eastAsia="Arial"/>
                <w:color w:val="000000"/>
                <w:sz w:val="16"/>
                <w:szCs w:val="16"/>
              </w:rPr>
              <w:t>źródeł oświetlenia</w:t>
            </w:r>
          </w:p>
          <w:p w14:paraId="5B3BFAE9" w14:textId="77777777" w:rsidR="008864E6" w:rsidRPr="008864E6" w:rsidRDefault="008864E6" w:rsidP="00F47F05">
            <w:pPr>
              <w:spacing w:before="120" w:after="120" w:line="216" w:lineRule="auto"/>
              <w:jc w:val="center"/>
              <w:rPr>
                <w:rFonts w:eastAsia="Arial"/>
                <w:color w:val="000000"/>
                <w:sz w:val="16"/>
                <w:szCs w:val="16"/>
              </w:rPr>
            </w:pPr>
            <w:r w:rsidRPr="008864E6">
              <w:rPr>
                <w:rFonts w:eastAsia="Arial"/>
                <w:color w:val="000000"/>
                <w:sz w:val="16"/>
                <w:szCs w:val="16"/>
              </w:rPr>
              <w:t>ulicznego na</w:t>
            </w:r>
          </w:p>
          <w:p w14:paraId="3A709585" w14:textId="2715A998" w:rsidR="008864E6" w:rsidRPr="00BB7B1A" w:rsidRDefault="008864E6" w:rsidP="00F47F05">
            <w:pPr>
              <w:spacing w:before="120" w:after="120" w:line="216" w:lineRule="auto"/>
              <w:jc w:val="center"/>
              <w:rPr>
                <w:rFonts w:eastAsia="Arial"/>
                <w:color w:val="000000"/>
                <w:sz w:val="16"/>
                <w:szCs w:val="16"/>
              </w:rPr>
            </w:pPr>
            <w:r w:rsidRPr="008864E6">
              <w:rPr>
                <w:rFonts w:eastAsia="Arial"/>
                <w:color w:val="000000"/>
                <w:sz w:val="16"/>
                <w:szCs w:val="16"/>
              </w:rPr>
              <w:t>energooszczędne</w:t>
            </w:r>
          </w:p>
        </w:tc>
        <w:tc>
          <w:tcPr>
            <w:tcW w:w="476" w:type="pct"/>
            <w:tcBorders>
              <w:top w:val="single" w:sz="4" w:space="0" w:color="000000"/>
              <w:left w:val="single" w:sz="4" w:space="0" w:color="000000"/>
              <w:bottom w:val="single" w:sz="4" w:space="0" w:color="000000"/>
              <w:right w:val="single" w:sz="4" w:space="0" w:color="000000"/>
            </w:tcBorders>
            <w:vAlign w:val="center"/>
          </w:tcPr>
          <w:p w14:paraId="0C24ED5B" w14:textId="03FB32A7" w:rsidR="008864E6"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Długookresowe do roku 2030</w:t>
            </w:r>
          </w:p>
        </w:tc>
        <w:tc>
          <w:tcPr>
            <w:tcW w:w="452" w:type="pct"/>
            <w:tcBorders>
              <w:top w:val="single" w:sz="4" w:space="0" w:color="000000"/>
              <w:left w:val="single" w:sz="4" w:space="0" w:color="000000"/>
              <w:bottom w:val="single" w:sz="4" w:space="0" w:color="000000"/>
              <w:right w:val="single" w:sz="4" w:space="0" w:color="000000"/>
            </w:tcBorders>
            <w:vAlign w:val="center"/>
          </w:tcPr>
          <w:p w14:paraId="7FB26DF5" w14:textId="56D2EC29" w:rsidR="008864E6" w:rsidRPr="00BB7B1A" w:rsidRDefault="008864E6" w:rsidP="00F47F05">
            <w:pPr>
              <w:spacing w:before="120" w:after="120" w:line="259" w:lineRule="auto"/>
              <w:jc w:val="center"/>
              <w:rPr>
                <w:rFonts w:eastAsia="Arial"/>
                <w:color w:val="000000"/>
                <w:sz w:val="16"/>
                <w:szCs w:val="16"/>
              </w:rPr>
            </w:pPr>
            <w:r>
              <w:rPr>
                <w:rFonts w:eastAsia="Arial"/>
                <w:color w:val="000000"/>
                <w:sz w:val="16"/>
                <w:szCs w:val="16"/>
              </w:rPr>
              <w:t>W</w:t>
            </w:r>
          </w:p>
        </w:tc>
        <w:tc>
          <w:tcPr>
            <w:tcW w:w="474" w:type="pct"/>
            <w:tcBorders>
              <w:top w:val="single" w:sz="4" w:space="0" w:color="000000"/>
              <w:left w:val="single" w:sz="4" w:space="0" w:color="000000"/>
              <w:bottom w:val="single" w:sz="4" w:space="0" w:color="000000"/>
              <w:right w:val="single" w:sz="4" w:space="0" w:color="000000"/>
            </w:tcBorders>
            <w:vAlign w:val="center"/>
          </w:tcPr>
          <w:p w14:paraId="7B314F27" w14:textId="71ED1E04"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Miasto </w:t>
            </w:r>
            <w:r w:rsidRPr="0067243D">
              <w:rPr>
                <w:rFonts w:eastAsia="Arial"/>
                <w:color w:val="000000"/>
                <w:sz w:val="16"/>
                <w:szCs w:val="16"/>
              </w:rPr>
              <w:t>Płońsk</w:t>
            </w:r>
          </w:p>
        </w:tc>
        <w:tc>
          <w:tcPr>
            <w:tcW w:w="525" w:type="pct"/>
            <w:tcBorders>
              <w:top w:val="single" w:sz="4" w:space="0" w:color="000000"/>
              <w:left w:val="single" w:sz="4" w:space="0" w:color="000000"/>
              <w:bottom w:val="single" w:sz="4" w:space="0" w:color="000000"/>
              <w:right w:val="single" w:sz="4" w:space="0" w:color="000000"/>
            </w:tcBorders>
            <w:vAlign w:val="center"/>
          </w:tcPr>
          <w:p w14:paraId="2DB694D0" w14:textId="07C5C884" w:rsidR="008864E6" w:rsidRPr="00BB7B1A" w:rsidRDefault="008864E6" w:rsidP="00F47F05">
            <w:pPr>
              <w:spacing w:before="120" w:after="120" w:line="259" w:lineRule="auto"/>
              <w:jc w:val="center"/>
              <w:rPr>
                <w:rFonts w:eastAsia="Arial"/>
                <w:color w:val="000000"/>
                <w:sz w:val="16"/>
                <w:szCs w:val="16"/>
              </w:rPr>
            </w:pPr>
            <w:r>
              <w:rPr>
                <w:rFonts w:eastAsia="Arial"/>
                <w:color w:val="000000"/>
                <w:sz w:val="16"/>
                <w:szCs w:val="16"/>
              </w:rPr>
              <w:t>600 000</w:t>
            </w:r>
          </w:p>
        </w:tc>
        <w:tc>
          <w:tcPr>
            <w:tcW w:w="455" w:type="pct"/>
            <w:tcBorders>
              <w:top w:val="single" w:sz="4" w:space="0" w:color="000000"/>
              <w:left w:val="single" w:sz="4" w:space="0" w:color="000000"/>
              <w:bottom w:val="single" w:sz="4" w:space="0" w:color="000000"/>
              <w:right w:val="single" w:sz="4" w:space="0" w:color="000000"/>
            </w:tcBorders>
            <w:vAlign w:val="center"/>
          </w:tcPr>
          <w:p w14:paraId="11329D1F" w14:textId="77777777" w:rsidR="008864E6" w:rsidRPr="00BB7B1A" w:rsidRDefault="008864E6"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Budżet miasta, środki zewnętrzne: </w:t>
            </w:r>
          </w:p>
          <w:p w14:paraId="5DC26A34" w14:textId="77777777" w:rsidR="008864E6" w:rsidRPr="00BB7B1A" w:rsidRDefault="008864E6" w:rsidP="00F47F05">
            <w:pPr>
              <w:spacing w:before="120" w:after="120" w:line="238" w:lineRule="auto"/>
              <w:ind w:right="35"/>
              <w:jc w:val="center"/>
              <w:rPr>
                <w:rFonts w:eastAsia="Arial"/>
                <w:color w:val="000000"/>
                <w:sz w:val="16"/>
                <w:szCs w:val="16"/>
              </w:rPr>
            </w:pPr>
            <w:r w:rsidRPr="00BB7B1A">
              <w:rPr>
                <w:rFonts w:eastAsia="Arial"/>
                <w:color w:val="000000"/>
                <w:sz w:val="16"/>
                <w:szCs w:val="16"/>
              </w:rPr>
              <w:t>FEP 2021</w:t>
            </w:r>
            <w:r w:rsidRPr="0067243D">
              <w:rPr>
                <w:rFonts w:eastAsia="Arial"/>
                <w:color w:val="000000"/>
                <w:sz w:val="16"/>
                <w:szCs w:val="16"/>
              </w:rPr>
              <w:t>-</w:t>
            </w:r>
            <w:r w:rsidRPr="00BB7B1A">
              <w:rPr>
                <w:rFonts w:eastAsia="Arial"/>
                <w:color w:val="000000"/>
                <w:sz w:val="16"/>
                <w:szCs w:val="16"/>
              </w:rPr>
              <w:t xml:space="preserve">2027, </w:t>
            </w:r>
            <w:proofErr w:type="spellStart"/>
            <w:r w:rsidRPr="00BB7B1A">
              <w:rPr>
                <w:rFonts w:eastAsia="Arial"/>
                <w:color w:val="000000"/>
                <w:sz w:val="16"/>
                <w:szCs w:val="16"/>
              </w:rPr>
              <w:t>FEnIKS</w:t>
            </w:r>
            <w:proofErr w:type="spellEnd"/>
            <w:r w:rsidRPr="00BB7B1A">
              <w:rPr>
                <w:rFonts w:eastAsia="Arial"/>
                <w:color w:val="000000"/>
                <w:sz w:val="16"/>
                <w:szCs w:val="16"/>
              </w:rPr>
              <w:t xml:space="preserve"> 2021-2027, NFOŚiGW, </w:t>
            </w:r>
          </w:p>
          <w:p w14:paraId="067132B9" w14:textId="77777777" w:rsidR="008864E6" w:rsidRPr="00BB7B1A" w:rsidRDefault="008864E6" w:rsidP="00F47F05">
            <w:pPr>
              <w:spacing w:before="120" w:after="120" w:line="259" w:lineRule="auto"/>
              <w:jc w:val="center"/>
              <w:rPr>
                <w:rFonts w:eastAsia="Arial"/>
                <w:color w:val="000000"/>
                <w:sz w:val="16"/>
                <w:szCs w:val="16"/>
              </w:rPr>
            </w:pPr>
            <w:proofErr w:type="spellStart"/>
            <w:r w:rsidRPr="00BB7B1A">
              <w:rPr>
                <w:rFonts w:eastAsia="Arial"/>
                <w:color w:val="000000"/>
                <w:sz w:val="16"/>
                <w:szCs w:val="16"/>
              </w:rPr>
              <w:t>WFOŚiGW</w:t>
            </w:r>
            <w:proofErr w:type="spellEnd"/>
            <w:r w:rsidRPr="00BB7B1A">
              <w:rPr>
                <w:rFonts w:eastAsia="Arial"/>
                <w:color w:val="000000"/>
                <w:sz w:val="16"/>
                <w:szCs w:val="16"/>
              </w:rPr>
              <w:t xml:space="preserve"> </w:t>
            </w:r>
          </w:p>
          <w:p w14:paraId="5077BCF6" w14:textId="3FB390EA"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oraz inne środki krajowe </w:t>
            </w:r>
          </w:p>
        </w:tc>
        <w:tc>
          <w:tcPr>
            <w:tcW w:w="454" w:type="pct"/>
            <w:tcBorders>
              <w:top w:val="single" w:sz="4" w:space="0" w:color="000000"/>
              <w:left w:val="single" w:sz="4" w:space="0" w:color="000000"/>
              <w:bottom w:val="single" w:sz="4" w:space="0" w:color="000000"/>
              <w:right w:val="single" w:sz="4" w:space="0" w:color="000000"/>
            </w:tcBorders>
            <w:vAlign w:val="center"/>
          </w:tcPr>
          <w:p w14:paraId="6B312CE8" w14:textId="77777777" w:rsidR="008864E6" w:rsidRPr="008864E6" w:rsidRDefault="008864E6" w:rsidP="00F47F05">
            <w:pPr>
              <w:spacing w:before="120" w:after="120" w:line="259" w:lineRule="auto"/>
              <w:jc w:val="center"/>
              <w:rPr>
                <w:rFonts w:eastAsia="Arial"/>
                <w:color w:val="000000"/>
                <w:sz w:val="16"/>
                <w:szCs w:val="16"/>
              </w:rPr>
            </w:pPr>
            <w:r w:rsidRPr="008864E6">
              <w:rPr>
                <w:rFonts w:eastAsia="Arial"/>
                <w:color w:val="000000"/>
                <w:sz w:val="16"/>
                <w:szCs w:val="16"/>
              </w:rPr>
              <w:t>Do</w:t>
            </w:r>
          </w:p>
          <w:p w14:paraId="5894BA57" w14:textId="126A83EA" w:rsidR="008864E6" w:rsidRPr="008864E6" w:rsidRDefault="008864E6" w:rsidP="00F47F05">
            <w:pPr>
              <w:spacing w:before="120" w:after="120" w:line="259" w:lineRule="auto"/>
              <w:jc w:val="center"/>
              <w:rPr>
                <w:rFonts w:eastAsia="Arial"/>
                <w:color w:val="000000"/>
                <w:sz w:val="16"/>
                <w:szCs w:val="16"/>
              </w:rPr>
            </w:pPr>
            <w:r>
              <w:rPr>
                <w:rFonts w:eastAsia="Arial"/>
                <w:color w:val="000000"/>
                <w:sz w:val="16"/>
                <w:szCs w:val="16"/>
              </w:rPr>
              <w:t>200</w:t>
            </w:r>
            <w:r w:rsidRPr="008864E6">
              <w:rPr>
                <w:rFonts w:eastAsia="Arial"/>
                <w:color w:val="000000"/>
                <w:sz w:val="16"/>
                <w:szCs w:val="16"/>
              </w:rPr>
              <w:t>,00 MWh/rok</w:t>
            </w:r>
          </w:p>
          <w:p w14:paraId="583A4E94" w14:textId="487942B3" w:rsidR="008864E6" w:rsidRPr="008864E6" w:rsidRDefault="008864E6" w:rsidP="00F47F05">
            <w:pPr>
              <w:spacing w:before="120" w:after="120" w:line="259" w:lineRule="auto"/>
              <w:jc w:val="center"/>
              <w:rPr>
                <w:rFonts w:eastAsia="Arial"/>
                <w:color w:val="000000"/>
                <w:sz w:val="16"/>
                <w:szCs w:val="16"/>
              </w:rPr>
            </w:pPr>
            <w:r w:rsidRPr="008864E6">
              <w:rPr>
                <w:rFonts w:eastAsia="Arial"/>
                <w:color w:val="000000"/>
                <w:sz w:val="16"/>
                <w:szCs w:val="16"/>
              </w:rPr>
              <w:t>przy założeniu wymiany - wzrost</w:t>
            </w:r>
          </w:p>
          <w:p w14:paraId="4FE56300" w14:textId="77777777" w:rsidR="008864E6" w:rsidRPr="008864E6" w:rsidRDefault="008864E6" w:rsidP="00F47F05">
            <w:pPr>
              <w:spacing w:before="120" w:after="120" w:line="259" w:lineRule="auto"/>
              <w:jc w:val="center"/>
              <w:rPr>
                <w:rFonts w:eastAsia="Arial"/>
                <w:color w:val="000000"/>
                <w:sz w:val="16"/>
                <w:szCs w:val="16"/>
              </w:rPr>
            </w:pPr>
            <w:r w:rsidRPr="008864E6">
              <w:rPr>
                <w:rFonts w:eastAsia="Arial"/>
                <w:color w:val="000000"/>
                <w:sz w:val="16"/>
                <w:szCs w:val="16"/>
              </w:rPr>
              <w:t xml:space="preserve">o </w:t>
            </w:r>
            <w:r>
              <w:rPr>
                <w:rFonts w:eastAsia="Arial"/>
                <w:color w:val="000000"/>
                <w:sz w:val="16"/>
                <w:szCs w:val="16"/>
              </w:rPr>
              <w:t>250</w:t>
            </w:r>
            <w:r w:rsidRPr="008864E6">
              <w:rPr>
                <w:rFonts w:eastAsia="Arial"/>
                <w:color w:val="000000"/>
                <w:sz w:val="16"/>
                <w:szCs w:val="16"/>
              </w:rPr>
              <w:t xml:space="preserve"> szt. opraw -</w:t>
            </w:r>
          </w:p>
          <w:p w14:paraId="1C136649" w14:textId="2E13CBAC" w:rsidR="008864E6" w:rsidRPr="008864E6" w:rsidRDefault="008864E6" w:rsidP="00F47F05">
            <w:pPr>
              <w:spacing w:before="120" w:after="120" w:line="259" w:lineRule="auto"/>
              <w:jc w:val="center"/>
              <w:rPr>
                <w:rFonts w:eastAsia="Arial"/>
                <w:color w:val="000000"/>
                <w:sz w:val="16"/>
                <w:szCs w:val="16"/>
              </w:rPr>
            </w:pPr>
            <w:r w:rsidRPr="008864E6">
              <w:rPr>
                <w:rFonts w:eastAsia="Arial"/>
                <w:color w:val="000000"/>
                <w:sz w:val="16"/>
                <w:szCs w:val="16"/>
              </w:rPr>
              <w:t>na oprawy LED</w:t>
            </w:r>
          </w:p>
        </w:tc>
        <w:tc>
          <w:tcPr>
            <w:tcW w:w="454" w:type="pct"/>
            <w:tcBorders>
              <w:top w:val="single" w:sz="4" w:space="0" w:color="000000"/>
              <w:left w:val="single" w:sz="4" w:space="0" w:color="000000"/>
              <w:bottom w:val="single" w:sz="4" w:space="0" w:color="000000"/>
              <w:right w:val="single" w:sz="4" w:space="0" w:color="000000"/>
            </w:tcBorders>
            <w:vAlign w:val="center"/>
          </w:tcPr>
          <w:p w14:paraId="1C991B8F" w14:textId="1E3BC2FA" w:rsidR="008864E6" w:rsidRPr="00BB7B1A" w:rsidRDefault="008864E6" w:rsidP="00F47F05">
            <w:pPr>
              <w:spacing w:before="120" w:after="120" w:line="259" w:lineRule="auto"/>
              <w:jc w:val="center"/>
              <w:rPr>
                <w:rFonts w:eastAsia="Arial"/>
                <w:color w:val="000000"/>
                <w:sz w:val="16"/>
                <w:szCs w:val="16"/>
              </w:rPr>
            </w:pPr>
            <w:r>
              <w:rPr>
                <w:rFonts w:eastAsia="Arial"/>
                <w:color w:val="000000"/>
                <w:sz w:val="16"/>
                <w:szCs w:val="16"/>
              </w:rPr>
              <w:t>14</w:t>
            </w:r>
            <w:r w:rsidRPr="008864E6">
              <w:rPr>
                <w:rFonts w:eastAsia="Arial"/>
                <w:color w:val="000000"/>
                <w:sz w:val="16"/>
                <w:szCs w:val="16"/>
              </w:rPr>
              <w:t xml:space="preserve">0,00 </w:t>
            </w:r>
            <w:r>
              <w:rPr>
                <w:rFonts w:eastAsia="Arial"/>
                <w:color w:val="000000"/>
                <w:sz w:val="16"/>
                <w:szCs w:val="16"/>
              </w:rPr>
              <w:t>Mg</w:t>
            </w:r>
            <w:r w:rsidRPr="008864E6">
              <w:rPr>
                <w:rFonts w:eastAsia="Arial"/>
                <w:color w:val="000000"/>
                <w:sz w:val="16"/>
                <w:szCs w:val="16"/>
              </w:rPr>
              <w:t>CO</w:t>
            </w:r>
            <w:r w:rsidRPr="008864E6">
              <w:rPr>
                <w:rFonts w:eastAsia="Arial"/>
                <w:color w:val="000000"/>
                <w:sz w:val="16"/>
                <w:szCs w:val="16"/>
                <w:vertAlign w:val="subscript"/>
              </w:rPr>
              <w:t>2</w:t>
            </w:r>
            <w:r w:rsidRPr="008864E6">
              <w:rPr>
                <w:rFonts w:eastAsia="Arial"/>
                <w:color w:val="000000"/>
                <w:sz w:val="16"/>
                <w:szCs w:val="16"/>
              </w:rPr>
              <w:t>/rok].</w:t>
            </w:r>
          </w:p>
        </w:tc>
        <w:tc>
          <w:tcPr>
            <w:tcW w:w="916" w:type="pct"/>
            <w:tcBorders>
              <w:top w:val="single" w:sz="4" w:space="0" w:color="000000"/>
              <w:left w:val="single" w:sz="4" w:space="0" w:color="000000"/>
              <w:bottom w:val="single" w:sz="4" w:space="0" w:color="000000"/>
              <w:right w:val="single" w:sz="4" w:space="0" w:color="000000"/>
            </w:tcBorders>
            <w:vAlign w:val="center"/>
          </w:tcPr>
          <w:p w14:paraId="09BE888D" w14:textId="77777777" w:rsidR="008864E6" w:rsidRPr="008864E6" w:rsidRDefault="008864E6" w:rsidP="00F47F05">
            <w:pPr>
              <w:spacing w:before="120" w:after="120" w:line="259" w:lineRule="auto"/>
              <w:ind w:right="24"/>
              <w:jc w:val="center"/>
              <w:rPr>
                <w:rFonts w:eastAsia="Arial"/>
                <w:color w:val="000000"/>
                <w:sz w:val="16"/>
                <w:szCs w:val="16"/>
              </w:rPr>
            </w:pPr>
            <w:r w:rsidRPr="008864E6">
              <w:rPr>
                <w:rFonts w:eastAsia="Arial"/>
                <w:color w:val="000000"/>
                <w:sz w:val="16"/>
                <w:szCs w:val="16"/>
              </w:rPr>
              <w:t>Liczba i moc</w:t>
            </w:r>
          </w:p>
          <w:p w14:paraId="38C30FE5" w14:textId="6D894610" w:rsidR="008864E6" w:rsidRDefault="008864E6" w:rsidP="00F47F05">
            <w:pPr>
              <w:spacing w:before="120" w:after="120" w:line="259" w:lineRule="auto"/>
              <w:ind w:right="24"/>
              <w:jc w:val="center"/>
              <w:rPr>
                <w:rFonts w:eastAsia="Arial"/>
                <w:color w:val="000000"/>
                <w:sz w:val="16"/>
                <w:szCs w:val="16"/>
              </w:rPr>
            </w:pPr>
            <w:r w:rsidRPr="008864E6">
              <w:rPr>
                <w:rFonts w:eastAsia="Arial"/>
                <w:color w:val="000000"/>
                <w:sz w:val="16"/>
                <w:szCs w:val="16"/>
              </w:rPr>
              <w:t>wymienionych opraw</w:t>
            </w:r>
          </w:p>
        </w:tc>
      </w:tr>
      <w:tr w:rsidR="008864E6" w:rsidRPr="0067243D" w14:paraId="4C30EF2D" w14:textId="77777777" w:rsidTr="00415E55">
        <w:trPr>
          <w:trHeight w:val="20"/>
        </w:trPr>
        <w:tc>
          <w:tcPr>
            <w:tcW w:w="5000" w:type="pct"/>
            <w:gridSpan w:val="10"/>
            <w:tcBorders>
              <w:top w:val="single" w:sz="4" w:space="0" w:color="000000"/>
              <w:left w:val="single" w:sz="4" w:space="0" w:color="000000"/>
              <w:bottom w:val="single" w:sz="4" w:space="0" w:color="000000"/>
              <w:right w:val="single" w:sz="4" w:space="0" w:color="000000"/>
            </w:tcBorders>
            <w:vAlign w:val="center"/>
          </w:tcPr>
          <w:p w14:paraId="4697E4CA" w14:textId="2E6FD646" w:rsidR="008864E6" w:rsidRPr="006A7E9F" w:rsidRDefault="008864E6" w:rsidP="00F47F05">
            <w:pPr>
              <w:spacing w:before="120" w:after="120" w:line="259" w:lineRule="auto"/>
              <w:jc w:val="center"/>
              <w:rPr>
                <w:rFonts w:eastAsia="Arial"/>
                <w:b/>
                <w:bCs/>
                <w:color w:val="000000"/>
                <w:sz w:val="16"/>
                <w:szCs w:val="16"/>
              </w:rPr>
            </w:pPr>
            <w:r w:rsidRPr="006A7E9F">
              <w:rPr>
                <w:rFonts w:eastAsia="Arial"/>
                <w:b/>
                <w:bCs/>
                <w:color w:val="000000"/>
                <w:sz w:val="16"/>
                <w:szCs w:val="16"/>
              </w:rPr>
              <w:t>Działanie III. SPRAWNY I ENERGOOSZCZĘDNY TRANSPORT</w:t>
            </w:r>
          </w:p>
        </w:tc>
      </w:tr>
      <w:tr w:rsidR="008864E6" w:rsidRPr="0067243D" w14:paraId="0EDD4372" w14:textId="77777777" w:rsidTr="00415E55">
        <w:trPr>
          <w:trHeight w:val="20"/>
        </w:trPr>
        <w:tc>
          <w:tcPr>
            <w:tcW w:w="147" w:type="pct"/>
            <w:tcBorders>
              <w:top w:val="single" w:sz="4" w:space="0" w:color="000000"/>
              <w:left w:val="single" w:sz="4" w:space="0" w:color="000000"/>
              <w:bottom w:val="single" w:sz="4" w:space="0" w:color="000000"/>
              <w:right w:val="single" w:sz="4" w:space="0" w:color="000000"/>
            </w:tcBorders>
            <w:vAlign w:val="center"/>
          </w:tcPr>
          <w:p w14:paraId="0C546A5E" w14:textId="77777777" w:rsidR="008864E6" w:rsidRPr="00BB7B1A" w:rsidRDefault="008864E6" w:rsidP="00F47F05">
            <w:pPr>
              <w:spacing w:before="120" w:after="120" w:line="259" w:lineRule="auto"/>
              <w:jc w:val="left"/>
              <w:rPr>
                <w:rFonts w:eastAsia="Arial"/>
                <w:color w:val="000000"/>
                <w:sz w:val="16"/>
                <w:szCs w:val="16"/>
              </w:rPr>
            </w:pPr>
            <w:r w:rsidRPr="0067243D">
              <w:rPr>
                <w:rFonts w:eastAsia="Arial"/>
                <w:color w:val="000000"/>
                <w:sz w:val="16"/>
                <w:szCs w:val="16"/>
              </w:rPr>
              <w:t>3.1</w:t>
            </w:r>
            <w:r w:rsidRPr="00BB7B1A">
              <w:rPr>
                <w:rFonts w:eastAsia="Arial"/>
                <w:color w:val="000000"/>
                <w:sz w:val="16"/>
                <w:szCs w:val="16"/>
              </w:rPr>
              <w:t xml:space="preserve">. </w:t>
            </w:r>
          </w:p>
        </w:tc>
        <w:tc>
          <w:tcPr>
            <w:tcW w:w="647" w:type="pct"/>
            <w:tcBorders>
              <w:top w:val="single" w:sz="4" w:space="0" w:color="000000"/>
              <w:left w:val="single" w:sz="4" w:space="0" w:color="000000"/>
              <w:bottom w:val="single" w:sz="4" w:space="0" w:color="000000"/>
              <w:right w:val="single" w:sz="4" w:space="0" w:color="000000"/>
            </w:tcBorders>
            <w:vAlign w:val="center"/>
          </w:tcPr>
          <w:p w14:paraId="1D814389" w14:textId="77777777" w:rsidR="008864E6" w:rsidRPr="00BB7B1A" w:rsidRDefault="008864E6" w:rsidP="00F47F05">
            <w:pPr>
              <w:spacing w:before="120" w:after="120" w:line="259" w:lineRule="auto"/>
              <w:jc w:val="left"/>
              <w:rPr>
                <w:rFonts w:eastAsia="Arial"/>
                <w:color w:val="000000"/>
                <w:sz w:val="16"/>
                <w:szCs w:val="16"/>
              </w:rPr>
            </w:pPr>
            <w:r w:rsidRPr="00BB7B1A">
              <w:rPr>
                <w:rFonts w:eastAsia="Arial"/>
                <w:color w:val="000000"/>
                <w:sz w:val="16"/>
                <w:szCs w:val="16"/>
              </w:rPr>
              <w:t xml:space="preserve">Zakup niskoemisyjnych </w:t>
            </w:r>
            <w:r w:rsidRPr="00BB7B1A">
              <w:rPr>
                <w:rFonts w:eastAsia="Arial"/>
                <w:color w:val="000000"/>
                <w:sz w:val="16"/>
                <w:szCs w:val="16"/>
                <w:vertAlign w:val="subscript"/>
              </w:rPr>
              <w:t xml:space="preserve"> </w:t>
            </w:r>
            <w:r w:rsidRPr="00BB7B1A">
              <w:rPr>
                <w:rFonts w:eastAsia="Arial"/>
                <w:color w:val="000000"/>
                <w:sz w:val="16"/>
                <w:szCs w:val="16"/>
              </w:rPr>
              <w:t xml:space="preserve">pojazdów służbowych dla Urzędu Miasta </w:t>
            </w:r>
            <w:r w:rsidRPr="0067243D">
              <w:rPr>
                <w:rFonts w:eastAsia="Arial"/>
                <w:color w:val="000000"/>
                <w:sz w:val="16"/>
                <w:szCs w:val="16"/>
              </w:rPr>
              <w:t>Płońsk</w:t>
            </w:r>
            <w:r w:rsidRPr="00BB7B1A">
              <w:rPr>
                <w:rFonts w:eastAsia="Arial"/>
                <w:color w:val="000000"/>
                <w:sz w:val="16"/>
                <w:szCs w:val="16"/>
              </w:rPr>
              <w:t xml:space="preserve"> </w:t>
            </w:r>
          </w:p>
        </w:tc>
        <w:tc>
          <w:tcPr>
            <w:tcW w:w="476" w:type="pct"/>
            <w:tcBorders>
              <w:top w:val="single" w:sz="4" w:space="0" w:color="000000"/>
              <w:left w:val="single" w:sz="4" w:space="0" w:color="000000"/>
              <w:bottom w:val="single" w:sz="4" w:space="0" w:color="000000"/>
              <w:right w:val="single" w:sz="4" w:space="0" w:color="000000"/>
            </w:tcBorders>
            <w:vAlign w:val="center"/>
          </w:tcPr>
          <w:p w14:paraId="030898C5" w14:textId="77777777" w:rsidR="008864E6" w:rsidRPr="00BB7B1A" w:rsidRDefault="008864E6" w:rsidP="00F47F05">
            <w:pPr>
              <w:spacing w:before="120" w:after="120" w:line="259" w:lineRule="auto"/>
              <w:jc w:val="center"/>
              <w:rPr>
                <w:rFonts w:eastAsia="Arial"/>
                <w:color w:val="000000"/>
                <w:sz w:val="16"/>
                <w:szCs w:val="16"/>
              </w:rPr>
            </w:pPr>
            <w:r>
              <w:rPr>
                <w:rFonts w:eastAsia="Arial"/>
                <w:color w:val="000000"/>
                <w:sz w:val="16"/>
                <w:szCs w:val="16"/>
              </w:rPr>
              <w:t>średniookresowe</w:t>
            </w:r>
            <w:r w:rsidRPr="00BB7B1A">
              <w:rPr>
                <w:rFonts w:eastAsia="Arial"/>
                <w:color w:val="000000"/>
                <w:sz w:val="16"/>
                <w:szCs w:val="16"/>
              </w:rPr>
              <w:t xml:space="preserve"> do roku 2027 </w:t>
            </w:r>
          </w:p>
        </w:tc>
        <w:tc>
          <w:tcPr>
            <w:tcW w:w="452" w:type="pct"/>
            <w:tcBorders>
              <w:top w:val="single" w:sz="4" w:space="0" w:color="000000"/>
              <w:left w:val="single" w:sz="4" w:space="0" w:color="000000"/>
              <w:bottom w:val="single" w:sz="4" w:space="0" w:color="000000"/>
              <w:right w:val="single" w:sz="4" w:space="0" w:color="000000"/>
            </w:tcBorders>
            <w:vAlign w:val="center"/>
          </w:tcPr>
          <w:p w14:paraId="7BD9614E"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W </w:t>
            </w:r>
          </w:p>
        </w:tc>
        <w:tc>
          <w:tcPr>
            <w:tcW w:w="474" w:type="pct"/>
            <w:tcBorders>
              <w:top w:val="single" w:sz="4" w:space="0" w:color="000000"/>
              <w:left w:val="single" w:sz="4" w:space="0" w:color="000000"/>
              <w:bottom w:val="single" w:sz="4" w:space="0" w:color="000000"/>
              <w:right w:val="single" w:sz="4" w:space="0" w:color="000000"/>
            </w:tcBorders>
            <w:vAlign w:val="center"/>
          </w:tcPr>
          <w:p w14:paraId="5D76DFD4"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Miasto </w:t>
            </w:r>
            <w:r w:rsidRPr="0067243D">
              <w:rPr>
                <w:rFonts w:eastAsia="Arial"/>
                <w:color w:val="000000"/>
                <w:sz w:val="16"/>
                <w:szCs w:val="16"/>
              </w:rPr>
              <w:t>Płońsk</w:t>
            </w:r>
            <w:r w:rsidRPr="00BB7B1A">
              <w:rPr>
                <w:rFonts w:eastAsia="Arial"/>
                <w:color w:val="000000"/>
                <w:sz w:val="16"/>
                <w:szCs w:val="16"/>
              </w:rPr>
              <w:t xml:space="preserve"> </w:t>
            </w:r>
          </w:p>
        </w:tc>
        <w:tc>
          <w:tcPr>
            <w:tcW w:w="525" w:type="pct"/>
            <w:tcBorders>
              <w:top w:val="single" w:sz="4" w:space="0" w:color="000000"/>
              <w:left w:val="single" w:sz="4" w:space="0" w:color="000000"/>
              <w:bottom w:val="single" w:sz="4" w:space="0" w:color="000000"/>
              <w:right w:val="single" w:sz="4" w:space="0" w:color="000000"/>
            </w:tcBorders>
            <w:vAlign w:val="center"/>
          </w:tcPr>
          <w:p w14:paraId="3475A78D" w14:textId="77777777" w:rsidR="008864E6" w:rsidRPr="00BB7B1A" w:rsidRDefault="008864E6" w:rsidP="00F47F05">
            <w:pPr>
              <w:spacing w:before="120" w:after="120" w:line="259" w:lineRule="auto"/>
              <w:jc w:val="center"/>
              <w:rPr>
                <w:rFonts w:eastAsia="Arial"/>
                <w:color w:val="000000"/>
                <w:sz w:val="16"/>
                <w:szCs w:val="16"/>
              </w:rPr>
            </w:pPr>
            <w:r w:rsidRPr="0067243D">
              <w:rPr>
                <w:rFonts w:eastAsia="Arial"/>
                <w:color w:val="000000"/>
                <w:sz w:val="16"/>
                <w:szCs w:val="16"/>
              </w:rPr>
              <w:t>3</w:t>
            </w:r>
            <w:r w:rsidRPr="00BB7B1A">
              <w:rPr>
                <w:rFonts w:eastAsia="Arial"/>
                <w:color w:val="000000"/>
                <w:sz w:val="16"/>
                <w:szCs w:val="16"/>
              </w:rPr>
              <w:t xml:space="preserve">00 000,00 </w:t>
            </w:r>
          </w:p>
        </w:tc>
        <w:tc>
          <w:tcPr>
            <w:tcW w:w="455" w:type="pct"/>
            <w:tcBorders>
              <w:top w:val="single" w:sz="4" w:space="0" w:color="000000"/>
              <w:left w:val="single" w:sz="4" w:space="0" w:color="000000"/>
              <w:bottom w:val="single" w:sz="4" w:space="0" w:color="000000"/>
              <w:right w:val="single" w:sz="4" w:space="0" w:color="000000"/>
            </w:tcBorders>
            <w:vAlign w:val="center"/>
          </w:tcPr>
          <w:p w14:paraId="20A99667" w14:textId="77777777" w:rsidR="008864E6" w:rsidRPr="00BB7B1A" w:rsidRDefault="008864E6"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Budżet miasta, środki zewnętrzne: </w:t>
            </w:r>
          </w:p>
          <w:p w14:paraId="24FBC084" w14:textId="77777777" w:rsidR="008864E6" w:rsidRPr="00BB7B1A" w:rsidRDefault="008864E6" w:rsidP="00F47F05">
            <w:pPr>
              <w:spacing w:before="120" w:after="120" w:line="238" w:lineRule="auto"/>
              <w:ind w:right="35"/>
              <w:jc w:val="center"/>
              <w:rPr>
                <w:rFonts w:eastAsia="Arial"/>
                <w:color w:val="000000"/>
                <w:sz w:val="16"/>
                <w:szCs w:val="16"/>
              </w:rPr>
            </w:pPr>
            <w:r w:rsidRPr="00BB7B1A">
              <w:rPr>
                <w:rFonts w:eastAsia="Arial"/>
                <w:color w:val="000000"/>
                <w:sz w:val="16"/>
                <w:szCs w:val="16"/>
              </w:rPr>
              <w:t>FEP 2021</w:t>
            </w:r>
            <w:r w:rsidRPr="0067243D">
              <w:rPr>
                <w:rFonts w:eastAsia="Arial"/>
                <w:color w:val="000000"/>
                <w:sz w:val="16"/>
                <w:szCs w:val="16"/>
              </w:rPr>
              <w:t>-</w:t>
            </w:r>
            <w:r w:rsidRPr="00BB7B1A">
              <w:rPr>
                <w:rFonts w:eastAsia="Arial"/>
                <w:color w:val="000000"/>
                <w:sz w:val="16"/>
                <w:szCs w:val="16"/>
              </w:rPr>
              <w:t xml:space="preserve">2027, </w:t>
            </w:r>
            <w:proofErr w:type="spellStart"/>
            <w:r w:rsidRPr="00BB7B1A">
              <w:rPr>
                <w:rFonts w:eastAsia="Arial"/>
                <w:color w:val="000000"/>
                <w:sz w:val="16"/>
                <w:szCs w:val="16"/>
              </w:rPr>
              <w:t>FEnIKS</w:t>
            </w:r>
            <w:proofErr w:type="spellEnd"/>
            <w:r w:rsidRPr="00BB7B1A">
              <w:rPr>
                <w:rFonts w:eastAsia="Arial"/>
                <w:color w:val="000000"/>
                <w:sz w:val="16"/>
                <w:szCs w:val="16"/>
              </w:rPr>
              <w:t xml:space="preserve"> 2021-2027, NFOŚiGW, </w:t>
            </w:r>
          </w:p>
          <w:p w14:paraId="69154C49" w14:textId="77777777" w:rsidR="008864E6" w:rsidRPr="00BB7B1A" w:rsidRDefault="008864E6" w:rsidP="00F47F05">
            <w:pPr>
              <w:spacing w:before="120" w:after="120" w:line="259" w:lineRule="auto"/>
              <w:jc w:val="center"/>
              <w:rPr>
                <w:rFonts w:eastAsia="Arial"/>
                <w:color w:val="000000"/>
                <w:sz w:val="16"/>
                <w:szCs w:val="16"/>
              </w:rPr>
            </w:pPr>
            <w:proofErr w:type="spellStart"/>
            <w:r w:rsidRPr="00BB7B1A">
              <w:rPr>
                <w:rFonts w:eastAsia="Arial"/>
                <w:color w:val="000000"/>
                <w:sz w:val="16"/>
                <w:szCs w:val="16"/>
              </w:rPr>
              <w:t>WFOŚiGW</w:t>
            </w:r>
            <w:proofErr w:type="spellEnd"/>
            <w:r w:rsidRPr="00BB7B1A">
              <w:rPr>
                <w:rFonts w:eastAsia="Arial"/>
                <w:color w:val="000000"/>
                <w:sz w:val="16"/>
                <w:szCs w:val="16"/>
              </w:rPr>
              <w:t xml:space="preserve"> </w:t>
            </w:r>
          </w:p>
          <w:p w14:paraId="711C7F88"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oraz inne środki krajowe </w:t>
            </w:r>
          </w:p>
        </w:tc>
        <w:tc>
          <w:tcPr>
            <w:tcW w:w="454" w:type="pct"/>
            <w:tcBorders>
              <w:top w:val="single" w:sz="4" w:space="0" w:color="000000"/>
              <w:left w:val="single" w:sz="4" w:space="0" w:color="000000"/>
              <w:bottom w:val="single" w:sz="4" w:space="0" w:color="000000"/>
              <w:right w:val="single" w:sz="4" w:space="0" w:color="000000"/>
            </w:tcBorders>
            <w:vAlign w:val="center"/>
          </w:tcPr>
          <w:p w14:paraId="6D557DA3" w14:textId="6C53EFE2" w:rsidR="008864E6" w:rsidRPr="00BB7B1A" w:rsidRDefault="007D0E5F" w:rsidP="00F47F05">
            <w:pPr>
              <w:spacing w:before="120" w:after="120" w:line="259" w:lineRule="auto"/>
              <w:jc w:val="center"/>
              <w:rPr>
                <w:rFonts w:eastAsia="Arial"/>
                <w:color w:val="000000"/>
                <w:sz w:val="16"/>
                <w:szCs w:val="16"/>
              </w:rPr>
            </w:pPr>
            <w:r>
              <w:rPr>
                <w:rFonts w:eastAsia="Arial"/>
                <w:color w:val="FF0000"/>
                <w:sz w:val="16"/>
                <w:szCs w:val="16"/>
              </w:rPr>
              <w:t>-</w:t>
            </w:r>
            <w:r w:rsidR="008864E6" w:rsidRPr="00BB7B1A">
              <w:rPr>
                <w:rFonts w:eastAsia="Arial"/>
                <w:color w:val="FF0000"/>
                <w:sz w:val="16"/>
                <w:szCs w:val="16"/>
              </w:rPr>
              <w:t xml:space="preserve"> </w:t>
            </w:r>
          </w:p>
        </w:tc>
        <w:tc>
          <w:tcPr>
            <w:tcW w:w="454" w:type="pct"/>
            <w:tcBorders>
              <w:top w:val="single" w:sz="4" w:space="0" w:color="000000"/>
              <w:left w:val="single" w:sz="4" w:space="0" w:color="000000"/>
              <w:bottom w:val="single" w:sz="4" w:space="0" w:color="000000"/>
              <w:right w:val="single" w:sz="4" w:space="0" w:color="000000"/>
            </w:tcBorders>
            <w:vAlign w:val="center"/>
          </w:tcPr>
          <w:p w14:paraId="03C1D286" w14:textId="77777777" w:rsidR="008864E6" w:rsidRPr="00BB7B1A" w:rsidRDefault="008864E6" w:rsidP="00F47F05">
            <w:pPr>
              <w:spacing w:before="120" w:after="120" w:line="259" w:lineRule="auto"/>
              <w:jc w:val="left"/>
              <w:rPr>
                <w:rFonts w:eastAsia="Arial"/>
                <w:color w:val="000000"/>
                <w:sz w:val="16"/>
                <w:szCs w:val="16"/>
              </w:rPr>
            </w:pPr>
            <w:r w:rsidRPr="00BB7B1A">
              <w:rPr>
                <w:rFonts w:eastAsia="Arial"/>
                <w:color w:val="000000"/>
                <w:sz w:val="16"/>
                <w:szCs w:val="16"/>
              </w:rPr>
              <w:t xml:space="preserve">26,50 </w:t>
            </w:r>
            <w:r w:rsidRPr="0067243D">
              <w:rPr>
                <w:rFonts w:eastAsia="Arial"/>
                <w:color w:val="000000"/>
                <w:sz w:val="16"/>
                <w:szCs w:val="16"/>
              </w:rPr>
              <w:t>Mg</w:t>
            </w:r>
            <w:r w:rsidRPr="00BB7B1A">
              <w:rPr>
                <w:rFonts w:eastAsia="Arial"/>
                <w:color w:val="000000"/>
                <w:sz w:val="16"/>
                <w:szCs w:val="16"/>
              </w:rPr>
              <w:t>CO</w:t>
            </w:r>
            <w:r w:rsidRPr="00BB7B1A">
              <w:rPr>
                <w:rFonts w:eastAsia="Arial"/>
                <w:color w:val="000000"/>
                <w:sz w:val="16"/>
                <w:szCs w:val="16"/>
                <w:vertAlign w:val="subscript"/>
              </w:rPr>
              <w:t>2</w:t>
            </w:r>
            <w:r w:rsidRPr="00BB7B1A">
              <w:rPr>
                <w:rFonts w:eastAsia="Arial"/>
                <w:color w:val="000000"/>
                <w:sz w:val="16"/>
                <w:szCs w:val="16"/>
              </w:rPr>
              <w:t xml:space="preserve">/rok </w:t>
            </w:r>
          </w:p>
        </w:tc>
        <w:tc>
          <w:tcPr>
            <w:tcW w:w="916" w:type="pct"/>
            <w:tcBorders>
              <w:top w:val="single" w:sz="4" w:space="0" w:color="000000"/>
              <w:left w:val="single" w:sz="4" w:space="0" w:color="000000"/>
              <w:bottom w:val="single" w:sz="4" w:space="0" w:color="000000"/>
              <w:right w:val="single" w:sz="4" w:space="0" w:color="000000"/>
            </w:tcBorders>
            <w:vAlign w:val="center"/>
          </w:tcPr>
          <w:p w14:paraId="3DB61F58"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Liczba zakupionych sztuk. </w:t>
            </w:r>
          </w:p>
        </w:tc>
      </w:tr>
      <w:tr w:rsidR="008864E6" w:rsidRPr="0067243D" w14:paraId="23AD27B1" w14:textId="77777777" w:rsidTr="00415E55">
        <w:trPr>
          <w:trHeight w:val="20"/>
        </w:trPr>
        <w:tc>
          <w:tcPr>
            <w:tcW w:w="147" w:type="pct"/>
            <w:tcBorders>
              <w:top w:val="single" w:sz="4" w:space="0" w:color="000000"/>
              <w:left w:val="single" w:sz="4" w:space="0" w:color="000000"/>
              <w:bottom w:val="single" w:sz="4" w:space="0" w:color="000000"/>
              <w:right w:val="single" w:sz="4" w:space="0" w:color="000000"/>
            </w:tcBorders>
            <w:vAlign w:val="center"/>
          </w:tcPr>
          <w:p w14:paraId="59712309" w14:textId="77777777" w:rsidR="008864E6" w:rsidRPr="00BB7B1A" w:rsidRDefault="008864E6" w:rsidP="00F47F05">
            <w:pPr>
              <w:spacing w:before="120" w:after="120" w:line="259" w:lineRule="auto"/>
              <w:jc w:val="left"/>
              <w:rPr>
                <w:rFonts w:eastAsia="Arial"/>
                <w:color w:val="000000"/>
                <w:sz w:val="16"/>
                <w:szCs w:val="16"/>
              </w:rPr>
            </w:pPr>
            <w:r w:rsidRPr="0067243D">
              <w:rPr>
                <w:rFonts w:eastAsia="Arial"/>
                <w:color w:val="000000"/>
                <w:sz w:val="16"/>
                <w:szCs w:val="16"/>
              </w:rPr>
              <w:t>3.2</w:t>
            </w:r>
            <w:r w:rsidRPr="00BB7B1A">
              <w:rPr>
                <w:rFonts w:eastAsia="Arial"/>
                <w:color w:val="000000"/>
                <w:sz w:val="16"/>
                <w:szCs w:val="16"/>
              </w:rPr>
              <w:t xml:space="preserve">. </w:t>
            </w:r>
          </w:p>
        </w:tc>
        <w:tc>
          <w:tcPr>
            <w:tcW w:w="647" w:type="pct"/>
            <w:tcBorders>
              <w:top w:val="single" w:sz="4" w:space="0" w:color="000000"/>
              <w:left w:val="single" w:sz="4" w:space="0" w:color="000000"/>
              <w:bottom w:val="single" w:sz="4" w:space="0" w:color="000000"/>
              <w:right w:val="single" w:sz="4" w:space="0" w:color="000000"/>
            </w:tcBorders>
            <w:vAlign w:val="center"/>
          </w:tcPr>
          <w:p w14:paraId="6459FA11" w14:textId="77777777" w:rsidR="008864E6" w:rsidRPr="00BB7B1A" w:rsidRDefault="008864E6" w:rsidP="00F47F05">
            <w:pPr>
              <w:spacing w:before="120" w:after="120" w:line="275" w:lineRule="auto"/>
              <w:jc w:val="center"/>
              <w:rPr>
                <w:rFonts w:eastAsia="Arial"/>
                <w:color w:val="000000"/>
                <w:sz w:val="16"/>
                <w:szCs w:val="16"/>
              </w:rPr>
            </w:pPr>
            <w:r w:rsidRPr="00BB7B1A">
              <w:rPr>
                <w:rFonts w:eastAsia="Arial"/>
                <w:color w:val="000000"/>
                <w:sz w:val="16"/>
                <w:szCs w:val="16"/>
              </w:rPr>
              <w:t xml:space="preserve">Zakup </w:t>
            </w:r>
            <w:r w:rsidRPr="0067243D">
              <w:rPr>
                <w:rFonts w:eastAsia="Arial"/>
                <w:color w:val="000000"/>
                <w:sz w:val="16"/>
                <w:szCs w:val="16"/>
              </w:rPr>
              <w:t xml:space="preserve">2 </w:t>
            </w:r>
            <w:r w:rsidRPr="00BB7B1A">
              <w:rPr>
                <w:rFonts w:eastAsia="Arial"/>
                <w:color w:val="000000"/>
                <w:sz w:val="16"/>
                <w:szCs w:val="16"/>
              </w:rPr>
              <w:t>autobusów elektrycznych o zerowej emisji spalin wraz z infrastrukturą do ładowania</w:t>
            </w:r>
            <w:r w:rsidRPr="0067243D">
              <w:rPr>
                <w:rFonts w:eastAsia="Arial"/>
                <w:color w:val="000000"/>
                <w:sz w:val="16"/>
                <w:szCs w:val="16"/>
              </w:rPr>
              <w:t xml:space="preserve"> </w:t>
            </w:r>
            <w:r w:rsidRPr="00BB7B1A">
              <w:rPr>
                <w:rFonts w:eastAsia="Arial"/>
                <w:color w:val="000000"/>
                <w:sz w:val="16"/>
                <w:szCs w:val="16"/>
              </w:rPr>
              <w:t xml:space="preserve">o mocy 2x60kW i posiadającą dwa niezależne wyjścia ładowania, zbudowana w sposób, który umożliwia ładowanie zwiększoną mocą do 120 </w:t>
            </w:r>
            <w:r w:rsidRPr="00BB7B1A">
              <w:rPr>
                <w:rFonts w:eastAsia="Arial"/>
                <w:color w:val="000000"/>
                <w:sz w:val="16"/>
                <w:szCs w:val="16"/>
              </w:rPr>
              <w:lastRenderedPageBreak/>
              <w:t xml:space="preserve">kW w przypadku połączenia jednego autobusu, stację </w:t>
            </w:r>
          </w:p>
          <w:p w14:paraId="6ADB4A4C"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ładowania nowej stacji szybkiego ładowania</w:t>
            </w:r>
          </w:p>
        </w:tc>
        <w:tc>
          <w:tcPr>
            <w:tcW w:w="476" w:type="pct"/>
            <w:tcBorders>
              <w:top w:val="single" w:sz="4" w:space="0" w:color="000000"/>
              <w:left w:val="single" w:sz="4" w:space="0" w:color="000000"/>
              <w:bottom w:val="single" w:sz="4" w:space="0" w:color="000000"/>
              <w:right w:val="single" w:sz="4" w:space="0" w:color="000000"/>
            </w:tcBorders>
            <w:vAlign w:val="center"/>
          </w:tcPr>
          <w:p w14:paraId="79BE2391"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lastRenderedPageBreak/>
              <w:t>Długookresowe do roku 202</w:t>
            </w:r>
            <w:r w:rsidRPr="0067243D">
              <w:rPr>
                <w:rFonts w:eastAsia="Arial"/>
                <w:color w:val="000000"/>
                <w:sz w:val="16"/>
                <w:szCs w:val="16"/>
              </w:rPr>
              <w:t>3</w:t>
            </w:r>
            <w:r w:rsidRPr="00BB7B1A">
              <w:rPr>
                <w:rFonts w:eastAsia="Arial"/>
                <w:color w:val="000000"/>
                <w:sz w:val="16"/>
                <w:szCs w:val="16"/>
              </w:rPr>
              <w:t xml:space="preserve"> </w:t>
            </w:r>
          </w:p>
        </w:tc>
        <w:tc>
          <w:tcPr>
            <w:tcW w:w="452" w:type="pct"/>
            <w:tcBorders>
              <w:top w:val="single" w:sz="4" w:space="0" w:color="000000"/>
              <w:left w:val="single" w:sz="4" w:space="0" w:color="000000"/>
              <w:bottom w:val="single" w:sz="4" w:space="0" w:color="000000"/>
              <w:right w:val="single" w:sz="4" w:space="0" w:color="000000"/>
            </w:tcBorders>
            <w:vAlign w:val="center"/>
          </w:tcPr>
          <w:p w14:paraId="0E67697D"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K </w:t>
            </w:r>
          </w:p>
        </w:tc>
        <w:tc>
          <w:tcPr>
            <w:tcW w:w="474" w:type="pct"/>
            <w:tcBorders>
              <w:top w:val="single" w:sz="4" w:space="0" w:color="000000"/>
              <w:left w:val="single" w:sz="4" w:space="0" w:color="000000"/>
              <w:bottom w:val="single" w:sz="4" w:space="0" w:color="000000"/>
              <w:right w:val="single" w:sz="4" w:space="0" w:color="000000"/>
            </w:tcBorders>
            <w:vAlign w:val="center"/>
          </w:tcPr>
          <w:p w14:paraId="3046A4F9"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Miasto </w:t>
            </w:r>
            <w:r w:rsidRPr="0067243D">
              <w:rPr>
                <w:rFonts w:eastAsia="Arial"/>
                <w:color w:val="000000"/>
                <w:sz w:val="16"/>
                <w:szCs w:val="16"/>
              </w:rPr>
              <w:t>Płońsk</w:t>
            </w:r>
            <w:r w:rsidRPr="00BB7B1A">
              <w:rPr>
                <w:rFonts w:eastAsia="Arial"/>
                <w:color w:val="000000"/>
                <w:sz w:val="16"/>
                <w:szCs w:val="16"/>
              </w:rPr>
              <w:t xml:space="preserve"> </w:t>
            </w:r>
          </w:p>
          <w:p w14:paraId="21339FA7"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525" w:type="pct"/>
            <w:tcBorders>
              <w:top w:val="single" w:sz="4" w:space="0" w:color="000000"/>
              <w:left w:val="single" w:sz="4" w:space="0" w:color="000000"/>
              <w:bottom w:val="single" w:sz="4" w:space="0" w:color="000000"/>
              <w:right w:val="single" w:sz="4" w:space="0" w:color="000000"/>
            </w:tcBorders>
            <w:vAlign w:val="center"/>
          </w:tcPr>
          <w:p w14:paraId="5480902D" w14:textId="77777777" w:rsidR="008864E6" w:rsidRPr="00BB7B1A" w:rsidRDefault="008864E6" w:rsidP="00F47F05">
            <w:pPr>
              <w:spacing w:before="120" w:after="120" w:line="259" w:lineRule="auto"/>
              <w:jc w:val="center"/>
              <w:rPr>
                <w:rFonts w:eastAsia="Arial"/>
                <w:color w:val="000000"/>
                <w:sz w:val="16"/>
                <w:szCs w:val="16"/>
              </w:rPr>
            </w:pPr>
            <w:r w:rsidRPr="0067243D">
              <w:rPr>
                <w:rFonts w:eastAsia="Arial"/>
                <w:color w:val="000000"/>
                <w:sz w:val="16"/>
                <w:szCs w:val="16"/>
              </w:rPr>
              <w:t>3</w:t>
            </w:r>
            <w:r w:rsidRPr="00BB7B1A">
              <w:rPr>
                <w:rFonts w:eastAsia="Arial"/>
                <w:color w:val="000000"/>
                <w:sz w:val="16"/>
                <w:szCs w:val="16"/>
              </w:rPr>
              <w:t xml:space="preserve"> 000 000,00 </w:t>
            </w:r>
          </w:p>
        </w:tc>
        <w:tc>
          <w:tcPr>
            <w:tcW w:w="455" w:type="pct"/>
            <w:tcBorders>
              <w:top w:val="single" w:sz="4" w:space="0" w:color="000000"/>
              <w:left w:val="single" w:sz="4" w:space="0" w:color="000000"/>
              <w:bottom w:val="single" w:sz="4" w:space="0" w:color="000000"/>
              <w:right w:val="single" w:sz="4" w:space="0" w:color="000000"/>
            </w:tcBorders>
            <w:vAlign w:val="center"/>
          </w:tcPr>
          <w:p w14:paraId="6327E543"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0C933028" w14:textId="77777777" w:rsidR="008864E6" w:rsidRPr="00BB7B1A" w:rsidRDefault="008864E6"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Środki własne inwestora, </w:t>
            </w:r>
          </w:p>
          <w:p w14:paraId="05AB28D4"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Środki </w:t>
            </w:r>
          </w:p>
          <w:p w14:paraId="124A0CA2" w14:textId="77777777" w:rsidR="008864E6" w:rsidRPr="00BB7B1A" w:rsidRDefault="008864E6" w:rsidP="00F47F05">
            <w:pPr>
              <w:spacing w:before="120" w:after="120" w:line="259" w:lineRule="auto"/>
              <w:jc w:val="center"/>
              <w:rPr>
                <w:rFonts w:eastAsia="Arial"/>
                <w:color w:val="000000"/>
                <w:sz w:val="16"/>
                <w:szCs w:val="16"/>
              </w:rPr>
            </w:pPr>
            <w:proofErr w:type="spellStart"/>
            <w:r w:rsidRPr="00BB7B1A">
              <w:rPr>
                <w:rFonts w:eastAsia="Arial"/>
                <w:color w:val="000000"/>
                <w:sz w:val="16"/>
                <w:szCs w:val="16"/>
              </w:rPr>
              <w:t>WFOŚiGW</w:t>
            </w:r>
            <w:proofErr w:type="spellEnd"/>
            <w:r w:rsidRPr="00BB7B1A">
              <w:rPr>
                <w:rFonts w:eastAsia="Arial"/>
                <w:color w:val="000000"/>
                <w:sz w:val="16"/>
                <w:szCs w:val="16"/>
              </w:rPr>
              <w:t xml:space="preserve">, </w:t>
            </w:r>
          </w:p>
          <w:p w14:paraId="3DD35E7F"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Środki </w:t>
            </w:r>
          </w:p>
          <w:p w14:paraId="70DCF817"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NFOŚiGW </w:t>
            </w:r>
          </w:p>
          <w:p w14:paraId="68266EE8" w14:textId="77777777" w:rsidR="008864E6" w:rsidRPr="00BB7B1A" w:rsidRDefault="008864E6" w:rsidP="00F47F05">
            <w:pPr>
              <w:spacing w:before="120" w:after="120" w:line="259" w:lineRule="auto"/>
              <w:jc w:val="left"/>
              <w:rPr>
                <w:rFonts w:eastAsia="Arial"/>
                <w:color w:val="000000"/>
                <w:sz w:val="16"/>
                <w:szCs w:val="16"/>
              </w:rPr>
            </w:pPr>
            <w:r w:rsidRPr="00BB7B1A">
              <w:rPr>
                <w:rFonts w:eastAsia="Arial"/>
                <w:color w:val="000000"/>
                <w:sz w:val="16"/>
                <w:szCs w:val="16"/>
              </w:rPr>
              <w:t xml:space="preserve">FEP 2021-2027 </w:t>
            </w:r>
          </w:p>
        </w:tc>
        <w:tc>
          <w:tcPr>
            <w:tcW w:w="454" w:type="pct"/>
            <w:tcBorders>
              <w:top w:val="single" w:sz="4" w:space="0" w:color="000000"/>
              <w:left w:val="single" w:sz="4" w:space="0" w:color="000000"/>
              <w:bottom w:val="single" w:sz="4" w:space="0" w:color="000000"/>
              <w:right w:val="single" w:sz="4" w:space="0" w:color="000000"/>
            </w:tcBorders>
            <w:vAlign w:val="center"/>
          </w:tcPr>
          <w:p w14:paraId="2579B17E"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b/>
                <w:color w:val="000000"/>
                <w:sz w:val="16"/>
                <w:szCs w:val="16"/>
              </w:rPr>
              <w:t>-</w:t>
            </w:r>
            <w:r w:rsidRPr="00BB7B1A">
              <w:rPr>
                <w:rFonts w:eastAsia="Arial"/>
                <w:color w:val="000000"/>
                <w:sz w:val="16"/>
                <w:szCs w:val="16"/>
              </w:rPr>
              <w:t xml:space="preserve"> </w:t>
            </w:r>
          </w:p>
        </w:tc>
        <w:tc>
          <w:tcPr>
            <w:tcW w:w="454" w:type="pct"/>
            <w:tcBorders>
              <w:top w:val="single" w:sz="4" w:space="0" w:color="000000"/>
              <w:left w:val="single" w:sz="4" w:space="0" w:color="000000"/>
              <w:bottom w:val="single" w:sz="4" w:space="0" w:color="000000"/>
              <w:right w:val="single" w:sz="4" w:space="0" w:color="000000"/>
            </w:tcBorders>
            <w:vAlign w:val="center"/>
          </w:tcPr>
          <w:p w14:paraId="489B083D" w14:textId="42B3B6F2"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85</w:t>
            </w:r>
            <w:r w:rsidR="00F50534">
              <w:rPr>
                <w:rFonts w:eastAsia="Arial"/>
                <w:color w:val="000000"/>
                <w:sz w:val="16"/>
                <w:szCs w:val="16"/>
              </w:rPr>
              <w:t>,5</w:t>
            </w:r>
            <w:r w:rsidRPr="00BB7B1A">
              <w:rPr>
                <w:rFonts w:eastAsia="Arial"/>
                <w:color w:val="000000"/>
                <w:sz w:val="16"/>
                <w:szCs w:val="16"/>
              </w:rPr>
              <w:t xml:space="preserve"> </w:t>
            </w:r>
            <w:r w:rsidR="00F50534">
              <w:rPr>
                <w:rFonts w:eastAsia="Arial"/>
                <w:color w:val="000000"/>
                <w:sz w:val="16"/>
                <w:szCs w:val="16"/>
              </w:rPr>
              <w:t>Mg</w:t>
            </w:r>
            <w:r w:rsidRPr="00BB7B1A">
              <w:rPr>
                <w:rFonts w:eastAsia="Arial"/>
                <w:color w:val="000000"/>
                <w:sz w:val="16"/>
                <w:szCs w:val="16"/>
              </w:rPr>
              <w:t>CO</w:t>
            </w:r>
            <w:r w:rsidRPr="00BB7B1A">
              <w:rPr>
                <w:rFonts w:eastAsia="Arial"/>
                <w:color w:val="000000"/>
                <w:sz w:val="16"/>
                <w:szCs w:val="16"/>
                <w:vertAlign w:val="subscript"/>
              </w:rPr>
              <w:t>2</w:t>
            </w:r>
            <w:r w:rsidRPr="00BB7B1A">
              <w:rPr>
                <w:rFonts w:eastAsia="Arial"/>
                <w:color w:val="000000"/>
                <w:sz w:val="16"/>
                <w:szCs w:val="16"/>
              </w:rPr>
              <w:t xml:space="preserve"> </w:t>
            </w:r>
          </w:p>
        </w:tc>
        <w:tc>
          <w:tcPr>
            <w:tcW w:w="916" w:type="pct"/>
            <w:tcBorders>
              <w:top w:val="single" w:sz="4" w:space="0" w:color="000000"/>
              <w:left w:val="single" w:sz="4" w:space="0" w:color="000000"/>
              <w:bottom w:val="single" w:sz="4" w:space="0" w:color="000000"/>
              <w:right w:val="single" w:sz="4" w:space="0" w:color="000000"/>
            </w:tcBorders>
            <w:vAlign w:val="center"/>
          </w:tcPr>
          <w:p w14:paraId="7E97E15A"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Liczba zakupionych sztuk. </w:t>
            </w:r>
          </w:p>
        </w:tc>
      </w:tr>
      <w:tr w:rsidR="008864E6" w:rsidRPr="0067243D" w14:paraId="305A8874" w14:textId="77777777" w:rsidTr="00415E55">
        <w:trPr>
          <w:trHeight w:val="20"/>
        </w:trPr>
        <w:tc>
          <w:tcPr>
            <w:tcW w:w="147" w:type="pct"/>
            <w:tcBorders>
              <w:top w:val="single" w:sz="4" w:space="0" w:color="000000"/>
              <w:left w:val="single" w:sz="4" w:space="0" w:color="000000"/>
              <w:bottom w:val="single" w:sz="4" w:space="0" w:color="000000"/>
              <w:right w:val="single" w:sz="4" w:space="0" w:color="000000"/>
            </w:tcBorders>
            <w:vAlign w:val="center"/>
          </w:tcPr>
          <w:p w14:paraId="44D87DA7" w14:textId="77777777" w:rsidR="008864E6" w:rsidRPr="00BB7B1A" w:rsidRDefault="008864E6" w:rsidP="00F47F05">
            <w:pPr>
              <w:spacing w:before="120" w:after="120" w:line="259" w:lineRule="auto"/>
              <w:jc w:val="left"/>
              <w:rPr>
                <w:rFonts w:eastAsia="Arial"/>
                <w:color w:val="000000"/>
                <w:sz w:val="16"/>
                <w:szCs w:val="16"/>
              </w:rPr>
            </w:pPr>
            <w:r w:rsidRPr="0067243D">
              <w:rPr>
                <w:rFonts w:eastAsia="Arial"/>
                <w:color w:val="000000"/>
                <w:sz w:val="16"/>
                <w:szCs w:val="16"/>
              </w:rPr>
              <w:t>3.3.</w:t>
            </w:r>
            <w:r w:rsidRPr="00BB7B1A">
              <w:rPr>
                <w:rFonts w:eastAsia="Arial"/>
                <w:color w:val="000000"/>
                <w:sz w:val="16"/>
                <w:szCs w:val="16"/>
              </w:rPr>
              <w:t xml:space="preserve"> </w:t>
            </w:r>
          </w:p>
        </w:tc>
        <w:tc>
          <w:tcPr>
            <w:tcW w:w="647" w:type="pct"/>
            <w:tcBorders>
              <w:top w:val="single" w:sz="4" w:space="0" w:color="000000"/>
              <w:left w:val="single" w:sz="4" w:space="0" w:color="000000"/>
              <w:bottom w:val="single" w:sz="4" w:space="0" w:color="000000"/>
              <w:right w:val="single" w:sz="4" w:space="0" w:color="000000"/>
            </w:tcBorders>
            <w:vAlign w:val="center"/>
          </w:tcPr>
          <w:p w14:paraId="40594D07"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3CECEBD2" w14:textId="77777777" w:rsidR="008864E6" w:rsidRPr="0067243D" w:rsidRDefault="008864E6" w:rsidP="00F47F05">
            <w:pPr>
              <w:spacing w:before="120" w:after="120" w:line="269" w:lineRule="auto"/>
              <w:jc w:val="center"/>
              <w:rPr>
                <w:rFonts w:eastAsia="Arial"/>
                <w:color w:val="000000"/>
                <w:sz w:val="16"/>
                <w:szCs w:val="16"/>
              </w:rPr>
            </w:pPr>
            <w:r w:rsidRPr="00BB7B1A">
              <w:rPr>
                <w:rFonts w:eastAsia="Arial"/>
                <w:color w:val="000000"/>
                <w:sz w:val="16"/>
                <w:szCs w:val="16"/>
              </w:rPr>
              <w:t xml:space="preserve">Budowa ścieżek rowerowych </w:t>
            </w:r>
          </w:p>
          <w:p w14:paraId="681FAECE" w14:textId="77777777" w:rsidR="008864E6" w:rsidRPr="00BB7B1A" w:rsidRDefault="008864E6" w:rsidP="00F47F05">
            <w:pPr>
              <w:spacing w:before="120" w:after="120" w:line="259" w:lineRule="auto"/>
              <w:jc w:val="center"/>
              <w:rPr>
                <w:rFonts w:eastAsia="Arial"/>
                <w:color w:val="000000"/>
                <w:sz w:val="16"/>
                <w:szCs w:val="16"/>
              </w:rPr>
            </w:pPr>
          </w:p>
        </w:tc>
        <w:tc>
          <w:tcPr>
            <w:tcW w:w="476" w:type="pct"/>
            <w:tcBorders>
              <w:top w:val="single" w:sz="4" w:space="0" w:color="000000"/>
              <w:left w:val="single" w:sz="4" w:space="0" w:color="000000"/>
              <w:bottom w:val="single" w:sz="4" w:space="0" w:color="000000"/>
              <w:right w:val="single" w:sz="4" w:space="0" w:color="000000"/>
            </w:tcBorders>
            <w:vAlign w:val="center"/>
          </w:tcPr>
          <w:p w14:paraId="2281F4AC"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Krótkookresowe do roku 202</w:t>
            </w:r>
            <w:r w:rsidRPr="0067243D">
              <w:rPr>
                <w:rFonts w:eastAsia="Arial"/>
                <w:color w:val="000000"/>
                <w:sz w:val="16"/>
                <w:szCs w:val="16"/>
              </w:rPr>
              <w:t>7</w:t>
            </w:r>
            <w:r w:rsidRPr="00BB7B1A">
              <w:rPr>
                <w:rFonts w:eastAsia="Arial"/>
                <w:color w:val="000000"/>
                <w:sz w:val="16"/>
                <w:szCs w:val="16"/>
              </w:rPr>
              <w:t xml:space="preserve"> </w:t>
            </w:r>
          </w:p>
        </w:tc>
        <w:tc>
          <w:tcPr>
            <w:tcW w:w="452" w:type="pct"/>
            <w:tcBorders>
              <w:top w:val="single" w:sz="4" w:space="0" w:color="000000"/>
              <w:left w:val="single" w:sz="4" w:space="0" w:color="000000"/>
              <w:bottom w:val="single" w:sz="4" w:space="0" w:color="000000"/>
              <w:right w:val="single" w:sz="4" w:space="0" w:color="000000"/>
            </w:tcBorders>
            <w:vAlign w:val="center"/>
          </w:tcPr>
          <w:p w14:paraId="6E942A2C"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W </w:t>
            </w:r>
          </w:p>
        </w:tc>
        <w:tc>
          <w:tcPr>
            <w:tcW w:w="474" w:type="pct"/>
            <w:tcBorders>
              <w:top w:val="single" w:sz="4" w:space="0" w:color="000000"/>
              <w:left w:val="single" w:sz="4" w:space="0" w:color="000000"/>
              <w:bottom w:val="single" w:sz="4" w:space="0" w:color="000000"/>
              <w:right w:val="single" w:sz="4" w:space="0" w:color="000000"/>
            </w:tcBorders>
            <w:vAlign w:val="center"/>
          </w:tcPr>
          <w:p w14:paraId="4522C2F5"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Miasto </w:t>
            </w:r>
            <w:r w:rsidRPr="0067243D">
              <w:rPr>
                <w:rFonts w:eastAsia="Arial"/>
                <w:color w:val="000000"/>
                <w:sz w:val="16"/>
                <w:szCs w:val="16"/>
              </w:rPr>
              <w:t>Płońsk</w:t>
            </w:r>
            <w:r w:rsidRPr="00BB7B1A">
              <w:rPr>
                <w:rFonts w:eastAsia="Arial"/>
                <w:color w:val="000000"/>
                <w:sz w:val="16"/>
                <w:szCs w:val="16"/>
              </w:rPr>
              <w:t xml:space="preserve"> </w:t>
            </w:r>
          </w:p>
        </w:tc>
        <w:tc>
          <w:tcPr>
            <w:tcW w:w="525" w:type="pct"/>
            <w:tcBorders>
              <w:top w:val="single" w:sz="4" w:space="0" w:color="000000"/>
              <w:left w:val="single" w:sz="4" w:space="0" w:color="000000"/>
              <w:bottom w:val="single" w:sz="4" w:space="0" w:color="000000"/>
              <w:right w:val="single" w:sz="4" w:space="0" w:color="000000"/>
            </w:tcBorders>
            <w:vAlign w:val="center"/>
          </w:tcPr>
          <w:p w14:paraId="619E1D46" w14:textId="77777777" w:rsidR="008864E6" w:rsidRPr="00BB7B1A" w:rsidRDefault="008864E6" w:rsidP="00F47F05">
            <w:pPr>
              <w:spacing w:before="120" w:after="120" w:line="259" w:lineRule="auto"/>
              <w:jc w:val="center"/>
              <w:rPr>
                <w:rFonts w:eastAsia="Arial"/>
                <w:color w:val="000000"/>
                <w:sz w:val="16"/>
                <w:szCs w:val="16"/>
              </w:rPr>
            </w:pPr>
            <w:r w:rsidRPr="0067243D">
              <w:rPr>
                <w:rFonts w:eastAsia="Arial"/>
                <w:color w:val="000000"/>
                <w:sz w:val="16"/>
                <w:szCs w:val="16"/>
              </w:rPr>
              <w:t>1 000 000</w:t>
            </w:r>
            <w:r w:rsidRPr="00BB7B1A">
              <w:rPr>
                <w:rFonts w:eastAsia="Arial"/>
                <w:color w:val="000000"/>
                <w:sz w:val="16"/>
                <w:szCs w:val="16"/>
              </w:rPr>
              <w:t xml:space="preserve">,00 </w:t>
            </w:r>
          </w:p>
        </w:tc>
        <w:tc>
          <w:tcPr>
            <w:tcW w:w="455" w:type="pct"/>
            <w:tcBorders>
              <w:top w:val="single" w:sz="4" w:space="0" w:color="000000"/>
              <w:left w:val="single" w:sz="4" w:space="0" w:color="000000"/>
              <w:bottom w:val="single" w:sz="4" w:space="0" w:color="000000"/>
              <w:right w:val="single" w:sz="4" w:space="0" w:color="000000"/>
            </w:tcBorders>
            <w:vAlign w:val="center"/>
          </w:tcPr>
          <w:p w14:paraId="09D5F254" w14:textId="77777777" w:rsidR="008864E6" w:rsidRPr="00BB7B1A" w:rsidRDefault="008864E6" w:rsidP="00F47F05">
            <w:pPr>
              <w:spacing w:before="120" w:after="120" w:line="275" w:lineRule="auto"/>
              <w:jc w:val="center"/>
              <w:rPr>
                <w:rFonts w:eastAsia="Arial"/>
                <w:color w:val="000000"/>
                <w:sz w:val="16"/>
                <w:szCs w:val="16"/>
              </w:rPr>
            </w:pPr>
            <w:r w:rsidRPr="00BB7B1A">
              <w:rPr>
                <w:rFonts w:eastAsia="Arial"/>
                <w:color w:val="000000"/>
                <w:sz w:val="16"/>
                <w:szCs w:val="16"/>
              </w:rPr>
              <w:t xml:space="preserve">Budżet miasta, środki </w:t>
            </w:r>
          </w:p>
          <w:p w14:paraId="6FBE4991" w14:textId="77777777" w:rsidR="008864E6" w:rsidRPr="00BB7B1A" w:rsidRDefault="008864E6" w:rsidP="00F47F05">
            <w:pPr>
              <w:spacing w:before="120" w:after="120" w:line="272" w:lineRule="auto"/>
              <w:ind w:right="35"/>
              <w:jc w:val="center"/>
              <w:rPr>
                <w:rFonts w:eastAsia="Arial"/>
                <w:color w:val="000000"/>
                <w:sz w:val="16"/>
                <w:szCs w:val="16"/>
              </w:rPr>
            </w:pPr>
            <w:r w:rsidRPr="00BB7B1A">
              <w:rPr>
                <w:rFonts w:eastAsia="Arial"/>
                <w:color w:val="000000"/>
                <w:sz w:val="16"/>
                <w:szCs w:val="16"/>
              </w:rPr>
              <w:t>zewnętrzne: FE</w:t>
            </w:r>
            <w:r>
              <w:rPr>
                <w:rFonts w:eastAsia="Arial"/>
                <w:color w:val="000000"/>
                <w:sz w:val="16"/>
                <w:szCs w:val="16"/>
              </w:rPr>
              <w:t>M</w:t>
            </w:r>
            <w:r w:rsidRPr="00BB7B1A">
              <w:rPr>
                <w:rFonts w:eastAsia="Arial"/>
                <w:color w:val="000000"/>
                <w:sz w:val="16"/>
                <w:szCs w:val="16"/>
              </w:rPr>
              <w:t xml:space="preserve"> 2021</w:t>
            </w:r>
            <w:r>
              <w:rPr>
                <w:rFonts w:eastAsia="Arial"/>
                <w:color w:val="000000"/>
                <w:sz w:val="16"/>
                <w:szCs w:val="16"/>
              </w:rPr>
              <w:t>-</w:t>
            </w:r>
            <w:r w:rsidRPr="00BB7B1A">
              <w:rPr>
                <w:rFonts w:eastAsia="Arial"/>
                <w:color w:val="000000"/>
                <w:sz w:val="16"/>
                <w:szCs w:val="16"/>
              </w:rPr>
              <w:t>2027,</w:t>
            </w:r>
            <w:r>
              <w:rPr>
                <w:rFonts w:eastAsia="Arial"/>
                <w:color w:val="000000"/>
                <w:sz w:val="16"/>
                <w:szCs w:val="16"/>
              </w:rPr>
              <w:t xml:space="preserve"> Polska Wschodnia </w:t>
            </w:r>
            <w:r w:rsidRPr="00BB7B1A">
              <w:rPr>
                <w:rFonts w:eastAsia="Arial"/>
                <w:color w:val="000000"/>
                <w:sz w:val="16"/>
                <w:szCs w:val="16"/>
              </w:rPr>
              <w:t>2021</w:t>
            </w:r>
            <w:r>
              <w:rPr>
                <w:rFonts w:eastAsia="Arial"/>
                <w:color w:val="000000"/>
                <w:sz w:val="16"/>
                <w:szCs w:val="16"/>
              </w:rPr>
              <w:t>-</w:t>
            </w:r>
            <w:r w:rsidRPr="00BB7B1A">
              <w:rPr>
                <w:rFonts w:eastAsia="Arial"/>
                <w:color w:val="000000"/>
                <w:sz w:val="16"/>
                <w:szCs w:val="16"/>
              </w:rPr>
              <w:t xml:space="preserve">2027 </w:t>
            </w:r>
            <w:proofErr w:type="spellStart"/>
            <w:r w:rsidRPr="00BB7B1A">
              <w:rPr>
                <w:rFonts w:eastAsia="Arial"/>
                <w:color w:val="000000"/>
                <w:sz w:val="16"/>
                <w:szCs w:val="16"/>
              </w:rPr>
              <w:t>FEnIKS</w:t>
            </w:r>
            <w:proofErr w:type="spellEnd"/>
            <w:r w:rsidRPr="00BB7B1A">
              <w:rPr>
                <w:rFonts w:eastAsia="Arial"/>
                <w:color w:val="000000"/>
                <w:sz w:val="16"/>
                <w:szCs w:val="16"/>
              </w:rPr>
              <w:t xml:space="preserve"> 2021-2027, NFOŚiGW, </w:t>
            </w:r>
          </w:p>
          <w:p w14:paraId="721943B2" w14:textId="77777777" w:rsidR="008864E6" w:rsidRPr="00BB7B1A" w:rsidRDefault="008864E6" w:rsidP="00F47F05">
            <w:pPr>
              <w:spacing w:before="120" w:after="120" w:line="259" w:lineRule="auto"/>
              <w:jc w:val="center"/>
              <w:rPr>
                <w:rFonts w:eastAsia="Arial"/>
                <w:color w:val="000000"/>
                <w:sz w:val="16"/>
                <w:szCs w:val="16"/>
              </w:rPr>
            </w:pPr>
            <w:proofErr w:type="spellStart"/>
            <w:r w:rsidRPr="00BB7B1A">
              <w:rPr>
                <w:rFonts w:eastAsia="Arial"/>
                <w:color w:val="000000"/>
                <w:sz w:val="16"/>
                <w:szCs w:val="16"/>
              </w:rPr>
              <w:t>WFOŚiGW</w:t>
            </w:r>
            <w:proofErr w:type="spellEnd"/>
            <w:r w:rsidRPr="00BB7B1A">
              <w:rPr>
                <w:rFonts w:eastAsia="Arial"/>
                <w:color w:val="000000"/>
                <w:sz w:val="16"/>
                <w:szCs w:val="16"/>
              </w:rPr>
              <w:t xml:space="preserve"> </w:t>
            </w:r>
          </w:p>
          <w:p w14:paraId="4E4705F7"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oraz inne środki krajowe </w:t>
            </w:r>
          </w:p>
        </w:tc>
        <w:tc>
          <w:tcPr>
            <w:tcW w:w="454" w:type="pct"/>
            <w:tcBorders>
              <w:top w:val="single" w:sz="4" w:space="0" w:color="000000"/>
              <w:left w:val="single" w:sz="4" w:space="0" w:color="000000"/>
              <w:bottom w:val="single" w:sz="4" w:space="0" w:color="000000"/>
              <w:right w:val="single" w:sz="4" w:space="0" w:color="000000"/>
            </w:tcBorders>
            <w:vAlign w:val="center"/>
          </w:tcPr>
          <w:p w14:paraId="15BCA9C7" w14:textId="77777777" w:rsidR="008864E6" w:rsidRPr="00BB7B1A" w:rsidRDefault="008864E6" w:rsidP="00F47F05">
            <w:pPr>
              <w:spacing w:before="120" w:after="120" w:line="259" w:lineRule="auto"/>
              <w:jc w:val="center"/>
              <w:rPr>
                <w:rFonts w:eastAsia="Arial"/>
                <w:color w:val="000000"/>
                <w:sz w:val="16"/>
                <w:szCs w:val="16"/>
              </w:rPr>
            </w:pPr>
            <w:r w:rsidRPr="0067243D">
              <w:rPr>
                <w:rFonts w:eastAsia="Arial"/>
                <w:color w:val="000000"/>
                <w:sz w:val="16"/>
                <w:szCs w:val="16"/>
              </w:rPr>
              <w:t>460</w:t>
            </w:r>
            <w:r w:rsidRPr="00BB7B1A">
              <w:rPr>
                <w:rFonts w:eastAsia="Arial"/>
                <w:color w:val="000000"/>
                <w:sz w:val="16"/>
                <w:szCs w:val="16"/>
              </w:rPr>
              <w:t xml:space="preserve"> </w:t>
            </w:r>
          </w:p>
          <w:p w14:paraId="01C9F0FE"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MWh/rok </w:t>
            </w:r>
          </w:p>
        </w:tc>
        <w:tc>
          <w:tcPr>
            <w:tcW w:w="454" w:type="pct"/>
            <w:tcBorders>
              <w:top w:val="single" w:sz="4" w:space="0" w:color="000000"/>
              <w:left w:val="single" w:sz="4" w:space="0" w:color="000000"/>
              <w:bottom w:val="single" w:sz="4" w:space="0" w:color="000000"/>
              <w:right w:val="single" w:sz="4" w:space="0" w:color="000000"/>
            </w:tcBorders>
            <w:vAlign w:val="center"/>
          </w:tcPr>
          <w:p w14:paraId="3B2EEE81" w14:textId="77777777" w:rsidR="008864E6" w:rsidRPr="00BB7B1A" w:rsidRDefault="008864E6" w:rsidP="00F47F05">
            <w:pPr>
              <w:spacing w:before="120" w:after="120" w:line="259" w:lineRule="auto"/>
              <w:ind w:right="16"/>
              <w:jc w:val="center"/>
              <w:rPr>
                <w:rFonts w:eastAsia="Arial"/>
                <w:color w:val="000000"/>
                <w:sz w:val="16"/>
                <w:szCs w:val="16"/>
              </w:rPr>
            </w:pPr>
            <w:r w:rsidRPr="0067243D">
              <w:rPr>
                <w:rFonts w:eastAsia="Arial"/>
                <w:color w:val="000000"/>
                <w:sz w:val="16"/>
                <w:szCs w:val="16"/>
              </w:rPr>
              <w:t>260 Mg</w:t>
            </w:r>
            <w:r w:rsidRPr="00BB7B1A">
              <w:rPr>
                <w:rFonts w:eastAsia="Arial"/>
                <w:color w:val="000000"/>
                <w:sz w:val="16"/>
                <w:szCs w:val="16"/>
              </w:rPr>
              <w:t>CO</w:t>
            </w:r>
            <w:r w:rsidRPr="00BB7B1A">
              <w:rPr>
                <w:rFonts w:eastAsia="Arial"/>
                <w:color w:val="000000"/>
                <w:sz w:val="16"/>
                <w:szCs w:val="16"/>
                <w:vertAlign w:val="subscript"/>
              </w:rPr>
              <w:t>2</w:t>
            </w:r>
            <w:r w:rsidRPr="00BB7B1A">
              <w:rPr>
                <w:rFonts w:eastAsia="Arial"/>
                <w:color w:val="000000"/>
                <w:sz w:val="16"/>
                <w:szCs w:val="16"/>
              </w:rPr>
              <w:t xml:space="preserve">/rok </w:t>
            </w:r>
          </w:p>
        </w:tc>
        <w:tc>
          <w:tcPr>
            <w:tcW w:w="916" w:type="pct"/>
            <w:tcBorders>
              <w:top w:val="single" w:sz="4" w:space="0" w:color="000000"/>
              <w:left w:val="single" w:sz="4" w:space="0" w:color="000000"/>
              <w:bottom w:val="single" w:sz="4" w:space="0" w:color="000000"/>
              <w:right w:val="single" w:sz="4" w:space="0" w:color="000000"/>
            </w:tcBorders>
            <w:vAlign w:val="center"/>
          </w:tcPr>
          <w:p w14:paraId="1280A77B" w14:textId="77777777" w:rsidR="008864E6" w:rsidRPr="00BB7B1A" w:rsidRDefault="008864E6" w:rsidP="00F47F05">
            <w:pPr>
              <w:spacing w:before="120" w:after="120" w:line="275" w:lineRule="auto"/>
              <w:jc w:val="center"/>
              <w:rPr>
                <w:rFonts w:eastAsia="Arial"/>
                <w:color w:val="000000"/>
                <w:sz w:val="16"/>
                <w:szCs w:val="16"/>
              </w:rPr>
            </w:pPr>
            <w:r w:rsidRPr="00BB7B1A">
              <w:rPr>
                <w:rFonts w:eastAsia="Arial"/>
                <w:color w:val="000000"/>
                <w:sz w:val="16"/>
                <w:szCs w:val="16"/>
              </w:rPr>
              <w:t xml:space="preserve">Zakres inwestycji, długość </w:t>
            </w:r>
          </w:p>
          <w:p w14:paraId="6CA5D147"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wybudowanych ścieżek. </w:t>
            </w:r>
          </w:p>
        </w:tc>
      </w:tr>
      <w:tr w:rsidR="008864E6" w:rsidRPr="0067243D" w14:paraId="7D993B42" w14:textId="77777777" w:rsidTr="00415E55">
        <w:trPr>
          <w:trHeight w:val="20"/>
        </w:trPr>
        <w:tc>
          <w:tcPr>
            <w:tcW w:w="147" w:type="pct"/>
            <w:tcBorders>
              <w:top w:val="single" w:sz="4" w:space="0" w:color="000000"/>
              <w:left w:val="single" w:sz="4" w:space="0" w:color="000000"/>
              <w:bottom w:val="single" w:sz="4" w:space="0" w:color="000000"/>
              <w:right w:val="single" w:sz="4" w:space="0" w:color="000000"/>
            </w:tcBorders>
            <w:vAlign w:val="center"/>
          </w:tcPr>
          <w:p w14:paraId="1C31A721" w14:textId="77777777" w:rsidR="008864E6" w:rsidRPr="00BB7B1A" w:rsidRDefault="008864E6" w:rsidP="00F47F05">
            <w:pPr>
              <w:spacing w:before="120" w:after="120" w:line="259" w:lineRule="auto"/>
              <w:jc w:val="left"/>
              <w:rPr>
                <w:rFonts w:eastAsia="Arial"/>
                <w:color w:val="000000"/>
                <w:sz w:val="16"/>
                <w:szCs w:val="16"/>
              </w:rPr>
            </w:pPr>
            <w:r w:rsidRPr="0067243D">
              <w:rPr>
                <w:rFonts w:eastAsia="Arial"/>
                <w:color w:val="000000"/>
                <w:sz w:val="16"/>
                <w:szCs w:val="16"/>
              </w:rPr>
              <w:t>3.4</w:t>
            </w:r>
            <w:r w:rsidRPr="00BB7B1A">
              <w:rPr>
                <w:rFonts w:eastAsia="Arial"/>
                <w:color w:val="000000"/>
                <w:sz w:val="16"/>
                <w:szCs w:val="16"/>
              </w:rPr>
              <w:t xml:space="preserve">. </w:t>
            </w:r>
          </w:p>
        </w:tc>
        <w:tc>
          <w:tcPr>
            <w:tcW w:w="647" w:type="pct"/>
            <w:tcBorders>
              <w:top w:val="single" w:sz="4" w:space="0" w:color="000000"/>
              <w:left w:val="single" w:sz="4" w:space="0" w:color="000000"/>
              <w:bottom w:val="single" w:sz="4" w:space="0" w:color="000000"/>
              <w:right w:val="single" w:sz="4" w:space="0" w:color="000000"/>
            </w:tcBorders>
            <w:vAlign w:val="center"/>
          </w:tcPr>
          <w:p w14:paraId="37E5606D"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75B0FB5A" w14:textId="77777777" w:rsidR="008864E6" w:rsidRPr="00BB7B1A" w:rsidRDefault="008864E6" w:rsidP="00F47F05">
            <w:pPr>
              <w:spacing w:before="120" w:after="120" w:line="275" w:lineRule="auto"/>
              <w:jc w:val="center"/>
              <w:rPr>
                <w:rFonts w:eastAsia="Arial"/>
                <w:color w:val="000000"/>
                <w:sz w:val="16"/>
                <w:szCs w:val="16"/>
              </w:rPr>
            </w:pPr>
            <w:r w:rsidRPr="00BB7B1A">
              <w:rPr>
                <w:rFonts w:eastAsia="Arial"/>
                <w:color w:val="000000"/>
                <w:sz w:val="16"/>
                <w:szCs w:val="16"/>
              </w:rPr>
              <w:t xml:space="preserve">Działania edukacyjne popularyzujące transport publiczny i </w:t>
            </w:r>
            <w:r w:rsidRPr="00BB7B1A">
              <w:rPr>
                <w:rFonts w:eastAsia="Arial"/>
                <w:color w:val="000000"/>
                <w:sz w:val="16"/>
                <w:szCs w:val="16"/>
                <w:vertAlign w:val="superscript"/>
              </w:rPr>
              <w:t xml:space="preserve"> </w:t>
            </w:r>
            <w:r w:rsidRPr="00BB7B1A">
              <w:rPr>
                <w:rFonts w:eastAsia="Arial"/>
                <w:color w:val="000000"/>
                <w:sz w:val="16"/>
                <w:szCs w:val="16"/>
              </w:rPr>
              <w:t xml:space="preserve">indywidualną mobilność miejską – </w:t>
            </w:r>
            <w:r w:rsidRPr="0067243D">
              <w:rPr>
                <w:rFonts w:eastAsia="Arial"/>
                <w:color w:val="000000"/>
                <w:sz w:val="16"/>
                <w:szCs w:val="16"/>
              </w:rPr>
              <w:t>c</w:t>
            </w:r>
            <w:r w:rsidRPr="00BB7B1A">
              <w:rPr>
                <w:rFonts w:eastAsia="Arial"/>
                <w:color w:val="000000"/>
                <w:sz w:val="16"/>
                <w:szCs w:val="16"/>
              </w:rPr>
              <w:t xml:space="preserve">oroczne akcje edukacyjne. </w:t>
            </w:r>
          </w:p>
        </w:tc>
        <w:tc>
          <w:tcPr>
            <w:tcW w:w="476" w:type="pct"/>
            <w:tcBorders>
              <w:top w:val="single" w:sz="4" w:space="0" w:color="000000"/>
              <w:left w:val="single" w:sz="4" w:space="0" w:color="000000"/>
              <w:bottom w:val="single" w:sz="4" w:space="0" w:color="000000"/>
              <w:right w:val="single" w:sz="4" w:space="0" w:color="000000"/>
            </w:tcBorders>
            <w:vAlign w:val="center"/>
          </w:tcPr>
          <w:p w14:paraId="21A7B005"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Długookresowe do roku 20</w:t>
            </w:r>
            <w:r w:rsidRPr="0067243D">
              <w:rPr>
                <w:rFonts w:eastAsia="Arial"/>
                <w:color w:val="000000"/>
                <w:sz w:val="16"/>
                <w:szCs w:val="16"/>
              </w:rPr>
              <w:t>30</w:t>
            </w:r>
            <w:r w:rsidRPr="00BB7B1A">
              <w:rPr>
                <w:rFonts w:eastAsia="Arial"/>
                <w:color w:val="000000"/>
                <w:sz w:val="16"/>
                <w:szCs w:val="16"/>
              </w:rPr>
              <w:t xml:space="preserve"> </w:t>
            </w:r>
          </w:p>
        </w:tc>
        <w:tc>
          <w:tcPr>
            <w:tcW w:w="452" w:type="pct"/>
            <w:tcBorders>
              <w:top w:val="single" w:sz="4" w:space="0" w:color="000000"/>
              <w:left w:val="single" w:sz="4" w:space="0" w:color="000000"/>
              <w:bottom w:val="single" w:sz="4" w:space="0" w:color="000000"/>
              <w:right w:val="single" w:sz="4" w:space="0" w:color="000000"/>
            </w:tcBorders>
            <w:vAlign w:val="center"/>
          </w:tcPr>
          <w:p w14:paraId="39188144"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W </w:t>
            </w:r>
          </w:p>
        </w:tc>
        <w:tc>
          <w:tcPr>
            <w:tcW w:w="474" w:type="pct"/>
            <w:tcBorders>
              <w:top w:val="single" w:sz="4" w:space="0" w:color="000000"/>
              <w:left w:val="single" w:sz="4" w:space="0" w:color="000000"/>
              <w:bottom w:val="single" w:sz="4" w:space="0" w:color="000000"/>
              <w:right w:val="single" w:sz="4" w:space="0" w:color="000000"/>
            </w:tcBorders>
            <w:vAlign w:val="center"/>
          </w:tcPr>
          <w:p w14:paraId="7C23D22F"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Miasto </w:t>
            </w:r>
            <w:r w:rsidRPr="0067243D">
              <w:rPr>
                <w:rFonts w:eastAsia="Arial"/>
                <w:color w:val="000000"/>
                <w:sz w:val="16"/>
                <w:szCs w:val="16"/>
              </w:rPr>
              <w:t>Płońsk</w:t>
            </w:r>
            <w:r w:rsidRPr="00BB7B1A">
              <w:rPr>
                <w:rFonts w:eastAsia="Arial"/>
                <w:color w:val="000000"/>
                <w:sz w:val="16"/>
                <w:szCs w:val="16"/>
              </w:rPr>
              <w:t xml:space="preserve"> </w:t>
            </w:r>
          </w:p>
        </w:tc>
        <w:tc>
          <w:tcPr>
            <w:tcW w:w="525" w:type="pct"/>
            <w:tcBorders>
              <w:top w:val="single" w:sz="4" w:space="0" w:color="000000"/>
              <w:left w:val="single" w:sz="4" w:space="0" w:color="000000"/>
              <w:bottom w:val="single" w:sz="4" w:space="0" w:color="000000"/>
              <w:right w:val="single" w:sz="4" w:space="0" w:color="000000"/>
            </w:tcBorders>
            <w:vAlign w:val="center"/>
          </w:tcPr>
          <w:p w14:paraId="05435608" w14:textId="77777777" w:rsidR="008864E6" w:rsidRPr="00BB7B1A" w:rsidRDefault="008864E6" w:rsidP="00F47F05">
            <w:pPr>
              <w:spacing w:before="120" w:after="120" w:line="259" w:lineRule="auto"/>
              <w:jc w:val="center"/>
              <w:rPr>
                <w:rFonts w:eastAsia="Arial"/>
                <w:color w:val="000000"/>
                <w:sz w:val="16"/>
                <w:szCs w:val="16"/>
              </w:rPr>
            </w:pPr>
            <w:r w:rsidRPr="0067243D">
              <w:rPr>
                <w:rFonts w:eastAsia="Arial"/>
                <w:color w:val="000000"/>
                <w:sz w:val="16"/>
                <w:szCs w:val="16"/>
              </w:rPr>
              <w:t>60 000,00</w:t>
            </w:r>
            <w:r w:rsidRPr="00BB7B1A">
              <w:rPr>
                <w:rFonts w:eastAsia="Arial"/>
                <w:color w:val="000000"/>
                <w:sz w:val="16"/>
                <w:szCs w:val="16"/>
              </w:rPr>
              <w:t xml:space="preserve">. </w:t>
            </w:r>
          </w:p>
        </w:tc>
        <w:tc>
          <w:tcPr>
            <w:tcW w:w="455" w:type="pct"/>
            <w:tcBorders>
              <w:top w:val="single" w:sz="4" w:space="0" w:color="000000"/>
              <w:left w:val="single" w:sz="4" w:space="0" w:color="000000"/>
              <w:bottom w:val="single" w:sz="4" w:space="0" w:color="000000"/>
              <w:right w:val="single" w:sz="4" w:space="0" w:color="000000"/>
            </w:tcBorders>
            <w:vAlign w:val="center"/>
          </w:tcPr>
          <w:p w14:paraId="03481540" w14:textId="77777777" w:rsidR="008864E6" w:rsidRPr="00BB7B1A" w:rsidRDefault="008864E6" w:rsidP="00F47F05">
            <w:pPr>
              <w:spacing w:before="120" w:after="120" w:line="269" w:lineRule="auto"/>
              <w:jc w:val="center"/>
              <w:rPr>
                <w:rFonts w:eastAsia="Arial"/>
                <w:color w:val="000000"/>
                <w:sz w:val="16"/>
                <w:szCs w:val="16"/>
              </w:rPr>
            </w:pPr>
            <w:r w:rsidRPr="00BB7B1A">
              <w:rPr>
                <w:rFonts w:eastAsia="Arial"/>
                <w:color w:val="000000"/>
                <w:sz w:val="16"/>
                <w:szCs w:val="16"/>
              </w:rPr>
              <w:t xml:space="preserve">Budżet miasta, środki </w:t>
            </w:r>
          </w:p>
          <w:p w14:paraId="7F63EF65" w14:textId="77777777" w:rsidR="008864E6" w:rsidRPr="00BB7B1A" w:rsidRDefault="008864E6" w:rsidP="00F47F05">
            <w:pPr>
              <w:spacing w:before="120" w:after="120" w:line="269" w:lineRule="auto"/>
              <w:jc w:val="center"/>
              <w:rPr>
                <w:rFonts w:eastAsia="Arial"/>
                <w:color w:val="000000"/>
                <w:sz w:val="16"/>
                <w:szCs w:val="16"/>
              </w:rPr>
            </w:pPr>
            <w:r w:rsidRPr="00BB7B1A">
              <w:rPr>
                <w:rFonts w:eastAsia="Arial"/>
                <w:color w:val="000000"/>
                <w:sz w:val="16"/>
                <w:szCs w:val="16"/>
              </w:rPr>
              <w:t>zewnętrzne: FE</w:t>
            </w:r>
            <w:r>
              <w:rPr>
                <w:rFonts w:eastAsia="Arial"/>
                <w:color w:val="000000"/>
                <w:sz w:val="16"/>
                <w:szCs w:val="16"/>
              </w:rPr>
              <w:t>M</w:t>
            </w:r>
            <w:r w:rsidRPr="00BB7B1A">
              <w:rPr>
                <w:rFonts w:eastAsia="Arial"/>
                <w:color w:val="000000"/>
                <w:sz w:val="16"/>
                <w:szCs w:val="16"/>
              </w:rPr>
              <w:t xml:space="preserve"> 2021-2027, </w:t>
            </w:r>
            <w:r>
              <w:rPr>
                <w:rFonts w:eastAsia="Arial"/>
                <w:color w:val="000000"/>
                <w:sz w:val="16"/>
                <w:szCs w:val="16"/>
              </w:rPr>
              <w:t xml:space="preserve">Polska Wschodnia </w:t>
            </w:r>
            <w:r w:rsidRPr="00BB7B1A">
              <w:rPr>
                <w:rFonts w:eastAsia="Arial"/>
                <w:color w:val="000000"/>
                <w:sz w:val="16"/>
                <w:szCs w:val="16"/>
              </w:rPr>
              <w:t>2021</w:t>
            </w:r>
            <w:r>
              <w:rPr>
                <w:rFonts w:eastAsia="Arial"/>
                <w:color w:val="000000"/>
                <w:sz w:val="16"/>
                <w:szCs w:val="16"/>
              </w:rPr>
              <w:t>-</w:t>
            </w:r>
            <w:r w:rsidRPr="00BB7B1A">
              <w:rPr>
                <w:rFonts w:eastAsia="Arial"/>
                <w:color w:val="000000"/>
                <w:sz w:val="16"/>
                <w:szCs w:val="16"/>
              </w:rPr>
              <w:t xml:space="preserve">2027 </w:t>
            </w:r>
            <w:proofErr w:type="spellStart"/>
            <w:r w:rsidRPr="00BB7B1A">
              <w:rPr>
                <w:rFonts w:eastAsia="Arial"/>
                <w:color w:val="000000"/>
                <w:sz w:val="16"/>
                <w:szCs w:val="16"/>
              </w:rPr>
              <w:t>FEnIKS</w:t>
            </w:r>
            <w:proofErr w:type="spellEnd"/>
            <w:r w:rsidRPr="00BB7B1A">
              <w:rPr>
                <w:rFonts w:eastAsia="Arial"/>
                <w:color w:val="000000"/>
                <w:sz w:val="16"/>
                <w:szCs w:val="16"/>
              </w:rPr>
              <w:t xml:space="preserve">, NFOŚiGW, </w:t>
            </w:r>
          </w:p>
          <w:p w14:paraId="37E3E9E9" w14:textId="77777777" w:rsidR="008864E6" w:rsidRPr="00BB7B1A" w:rsidRDefault="008864E6" w:rsidP="00F47F05">
            <w:pPr>
              <w:spacing w:before="120" w:after="120" w:line="259" w:lineRule="auto"/>
              <w:jc w:val="center"/>
              <w:rPr>
                <w:rFonts w:eastAsia="Arial"/>
                <w:color w:val="000000"/>
                <w:sz w:val="16"/>
                <w:szCs w:val="16"/>
              </w:rPr>
            </w:pPr>
            <w:proofErr w:type="spellStart"/>
            <w:r w:rsidRPr="00BB7B1A">
              <w:rPr>
                <w:rFonts w:eastAsia="Arial"/>
                <w:color w:val="000000"/>
                <w:sz w:val="16"/>
                <w:szCs w:val="16"/>
              </w:rPr>
              <w:t>WFOŚiGW</w:t>
            </w:r>
            <w:proofErr w:type="spellEnd"/>
            <w:r w:rsidRPr="00BB7B1A">
              <w:rPr>
                <w:rFonts w:eastAsia="Arial"/>
                <w:color w:val="000000"/>
                <w:sz w:val="16"/>
                <w:szCs w:val="16"/>
              </w:rPr>
              <w:t xml:space="preserve"> </w:t>
            </w:r>
          </w:p>
          <w:p w14:paraId="3D914F8F"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oraz inne środki krajowe </w:t>
            </w:r>
          </w:p>
        </w:tc>
        <w:tc>
          <w:tcPr>
            <w:tcW w:w="908" w:type="pct"/>
            <w:gridSpan w:val="2"/>
            <w:tcBorders>
              <w:top w:val="single" w:sz="4" w:space="0" w:color="000000"/>
              <w:left w:val="single" w:sz="4" w:space="0" w:color="000000"/>
              <w:bottom w:val="single" w:sz="4" w:space="0" w:color="000000"/>
              <w:right w:val="single" w:sz="4" w:space="0" w:color="000000"/>
            </w:tcBorders>
            <w:vAlign w:val="center"/>
          </w:tcPr>
          <w:p w14:paraId="0AA5F878" w14:textId="77777777" w:rsidR="008864E6" w:rsidRPr="00BB7B1A" w:rsidRDefault="008864E6" w:rsidP="00F47F05">
            <w:pPr>
              <w:spacing w:before="120" w:after="120" w:line="272" w:lineRule="auto"/>
              <w:jc w:val="center"/>
              <w:rPr>
                <w:rFonts w:eastAsia="Arial"/>
                <w:color w:val="000000"/>
                <w:sz w:val="16"/>
                <w:szCs w:val="16"/>
              </w:rPr>
            </w:pPr>
            <w:r w:rsidRPr="00BB7B1A">
              <w:rPr>
                <w:rFonts w:eastAsia="Arial"/>
                <w:color w:val="000000"/>
                <w:sz w:val="16"/>
                <w:szCs w:val="16"/>
              </w:rPr>
              <w:t>Prowadzone działania edukacyjno-informacyjne nie wpłyną bezpośrednio na ograniczenie emisji CO</w:t>
            </w:r>
            <w:r w:rsidRPr="00BB7B1A">
              <w:rPr>
                <w:rFonts w:eastAsia="Arial"/>
                <w:color w:val="000000"/>
                <w:sz w:val="16"/>
                <w:szCs w:val="16"/>
                <w:vertAlign w:val="subscript"/>
              </w:rPr>
              <w:t>2</w:t>
            </w:r>
            <w:r w:rsidRPr="00BB7B1A">
              <w:rPr>
                <w:rFonts w:eastAsia="Arial"/>
                <w:color w:val="000000"/>
                <w:sz w:val="16"/>
                <w:szCs w:val="16"/>
              </w:rPr>
              <w:t xml:space="preserve">, przyczynią się jednak do zwiększenia świadomości ekologicznej mieszkańców w perspektywie wieloletniej. </w:t>
            </w:r>
            <w:r w:rsidRPr="00BB7B1A">
              <w:rPr>
                <w:rFonts w:eastAsia="Arial"/>
                <w:b/>
                <w:color w:val="000000"/>
                <w:sz w:val="16"/>
                <w:szCs w:val="16"/>
              </w:rPr>
              <w:t xml:space="preserve"> </w:t>
            </w:r>
          </w:p>
        </w:tc>
        <w:tc>
          <w:tcPr>
            <w:tcW w:w="916" w:type="pct"/>
            <w:tcBorders>
              <w:top w:val="single" w:sz="4" w:space="0" w:color="000000"/>
              <w:left w:val="single" w:sz="4" w:space="0" w:color="000000"/>
              <w:bottom w:val="single" w:sz="4" w:space="0" w:color="000000"/>
              <w:right w:val="single" w:sz="4" w:space="0" w:color="000000"/>
            </w:tcBorders>
            <w:vAlign w:val="center"/>
          </w:tcPr>
          <w:p w14:paraId="1C39CD11" w14:textId="77777777" w:rsidR="008864E6" w:rsidRPr="00BB7B1A" w:rsidRDefault="008864E6" w:rsidP="00F47F05">
            <w:pPr>
              <w:spacing w:before="120" w:after="120" w:line="275" w:lineRule="auto"/>
              <w:jc w:val="center"/>
              <w:rPr>
                <w:rFonts w:eastAsia="Arial"/>
                <w:color w:val="000000"/>
                <w:sz w:val="16"/>
                <w:szCs w:val="16"/>
              </w:rPr>
            </w:pPr>
            <w:r w:rsidRPr="00BB7B1A">
              <w:rPr>
                <w:rFonts w:eastAsia="Arial"/>
                <w:color w:val="000000"/>
                <w:sz w:val="16"/>
                <w:szCs w:val="16"/>
              </w:rPr>
              <w:t xml:space="preserve">Liczba przeprowadzonych kampanii, środki </w:t>
            </w:r>
          </w:p>
          <w:p w14:paraId="707CC4DD"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przeznaczone na kampanie </w:t>
            </w:r>
          </w:p>
        </w:tc>
      </w:tr>
      <w:tr w:rsidR="008864E6" w:rsidRPr="0067243D" w14:paraId="4E255E66" w14:textId="77777777" w:rsidTr="00415E55">
        <w:trPr>
          <w:trHeight w:val="20"/>
        </w:trPr>
        <w:tc>
          <w:tcPr>
            <w:tcW w:w="147" w:type="pct"/>
            <w:tcBorders>
              <w:top w:val="single" w:sz="4" w:space="0" w:color="000000"/>
              <w:left w:val="single" w:sz="4" w:space="0" w:color="000000"/>
              <w:bottom w:val="single" w:sz="4" w:space="0" w:color="000000"/>
              <w:right w:val="single" w:sz="4" w:space="0" w:color="000000"/>
            </w:tcBorders>
            <w:vAlign w:val="center"/>
          </w:tcPr>
          <w:p w14:paraId="7A833F3F" w14:textId="77777777" w:rsidR="008864E6" w:rsidRPr="00BB7B1A" w:rsidRDefault="008864E6" w:rsidP="00F47F05">
            <w:pPr>
              <w:spacing w:before="120" w:after="120" w:line="259" w:lineRule="auto"/>
              <w:jc w:val="left"/>
              <w:rPr>
                <w:rFonts w:eastAsia="Arial"/>
                <w:color w:val="000000"/>
                <w:sz w:val="16"/>
                <w:szCs w:val="16"/>
              </w:rPr>
            </w:pPr>
          </w:p>
        </w:tc>
        <w:tc>
          <w:tcPr>
            <w:tcW w:w="647" w:type="pct"/>
            <w:tcBorders>
              <w:top w:val="single" w:sz="4" w:space="0" w:color="000000"/>
              <w:left w:val="single" w:sz="4" w:space="0" w:color="000000"/>
              <w:bottom w:val="single" w:sz="4" w:space="0" w:color="000000"/>
              <w:right w:val="single" w:sz="4" w:space="0" w:color="000000"/>
            </w:tcBorders>
            <w:vAlign w:val="center"/>
          </w:tcPr>
          <w:p w14:paraId="181E3FDC" w14:textId="77777777" w:rsidR="008864E6" w:rsidRPr="00BB7B1A" w:rsidRDefault="008864E6" w:rsidP="00F47F05">
            <w:pPr>
              <w:spacing w:before="120" w:after="120" w:line="259" w:lineRule="auto"/>
              <w:jc w:val="center"/>
              <w:rPr>
                <w:rFonts w:eastAsia="Arial"/>
                <w:color w:val="000000"/>
                <w:sz w:val="16"/>
                <w:szCs w:val="16"/>
              </w:rPr>
            </w:pPr>
          </w:p>
        </w:tc>
        <w:tc>
          <w:tcPr>
            <w:tcW w:w="476" w:type="pct"/>
            <w:tcBorders>
              <w:top w:val="single" w:sz="4" w:space="0" w:color="000000"/>
              <w:left w:val="single" w:sz="4" w:space="0" w:color="000000"/>
              <w:bottom w:val="single" w:sz="4" w:space="0" w:color="000000"/>
              <w:right w:val="single" w:sz="4" w:space="0" w:color="000000"/>
            </w:tcBorders>
            <w:vAlign w:val="center"/>
          </w:tcPr>
          <w:p w14:paraId="5B84AB05" w14:textId="77777777" w:rsidR="008864E6" w:rsidRPr="00BB7B1A" w:rsidRDefault="008864E6" w:rsidP="00F47F05">
            <w:pPr>
              <w:spacing w:before="120" w:after="120" w:line="259" w:lineRule="auto"/>
              <w:jc w:val="center"/>
              <w:rPr>
                <w:rFonts w:eastAsia="Arial"/>
                <w:color w:val="000000"/>
                <w:sz w:val="16"/>
                <w:szCs w:val="16"/>
              </w:rPr>
            </w:pPr>
          </w:p>
        </w:tc>
        <w:tc>
          <w:tcPr>
            <w:tcW w:w="452" w:type="pct"/>
            <w:tcBorders>
              <w:top w:val="single" w:sz="4" w:space="0" w:color="000000"/>
              <w:left w:val="single" w:sz="4" w:space="0" w:color="000000"/>
              <w:bottom w:val="single" w:sz="4" w:space="0" w:color="000000"/>
              <w:right w:val="single" w:sz="4" w:space="0" w:color="000000"/>
            </w:tcBorders>
            <w:vAlign w:val="center"/>
          </w:tcPr>
          <w:p w14:paraId="0BA1BF54" w14:textId="77777777" w:rsidR="008864E6" w:rsidRPr="00BB7B1A" w:rsidRDefault="008864E6" w:rsidP="00F47F05">
            <w:pPr>
              <w:spacing w:before="120" w:after="120" w:line="259" w:lineRule="auto"/>
              <w:jc w:val="center"/>
              <w:rPr>
                <w:rFonts w:eastAsia="Arial"/>
                <w:color w:val="000000"/>
                <w:sz w:val="16"/>
                <w:szCs w:val="16"/>
              </w:rPr>
            </w:pPr>
          </w:p>
        </w:tc>
        <w:tc>
          <w:tcPr>
            <w:tcW w:w="474" w:type="pct"/>
            <w:tcBorders>
              <w:top w:val="single" w:sz="4" w:space="0" w:color="000000"/>
              <w:left w:val="single" w:sz="4" w:space="0" w:color="000000"/>
              <w:bottom w:val="single" w:sz="4" w:space="0" w:color="000000"/>
              <w:right w:val="single" w:sz="4" w:space="0" w:color="000000"/>
            </w:tcBorders>
            <w:vAlign w:val="center"/>
          </w:tcPr>
          <w:p w14:paraId="5735AB31" w14:textId="77777777" w:rsidR="008864E6" w:rsidRPr="00BB7B1A" w:rsidRDefault="008864E6" w:rsidP="00F47F05">
            <w:pPr>
              <w:spacing w:before="120" w:after="120" w:line="259" w:lineRule="auto"/>
              <w:jc w:val="center"/>
              <w:rPr>
                <w:rFonts w:eastAsia="Arial"/>
                <w:color w:val="000000"/>
                <w:sz w:val="16"/>
                <w:szCs w:val="16"/>
              </w:rPr>
            </w:pPr>
          </w:p>
        </w:tc>
        <w:tc>
          <w:tcPr>
            <w:tcW w:w="525" w:type="pct"/>
            <w:tcBorders>
              <w:top w:val="single" w:sz="4" w:space="0" w:color="000000"/>
              <w:left w:val="single" w:sz="4" w:space="0" w:color="000000"/>
              <w:bottom w:val="single" w:sz="4" w:space="0" w:color="000000"/>
              <w:right w:val="single" w:sz="4" w:space="0" w:color="000000"/>
            </w:tcBorders>
            <w:vAlign w:val="center"/>
          </w:tcPr>
          <w:p w14:paraId="40F5610D" w14:textId="77777777" w:rsidR="008864E6" w:rsidRPr="00BB7B1A" w:rsidRDefault="008864E6" w:rsidP="00F47F05">
            <w:pPr>
              <w:spacing w:before="120" w:after="120" w:line="259" w:lineRule="auto"/>
              <w:jc w:val="center"/>
              <w:rPr>
                <w:rFonts w:eastAsia="Arial"/>
                <w:color w:val="000000"/>
                <w:sz w:val="16"/>
                <w:szCs w:val="16"/>
              </w:rPr>
            </w:pPr>
          </w:p>
        </w:tc>
        <w:tc>
          <w:tcPr>
            <w:tcW w:w="455" w:type="pct"/>
            <w:tcBorders>
              <w:top w:val="single" w:sz="4" w:space="0" w:color="000000"/>
              <w:left w:val="single" w:sz="4" w:space="0" w:color="000000"/>
              <w:bottom w:val="single" w:sz="4" w:space="0" w:color="000000"/>
              <w:right w:val="single" w:sz="4" w:space="0" w:color="000000"/>
            </w:tcBorders>
            <w:vAlign w:val="center"/>
          </w:tcPr>
          <w:p w14:paraId="2098F8EE" w14:textId="77777777" w:rsidR="008864E6" w:rsidRPr="00BB7B1A" w:rsidRDefault="008864E6" w:rsidP="00F47F05">
            <w:pPr>
              <w:spacing w:before="120" w:after="120" w:line="259" w:lineRule="auto"/>
              <w:jc w:val="center"/>
              <w:rPr>
                <w:rFonts w:eastAsia="Arial"/>
                <w:color w:val="000000"/>
                <w:sz w:val="16"/>
                <w:szCs w:val="16"/>
              </w:rPr>
            </w:pPr>
          </w:p>
        </w:tc>
        <w:tc>
          <w:tcPr>
            <w:tcW w:w="908" w:type="pct"/>
            <w:gridSpan w:val="2"/>
            <w:tcBorders>
              <w:top w:val="single" w:sz="4" w:space="0" w:color="000000"/>
              <w:left w:val="single" w:sz="4" w:space="0" w:color="000000"/>
              <w:bottom w:val="single" w:sz="4" w:space="0" w:color="000000"/>
              <w:right w:val="single" w:sz="4" w:space="0" w:color="000000"/>
            </w:tcBorders>
            <w:vAlign w:val="center"/>
          </w:tcPr>
          <w:p w14:paraId="279287B2" w14:textId="77777777" w:rsidR="008864E6" w:rsidRPr="00BB7B1A" w:rsidRDefault="008864E6" w:rsidP="00F47F05">
            <w:pPr>
              <w:spacing w:before="120" w:after="120" w:line="259" w:lineRule="auto"/>
              <w:jc w:val="center"/>
              <w:rPr>
                <w:rFonts w:eastAsia="Arial"/>
                <w:color w:val="000000"/>
                <w:sz w:val="16"/>
                <w:szCs w:val="16"/>
              </w:rPr>
            </w:pPr>
          </w:p>
        </w:tc>
        <w:tc>
          <w:tcPr>
            <w:tcW w:w="916" w:type="pct"/>
            <w:tcBorders>
              <w:top w:val="single" w:sz="4" w:space="0" w:color="000000"/>
              <w:left w:val="single" w:sz="4" w:space="0" w:color="000000"/>
              <w:bottom w:val="single" w:sz="4" w:space="0" w:color="000000"/>
              <w:right w:val="single" w:sz="4" w:space="0" w:color="000000"/>
            </w:tcBorders>
            <w:vAlign w:val="center"/>
          </w:tcPr>
          <w:p w14:paraId="3B6C8B36" w14:textId="77777777" w:rsidR="008864E6" w:rsidRPr="00BB7B1A" w:rsidRDefault="008864E6" w:rsidP="00F47F05">
            <w:pPr>
              <w:spacing w:before="120" w:after="120" w:line="259" w:lineRule="auto"/>
              <w:jc w:val="center"/>
              <w:rPr>
                <w:rFonts w:eastAsia="Arial"/>
                <w:color w:val="000000"/>
                <w:sz w:val="16"/>
                <w:szCs w:val="16"/>
              </w:rPr>
            </w:pPr>
          </w:p>
        </w:tc>
      </w:tr>
      <w:tr w:rsidR="008864E6" w:rsidRPr="0067243D" w14:paraId="79EA9F28" w14:textId="77777777" w:rsidTr="00415E55">
        <w:trPr>
          <w:trHeight w:val="20"/>
        </w:trPr>
        <w:tc>
          <w:tcPr>
            <w:tcW w:w="147" w:type="pct"/>
            <w:tcBorders>
              <w:top w:val="single" w:sz="4" w:space="0" w:color="000000"/>
              <w:left w:val="single" w:sz="4" w:space="0" w:color="000000"/>
              <w:bottom w:val="single" w:sz="4" w:space="0" w:color="000000"/>
              <w:right w:val="single" w:sz="4" w:space="0" w:color="000000"/>
            </w:tcBorders>
            <w:vAlign w:val="center"/>
          </w:tcPr>
          <w:p w14:paraId="0AA34959" w14:textId="11E605BF" w:rsidR="008864E6" w:rsidRPr="00BB7B1A" w:rsidRDefault="008864E6" w:rsidP="00F47F05">
            <w:pPr>
              <w:spacing w:before="120" w:after="120" w:line="259" w:lineRule="auto"/>
              <w:jc w:val="left"/>
              <w:rPr>
                <w:rFonts w:eastAsia="Arial"/>
                <w:color w:val="000000"/>
                <w:sz w:val="16"/>
                <w:szCs w:val="16"/>
              </w:rPr>
            </w:pPr>
            <w:r>
              <w:rPr>
                <w:rFonts w:eastAsia="Arial"/>
                <w:color w:val="000000"/>
                <w:sz w:val="16"/>
                <w:szCs w:val="16"/>
              </w:rPr>
              <w:t>3.5.</w:t>
            </w:r>
            <w:r w:rsidRPr="00BB7B1A">
              <w:rPr>
                <w:rFonts w:eastAsia="Arial"/>
                <w:color w:val="000000"/>
                <w:sz w:val="16"/>
                <w:szCs w:val="16"/>
              </w:rPr>
              <w:t xml:space="preserve"> </w:t>
            </w:r>
          </w:p>
        </w:tc>
        <w:tc>
          <w:tcPr>
            <w:tcW w:w="647" w:type="pct"/>
            <w:tcBorders>
              <w:top w:val="single" w:sz="4" w:space="0" w:color="000000"/>
              <w:left w:val="single" w:sz="4" w:space="0" w:color="000000"/>
              <w:bottom w:val="single" w:sz="4" w:space="0" w:color="000000"/>
              <w:right w:val="single" w:sz="4" w:space="0" w:color="000000"/>
            </w:tcBorders>
            <w:vAlign w:val="center"/>
          </w:tcPr>
          <w:p w14:paraId="35418A17"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2E5B5505" w14:textId="77777777" w:rsidR="008864E6" w:rsidRPr="00BB7B1A" w:rsidRDefault="008864E6"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Wymiana źródeł spalania  </w:t>
            </w:r>
          </w:p>
          <w:p w14:paraId="00D9714B"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lastRenderedPageBreak/>
              <w:t xml:space="preserve">o niskiej mocy w sektorze </w:t>
            </w:r>
            <w:proofErr w:type="spellStart"/>
            <w:r w:rsidRPr="00BB7B1A">
              <w:rPr>
                <w:rFonts w:eastAsia="Arial"/>
                <w:color w:val="000000"/>
                <w:sz w:val="16"/>
                <w:szCs w:val="16"/>
              </w:rPr>
              <w:t>komunalno</w:t>
            </w:r>
            <w:proofErr w:type="spellEnd"/>
            <w:r w:rsidRPr="00BB7B1A">
              <w:rPr>
                <w:rFonts w:eastAsia="Arial"/>
                <w:color w:val="000000"/>
                <w:sz w:val="16"/>
                <w:szCs w:val="16"/>
              </w:rPr>
              <w:t xml:space="preserve"> – bytowym (kotły gazowe) </w:t>
            </w:r>
          </w:p>
          <w:p w14:paraId="30DC00DF" w14:textId="77777777" w:rsidR="008864E6" w:rsidRPr="00BB7B1A" w:rsidRDefault="008864E6" w:rsidP="00F47F05">
            <w:pPr>
              <w:spacing w:before="120" w:after="120" w:line="259" w:lineRule="auto"/>
              <w:ind w:right="263"/>
              <w:jc w:val="center"/>
              <w:rPr>
                <w:rFonts w:eastAsia="Arial"/>
                <w:color w:val="000000"/>
                <w:sz w:val="16"/>
                <w:szCs w:val="16"/>
              </w:rPr>
            </w:pPr>
          </w:p>
        </w:tc>
        <w:tc>
          <w:tcPr>
            <w:tcW w:w="476" w:type="pct"/>
            <w:tcBorders>
              <w:top w:val="single" w:sz="4" w:space="0" w:color="000000"/>
              <w:left w:val="single" w:sz="4" w:space="0" w:color="000000"/>
              <w:bottom w:val="single" w:sz="4" w:space="0" w:color="000000"/>
              <w:right w:val="single" w:sz="4" w:space="0" w:color="000000"/>
            </w:tcBorders>
            <w:vAlign w:val="center"/>
          </w:tcPr>
          <w:p w14:paraId="031A2E74"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lastRenderedPageBreak/>
              <w:t>Długookresowe do roku 20</w:t>
            </w:r>
            <w:r w:rsidRPr="0067243D">
              <w:rPr>
                <w:rFonts w:eastAsia="Arial"/>
                <w:color w:val="000000"/>
                <w:sz w:val="16"/>
                <w:szCs w:val="16"/>
              </w:rPr>
              <w:t>30</w:t>
            </w:r>
            <w:r w:rsidRPr="00BB7B1A">
              <w:rPr>
                <w:rFonts w:eastAsia="Arial"/>
                <w:color w:val="000000"/>
                <w:sz w:val="16"/>
                <w:szCs w:val="16"/>
              </w:rPr>
              <w:t xml:space="preserve"> </w:t>
            </w:r>
          </w:p>
        </w:tc>
        <w:tc>
          <w:tcPr>
            <w:tcW w:w="452" w:type="pct"/>
            <w:tcBorders>
              <w:top w:val="single" w:sz="4" w:space="0" w:color="000000"/>
              <w:left w:val="single" w:sz="4" w:space="0" w:color="000000"/>
              <w:bottom w:val="single" w:sz="4" w:space="0" w:color="000000"/>
              <w:right w:val="single" w:sz="4" w:space="0" w:color="000000"/>
            </w:tcBorders>
            <w:vAlign w:val="center"/>
          </w:tcPr>
          <w:p w14:paraId="1E74C30A"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K </w:t>
            </w:r>
          </w:p>
        </w:tc>
        <w:tc>
          <w:tcPr>
            <w:tcW w:w="474" w:type="pct"/>
            <w:tcBorders>
              <w:top w:val="single" w:sz="4" w:space="0" w:color="000000"/>
              <w:left w:val="single" w:sz="4" w:space="0" w:color="000000"/>
              <w:bottom w:val="single" w:sz="4" w:space="0" w:color="000000"/>
              <w:right w:val="single" w:sz="4" w:space="0" w:color="000000"/>
            </w:tcBorders>
            <w:vAlign w:val="center"/>
          </w:tcPr>
          <w:p w14:paraId="006B1CE2"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mieszkańcy </w:t>
            </w:r>
          </w:p>
        </w:tc>
        <w:tc>
          <w:tcPr>
            <w:tcW w:w="525" w:type="pct"/>
            <w:tcBorders>
              <w:top w:val="single" w:sz="4" w:space="0" w:color="000000"/>
              <w:left w:val="single" w:sz="4" w:space="0" w:color="000000"/>
              <w:bottom w:val="single" w:sz="4" w:space="0" w:color="000000"/>
              <w:right w:val="single" w:sz="4" w:space="0" w:color="000000"/>
            </w:tcBorders>
            <w:vAlign w:val="center"/>
          </w:tcPr>
          <w:p w14:paraId="283FCC74"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1</w:t>
            </w:r>
            <w:r w:rsidRPr="0067243D">
              <w:rPr>
                <w:rFonts w:eastAsia="Arial"/>
                <w:color w:val="000000"/>
                <w:sz w:val="16"/>
                <w:szCs w:val="16"/>
              </w:rPr>
              <w:t>2</w:t>
            </w:r>
            <w:r w:rsidRPr="00BB7B1A">
              <w:rPr>
                <w:rFonts w:eastAsia="Arial"/>
                <w:color w:val="000000"/>
                <w:sz w:val="16"/>
                <w:szCs w:val="16"/>
              </w:rPr>
              <w:t xml:space="preserve"> </w:t>
            </w:r>
            <w:r w:rsidRPr="0067243D">
              <w:rPr>
                <w:rFonts w:eastAsia="Arial"/>
                <w:color w:val="000000"/>
                <w:sz w:val="16"/>
                <w:szCs w:val="16"/>
              </w:rPr>
              <w:t>7</w:t>
            </w:r>
            <w:r w:rsidRPr="00BB7B1A">
              <w:rPr>
                <w:rFonts w:eastAsia="Arial"/>
                <w:color w:val="000000"/>
                <w:sz w:val="16"/>
                <w:szCs w:val="16"/>
              </w:rPr>
              <w:t xml:space="preserve">00 000,00 </w:t>
            </w:r>
          </w:p>
        </w:tc>
        <w:tc>
          <w:tcPr>
            <w:tcW w:w="455" w:type="pct"/>
            <w:tcBorders>
              <w:top w:val="single" w:sz="4" w:space="0" w:color="000000"/>
              <w:left w:val="single" w:sz="4" w:space="0" w:color="000000"/>
              <w:bottom w:val="single" w:sz="4" w:space="0" w:color="000000"/>
              <w:right w:val="single" w:sz="4" w:space="0" w:color="000000"/>
            </w:tcBorders>
            <w:vAlign w:val="center"/>
          </w:tcPr>
          <w:p w14:paraId="32933EC5"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55DBD0E0" w14:textId="77777777" w:rsidR="008864E6" w:rsidRPr="00BB7B1A" w:rsidRDefault="008864E6" w:rsidP="00F47F05">
            <w:pPr>
              <w:spacing w:before="120" w:after="120" w:line="236" w:lineRule="auto"/>
              <w:ind w:right="10"/>
              <w:jc w:val="center"/>
              <w:rPr>
                <w:rFonts w:eastAsia="Arial"/>
                <w:color w:val="000000"/>
                <w:sz w:val="16"/>
                <w:szCs w:val="16"/>
              </w:rPr>
            </w:pPr>
            <w:r w:rsidRPr="00BB7B1A">
              <w:rPr>
                <w:rFonts w:eastAsia="Arial"/>
                <w:color w:val="000000"/>
                <w:sz w:val="16"/>
                <w:szCs w:val="16"/>
              </w:rPr>
              <w:t xml:space="preserve">środki w ramach </w:t>
            </w:r>
          </w:p>
          <w:p w14:paraId="6CE8FBE3"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programu </w:t>
            </w:r>
          </w:p>
          <w:p w14:paraId="41141D7D"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lastRenderedPageBreak/>
              <w:t xml:space="preserve">NFOŚiGW </w:t>
            </w:r>
          </w:p>
          <w:p w14:paraId="3BBC1F26"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Czyste </w:t>
            </w:r>
          </w:p>
          <w:p w14:paraId="3B03CD5F"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Powietrze, </w:t>
            </w:r>
          </w:p>
          <w:p w14:paraId="1BEA83D0" w14:textId="77777777" w:rsidR="008864E6" w:rsidRPr="00BB7B1A" w:rsidRDefault="008864E6" w:rsidP="00F47F05">
            <w:pPr>
              <w:spacing w:before="120" w:after="120" w:line="259" w:lineRule="auto"/>
              <w:jc w:val="left"/>
              <w:rPr>
                <w:rFonts w:eastAsia="Arial"/>
                <w:color w:val="000000"/>
                <w:sz w:val="16"/>
                <w:szCs w:val="16"/>
              </w:rPr>
            </w:pPr>
            <w:r w:rsidRPr="00BB7B1A">
              <w:rPr>
                <w:rFonts w:eastAsia="Arial"/>
                <w:color w:val="000000"/>
                <w:sz w:val="16"/>
                <w:szCs w:val="16"/>
              </w:rPr>
              <w:t>FE</w:t>
            </w:r>
            <w:r>
              <w:rPr>
                <w:rFonts w:eastAsia="Arial"/>
                <w:color w:val="000000"/>
                <w:sz w:val="16"/>
                <w:szCs w:val="16"/>
              </w:rPr>
              <w:t xml:space="preserve">M </w:t>
            </w:r>
            <w:r w:rsidRPr="00BB7B1A">
              <w:rPr>
                <w:rFonts w:eastAsia="Arial"/>
                <w:color w:val="000000"/>
                <w:sz w:val="16"/>
                <w:szCs w:val="16"/>
              </w:rPr>
              <w:t xml:space="preserve">2021-2027 </w:t>
            </w:r>
          </w:p>
          <w:p w14:paraId="0ECF9549"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454" w:type="pct"/>
            <w:tcBorders>
              <w:top w:val="single" w:sz="4" w:space="0" w:color="000000"/>
              <w:left w:val="single" w:sz="4" w:space="0" w:color="000000"/>
              <w:bottom w:val="single" w:sz="4" w:space="0" w:color="000000"/>
              <w:right w:val="single" w:sz="4" w:space="0" w:color="000000"/>
            </w:tcBorders>
            <w:vAlign w:val="center"/>
          </w:tcPr>
          <w:p w14:paraId="4C9ED960" w14:textId="77777777" w:rsidR="008864E6" w:rsidRPr="00BB7B1A" w:rsidRDefault="008864E6" w:rsidP="00F47F05">
            <w:pPr>
              <w:spacing w:before="120" w:after="120" w:line="259" w:lineRule="auto"/>
              <w:jc w:val="center"/>
              <w:rPr>
                <w:rFonts w:eastAsia="Arial"/>
                <w:color w:val="000000"/>
                <w:sz w:val="16"/>
                <w:szCs w:val="16"/>
              </w:rPr>
            </w:pPr>
            <w:r w:rsidRPr="0067243D">
              <w:rPr>
                <w:rFonts w:eastAsia="Arial"/>
                <w:color w:val="000000"/>
                <w:sz w:val="16"/>
                <w:szCs w:val="16"/>
              </w:rPr>
              <w:lastRenderedPageBreak/>
              <w:t>12500</w:t>
            </w:r>
            <w:r w:rsidRPr="00BB7B1A">
              <w:rPr>
                <w:rFonts w:eastAsia="Arial"/>
                <w:color w:val="000000"/>
                <w:sz w:val="16"/>
                <w:szCs w:val="16"/>
              </w:rPr>
              <w:t xml:space="preserve">,00 </w:t>
            </w:r>
          </w:p>
          <w:p w14:paraId="05061923"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MWh/rok </w:t>
            </w:r>
          </w:p>
          <w:p w14:paraId="55FEFE59"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b/>
                <w:color w:val="000000"/>
                <w:sz w:val="16"/>
                <w:szCs w:val="16"/>
              </w:rPr>
              <w:lastRenderedPageBreak/>
              <w:t xml:space="preserve"> </w:t>
            </w:r>
          </w:p>
        </w:tc>
        <w:tc>
          <w:tcPr>
            <w:tcW w:w="454" w:type="pct"/>
            <w:tcBorders>
              <w:top w:val="single" w:sz="4" w:space="0" w:color="000000"/>
              <w:left w:val="single" w:sz="4" w:space="0" w:color="000000"/>
              <w:bottom w:val="single" w:sz="4" w:space="0" w:color="000000"/>
              <w:right w:val="single" w:sz="4" w:space="0" w:color="000000"/>
            </w:tcBorders>
            <w:vAlign w:val="center"/>
          </w:tcPr>
          <w:p w14:paraId="327083BC" w14:textId="77777777" w:rsidR="008864E6" w:rsidRPr="00BB7B1A" w:rsidRDefault="008864E6" w:rsidP="00F47F05">
            <w:pPr>
              <w:spacing w:before="120" w:after="120" w:line="265" w:lineRule="auto"/>
              <w:jc w:val="center"/>
              <w:rPr>
                <w:rFonts w:eastAsia="Arial"/>
                <w:color w:val="000000"/>
                <w:sz w:val="16"/>
                <w:szCs w:val="16"/>
              </w:rPr>
            </w:pPr>
            <w:r w:rsidRPr="0067243D">
              <w:rPr>
                <w:rFonts w:eastAsia="Arial"/>
                <w:color w:val="000000"/>
                <w:sz w:val="16"/>
                <w:szCs w:val="16"/>
              </w:rPr>
              <w:lastRenderedPageBreak/>
              <w:t>1750 Mg</w:t>
            </w:r>
            <w:r w:rsidRPr="00BB7B1A">
              <w:rPr>
                <w:rFonts w:eastAsia="Arial"/>
                <w:color w:val="000000"/>
                <w:sz w:val="16"/>
                <w:szCs w:val="16"/>
              </w:rPr>
              <w:t>CO</w:t>
            </w:r>
            <w:r w:rsidRPr="00BB7B1A">
              <w:rPr>
                <w:rFonts w:eastAsia="Arial"/>
                <w:color w:val="000000"/>
                <w:sz w:val="16"/>
                <w:szCs w:val="16"/>
                <w:vertAlign w:val="subscript"/>
              </w:rPr>
              <w:t>2</w:t>
            </w:r>
            <w:r w:rsidRPr="00BB7B1A">
              <w:rPr>
                <w:rFonts w:eastAsia="Arial"/>
                <w:color w:val="000000"/>
                <w:sz w:val="16"/>
                <w:szCs w:val="16"/>
              </w:rPr>
              <w:t>/rok</w:t>
            </w:r>
            <w:r w:rsidRPr="00BB7B1A">
              <w:rPr>
                <w:rFonts w:eastAsia="Arial"/>
                <w:color w:val="000000"/>
                <w:sz w:val="16"/>
                <w:szCs w:val="16"/>
                <w:vertAlign w:val="subscript"/>
              </w:rPr>
              <w:t xml:space="preserve"> </w:t>
            </w:r>
          </w:p>
          <w:p w14:paraId="217A9040"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916"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FCAFA1"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Liczba wymienionych kotłów </w:t>
            </w:r>
          </w:p>
        </w:tc>
      </w:tr>
      <w:tr w:rsidR="008864E6" w:rsidRPr="00BB7B1A" w14:paraId="1D154896" w14:textId="77777777" w:rsidTr="00415E55">
        <w:trPr>
          <w:trHeight w:val="20"/>
        </w:trPr>
        <w:tc>
          <w:tcPr>
            <w:tcW w:w="147" w:type="pct"/>
            <w:tcBorders>
              <w:top w:val="single" w:sz="4" w:space="0" w:color="000000"/>
              <w:left w:val="single" w:sz="4" w:space="0" w:color="000000"/>
              <w:bottom w:val="single" w:sz="4" w:space="0" w:color="000000"/>
              <w:right w:val="single" w:sz="4" w:space="0" w:color="000000"/>
            </w:tcBorders>
            <w:vAlign w:val="center"/>
          </w:tcPr>
          <w:p w14:paraId="38E8C27C" w14:textId="2C59F3AD" w:rsidR="008864E6" w:rsidRPr="00BB7B1A" w:rsidRDefault="008864E6" w:rsidP="00F47F05">
            <w:pPr>
              <w:spacing w:before="120" w:after="120" w:line="259" w:lineRule="auto"/>
              <w:jc w:val="left"/>
              <w:rPr>
                <w:rFonts w:eastAsia="Arial"/>
                <w:color w:val="000000"/>
                <w:sz w:val="16"/>
                <w:szCs w:val="16"/>
              </w:rPr>
            </w:pPr>
            <w:r>
              <w:rPr>
                <w:rFonts w:eastAsia="Arial"/>
                <w:color w:val="000000"/>
                <w:sz w:val="16"/>
                <w:szCs w:val="16"/>
              </w:rPr>
              <w:t>3.6.</w:t>
            </w:r>
            <w:r w:rsidRPr="00BB7B1A">
              <w:rPr>
                <w:rFonts w:eastAsia="Arial"/>
                <w:color w:val="000000"/>
                <w:sz w:val="16"/>
                <w:szCs w:val="16"/>
              </w:rPr>
              <w:t xml:space="preserve"> </w:t>
            </w:r>
          </w:p>
        </w:tc>
        <w:tc>
          <w:tcPr>
            <w:tcW w:w="647" w:type="pct"/>
            <w:tcBorders>
              <w:top w:val="single" w:sz="4" w:space="0" w:color="000000"/>
              <w:left w:val="single" w:sz="4" w:space="0" w:color="000000"/>
              <w:bottom w:val="single" w:sz="4" w:space="0" w:color="000000"/>
              <w:right w:val="single" w:sz="4" w:space="0" w:color="000000"/>
            </w:tcBorders>
            <w:vAlign w:val="center"/>
          </w:tcPr>
          <w:p w14:paraId="5479D9C0"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61A37842" w14:textId="77777777" w:rsidR="008864E6" w:rsidRPr="00BB7B1A" w:rsidRDefault="008864E6"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Wymiana źródeł spalania  </w:t>
            </w:r>
          </w:p>
          <w:p w14:paraId="57497030"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o niskiej mocy w </w:t>
            </w:r>
          </w:p>
          <w:p w14:paraId="3761D713" w14:textId="77777777" w:rsidR="008864E6" w:rsidRPr="00BB7B1A" w:rsidRDefault="008864E6"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sektorze </w:t>
            </w:r>
            <w:proofErr w:type="spellStart"/>
            <w:r w:rsidRPr="00BB7B1A">
              <w:rPr>
                <w:rFonts w:eastAsia="Arial"/>
                <w:color w:val="000000"/>
                <w:sz w:val="16"/>
                <w:szCs w:val="16"/>
              </w:rPr>
              <w:t>komunalno</w:t>
            </w:r>
            <w:proofErr w:type="spellEnd"/>
            <w:r w:rsidRPr="00BB7B1A">
              <w:rPr>
                <w:rFonts w:eastAsia="Arial"/>
                <w:color w:val="000000"/>
                <w:sz w:val="16"/>
                <w:szCs w:val="16"/>
              </w:rPr>
              <w:t xml:space="preserve"> – bytowym (</w:t>
            </w:r>
            <w:r w:rsidRPr="0067243D">
              <w:rPr>
                <w:rFonts w:eastAsia="Arial"/>
                <w:color w:val="000000"/>
                <w:sz w:val="16"/>
                <w:szCs w:val="16"/>
              </w:rPr>
              <w:t>pompy ciepła + PV</w:t>
            </w:r>
            <w:r w:rsidRPr="00BB7B1A">
              <w:rPr>
                <w:rFonts w:eastAsia="Arial"/>
                <w:color w:val="000000"/>
                <w:sz w:val="16"/>
                <w:szCs w:val="16"/>
              </w:rPr>
              <w:t xml:space="preserve">) </w:t>
            </w:r>
          </w:p>
          <w:p w14:paraId="3F84D47C" w14:textId="77777777" w:rsidR="008864E6" w:rsidRPr="00BB7B1A" w:rsidRDefault="008864E6" w:rsidP="00F47F05">
            <w:pPr>
              <w:spacing w:before="120" w:after="120" w:line="259" w:lineRule="auto"/>
              <w:ind w:right="263"/>
              <w:jc w:val="center"/>
              <w:rPr>
                <w:rFonts w:eastAsia="Arial"/>
                <w:color w:val="000000"/>
                <w:sz w:val="16"/>
                <w:szCs w:val="16"/>
              </w:rPr>
            </w:pPr>
            <w:r w:rsidRPr="00BB7B1A">
              <w:rPr>
                <w:rFonts w:eastAsia="Arial"/>
                <w:color w:val="000000"/>
                <w:sz w:val="16"/>
                <w:szCs w:val="16"/>
              </w:rPr>
              <w:t>1</w:t>
            </w:r>
            <w:r w:rsidRPr="0067243D">
              <w:rPr>
                <w:rFonts w:eastAsia="Arial"/>
                <w:color w:val="000000"/>
                <w:sz w:val="16"/>
                <w:szCs w:val="16"/>
              </w:rPr>
              <w:t>2</w:t>
            </w:r>
            <w:r w:rsidRPr="00BB7B1A">
              <w:rPr>
                <w:rFonts w:eastAsia="Arial"/>
                <w:color w:val="000000"/>
                <w:sz w:val="16"/>
                <w:szCs w:val="16"/>
              </w:rPr>
              <w:t>0 budynków mieszkalnych</w:t>
            </w:r>
          </w:p>
        </w:tc>
        <w:tc>
          <w:tcPr>
            <w:tcW w:w="476" w:type="pct"/>
            <w:tcBorders>
              <w:top w:val="single" w:sz="4" w:space="0" w:color="000000"/>
              <w:left w:val="single" w:sz="4" w:space="0" w:color="000000"/>
              <w:bottom w:val="single" w:sz="4" w:space="0" w:color="000000"/>
              <w:right w:val="single" w:sz="4" w:space="0" w:color="000000"/>
            </w:tcBorders>
            <w:vAlign w:val="center"/>
          </w:tcPr>
          <w:p w14:paraId="65D8780E"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Długookresowe do roku 20</w:t>
            </w:r>
            <w:r w:rsidRPr="0067243D">
              <w:rPr>
                <w:rFonts w:eastAsia="Arial"/>
                <w:color w:val="000000"/>
                <w:sz w:val="16"/>
                <w:szCs w:val="16"/>
              </w:rPr>
              <w:t>30</w:t>
            </w:r>
            <w:r w:rsidRPr="00BB7B1A">
              <w:rPr>
                <w:rFonts w:eastAsia="Arial"/>
                <w:color w:val="000000"/>
                <w:sz w:val="16"/>
                <w:szCs w:val="16"/>
              </w:rPr>
              <w:t xml:space="preserve"> </w:t>
            </w:r>
          </w:p>
        </w:tc>
        <w:tc>
          <w:tcPr>
            <w:tcW w:w="452" w:type="pct"/>
            <w:tcBorders>
              <w:top w:val="single" w:sz="4" w:space="0" w:color="000000"/>
              <w:left w:val="single" w:sz="4" w:space="0" w:color="000000"/>
              <w:bottom w:val="single" w:sz="4" w:space="0" w:color="000000"/>
              <w:right w:val="single" w:sz="4" w:space="0" w:color="000000"/>
            </w:tcBorders>
            <w:vAlign w:val="center"/>
          </w:tcPr>
          <w:p w14:paraId="3C829737"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W </w:t>
            </w:r>
          </w:p>
        </w:tc>
        <w:tc>
          <w:tcPr>
            <w:tcW w:w="474" w:type="pct"/>
            <w:tcBorders>
              <w:top w:val="single" w:sz="4" w:space="0" w:color="000000"/>
              <w:left w:val="single" w:sz="4" w:space="0" w:color="000000"/>
              <w:bottom w:val="single" w:sz="4" w:space="0" w:color="000000"/>
              <w:right w:val="single" w:sz="4" w:space="0" w:color="000000"/>
            </w:tcBorders>
            <w:vAlign w:val="center"/>
          </w:tcPr>
          <w:p w14:paraId="78EFE28F"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mieszkańcy </w:t>
            </w:r>
          </w:p>
        </w:tc>
        <w:tc>
          <w:tcPr>
            <w:tcW w:w="525" w:type="pct"/>
            <w:tcBorders>
              <w:top w:val="single" w:sz="4" w:space="0" w:color="000000"/>
              <w:left w:val="single" w:sz="4" w:space="0" w:color="000000"/>
              <w:bottom w:val="single" w:sz="4" w:space="0" w:color="000000"/>
              <w:right w:val="single" w:sz="4" w:space="0" w:color="000000"/>
            </w:tcBorders>
            <w:vAlign w:val="center"/>
          </w:tcPr>
          <w:p w14:paraId="25D37007" w14:textId="77777777" w:rsidR="008864E6" w:rsidRPr="00BB7B1A" w:rsidRDefault="008864E6" w:rsidP="00F47F05">
            <w:pPr>
              <w:spacing w:before="120" w:after="120" w:line="259" w:lineRule="auto"/>
              <w:jc w:val="center"/>
              <w:rPr>
                <w:rFonts w:eastAsia="Arial"/>
                <w:color w:val="000000"/>
                <w:sz w:val="16"/>
                <w:szCs w:val="16"/>
              </w:rPr>
            </w:pPr>
            <w:r w:rsidRPr="0067243D">
              <w:rPr>
                <w:rFonts w:eastAsia="Arial"/>
                <w:color w:val="000000"/>
                <w:sz w:val="16"/>
                <w:szCs w:val="16"/>
              </w:rPr>
              <w:t>5</w:t>
            </w:r>
            <w:r w:rsidRPr="00BB7B1A">
              <w:rPr>
                <w:rFonts w:eastAsia="Arial"/>
                <w:color w:val="000000"/>
                <w:sz w:val="16"/>
                <w:szCs w:val="16"/>
              </w:rPr>
              <w:t xml:space="preserve"> </w:t>
            </w:r>
            <w:r w:rsidRPr="0067243D">
              <w:rPr>
                <w:rFonts w:eastAsia="Arial"/>
                <w:color w:val="000000"/>
                <w:sz w:val="16"/>
                <w:szCs w:val="16"/>
              </w:rPr>
              <w:t>5</w:t>
            </w:r>
            <w:r w:rsidRPr="00BB7B1A">
              <w:rPr>
                <w:rFonts w:eastAsia="Arial"/>
                <w:color w:val="000000"/>
                <w:sz w:val="16"/>
                <w:szCs w:val="16"/>
              </w:rPr>
              <w:t xml:space="preserve">60 000,00 </w:t>
            </w:r>
          </w:p>
        </w:tc>
        <w:tc>
          <w:tcPr>
            <w:tcW w:w="455" w:type="pct"/>
            <w:tcBorders>
              <w:top w:val="single" w:sz="4" w:space="0" w:color="000000"/>
              <w:left w:val="single" w:sz="4" w:space="0" w:color="000000"/>
              <w:bottom w:val="single" w:sz="4" w:space="0" w:color="000000"/>
              <w:right w:val="single" w:sz="4" w:space="0" w:color="000000"/>
            </w:tcBorders>
            <w:vAlign w:val="center"/>
          </w:tcPr>
          <w:p w14:paraId="3B7D7B8F"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57F9ED92" w14:textId="77777777" w:rsidR="008864E6" w:rsidRPr="00BB7B1A" w:rsidRDefault="008864E6" w:rsidP="00F47F05">
            <w:pPr>
              <w:spacing w:before="120" w:after="120" w:line="236" w:lineRule="auto"/>
              <w:ind w:right="10"/>
              <w:jc w:val="center"/>
              <w:rPr>
                <w:rFonts w:eastAsia="Arial"/>
                <w:color w:val="000000"/>
                <w:sz w:val="16"/>
                <w:szCs w:val="16"/>
              </w:rPr>
            </w:pPr>
            <w:r w:rsidRPr="00BB7B1A">
              <w:rPr>
                <w:rFonts w:eastAsia="Arial"/>
                <w:color w:val="000000"/>
                <w:sz w:val="16"/>
                <w:szCs w:val="16"/>
              </w:rPr>
              <w:t xml:space="preserve">środki w ramach </w:t>
            </w:r>
          </w:p>
          <w:p w14:paraId="2A1BE4F7"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programu </w:t>
            </w:r>
          </w:p>
          <w:p w14:paraId="0B2B92ED"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NFOŚiGW </w:t>
            </w:r>
          </w:p>
          <w:p w14:paraId="21B0549B"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Czyste </w:t>
            </w:r>
          </w:p>
          <w:p w14:paraId="04AA953B" w14:textId="77777777" w:rsidR="008864E6" w:rsidRPr="00BB7B1A" w:rsidRDefault="008864E6"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Powietrze, środki własne, </w:t>
            </w:r>
          </w:p>
          <w:p w14:paraId="1F2BA086" w14:textId="77777777" w:rsidR="008864E6" w:rsidRPr="00BB7B1A" w:rsidRDefault="008864E6" w:rsidP="00F47F05">
            <w:pPr>
              <w:spacing w:before="120" w:after="120" w:line="259" w:lineRule="auto"/>
              <w:jc w:val="left"/>
              <w:rPr>
                <w:rFonts w:eastAsia="Arial"/>
                <w:color w:val="000000"/>
                <w:sz w:val="16"/>
                <w:szCs w:val="16"/>
              </w:rPr>
            </w:pPr>
            <w:r w:rsidRPr="00BB7B1A">
              <w:rPr>
                <w:rFonts w:eastAsia="Arial"/>
                <w:color w:val="000000"/>
                <w:sz w:val="16"/>
                <w:szCs w:val="16"/>
              </w:rPr>
              <w:t>FE</w:t>
            </w:r>
            <w:r>
              <w:rPr>
                <w:rFonts w:eastAsia="Arial"/>
                <w:color w:val="000000"/>
                <w:sz w:val="16"/>
                <w:szCs w:val="16"/>
              </w:rPr>
              <w:t xml:space="preserve">M </w:t>
            </w:r>
            <w:r w:rsidRPr="00BB7B1A">
              <w:rPr>
                <w:rFonts w:eastAsia="Arial"/>
                <w:color w:val="000000"/>
                <w:sz w:val="16"/>
                <w:szCs w:val="16"/>
              </w:rPr>
              <w:t xml:space="preserve">2021-2027 </w:t>
            </w:r>
          </w:p>
          <w:p w14:paraId="67B9EEF9"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454" w:type="pct"/>
            <w:tcBorders>
              <w:top w:val="single" w:sz="4" w:space="0" w:color="000000"/>
              <w:left w:val="single" w:sz="4" w:space="0" w:color="000000"/>
              <w:bottom w:val="single" w:sz="4" w:space="0" w:color="000000"/>
              <w:right w:val="single" w:sz="4" w:space="0" w:color="000000"/>
            </w:tcBorders>
            <w:vAlign w:val="center"/>
          </w:tcPr>
          <w:p w14:paraId="6311AC6F"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 </w:t>
            </w:r>
          </w:p>
          <w:p w14:paraId="38110055"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 </w:t>
            </w:r>
          </w:p>
          <w:p w14:paraId="7F4686D4" w14:textId="77777777" w:rsidR="008864E6" w:rsidRPr="00BB7B1A" w:rsidRDefault="008864E6" w:rsidP="00F47F05">
            <w:pPr>
              <w:spacing w:before="120" w:after="120" w:line="259" w:lineRule="auto"/>
              <w:jc w:val="center"/>
              <w:rPr>
                <w:rFonts w:eastAsia="Arial"/>
                <w:color w:val="000000"/>
                <w:sz w:val="16"/>
                <w:szCs w:val="16"/>
              </w:rPr>
            </w:pPr>
            <w:r w:rsidRPr="0067243D">
              <w:rPr>
                <w:rFonts w:eastAsia="Arial"/>
                <w:color w:val="000000"/>
                <w:sz w:val="16"/>
                <w:szCs w:val="16"/>
              </w:rPr>
              <w:t>2160</w:t>
            </w:r>
            <w:r w:rsidRPr="00BB7B1A">
              <w:rPr>
                <w:rFonts w:eastAsia="Arial"/>
                <w:color w:val="000000"/>
                <w:sz w:val="16"/>
                <w:szCs w:val="16"/>
              </w:rPr>
              <w:t xml:space="preserve">,00 </w:t>
            </w:r>
          </w:p>
          <w:p w14:paraId="4FAF7DEF"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MWh/rok </w:t>
            </w:r>
          </w:p>
          <w:p w14:paraId="1A7F0AAD"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16C941F4"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41F3DC79"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454" w:type="pct"/>
            <w:tcBorders>
              <w:top w:val="single" w:sz="4" w:space="0" w:color="000000"/>
              <w:left w:val="single" w:sz="4" w:space="0" w:color="000000"/>
              <w:bottom w:val="single" w:sz="4" w:space="0" w:color="000000"/>
              <w:right w:val="single" w:sz="4" w:space="0" w:color="000000"/>
            </w:tcBorders>
            <w:vAlign w:val="center"/>
          </w:tcPr>
          <w:p w14:paraId="435DD597" w14:textId="77777777" w:rsidR="008864E6" w:rsidRPr="00BB7B1A" w:rsidRDefault="008864E6" w:rsidP="00F47F05">
            <w:pPr>
              <w:spacing w:before="120" w:after="120" w:line="265" w:lineRule="auto"/>
              <w:jc w:val="center"/>
              <w:rPr>
                <w:rFonts w:eastAsia="Arial"/>
                <w:color w:val="000000"/>
                <w:sz w:val="16"/>
                <w:szCs w:val="16"/>
              </w:rPr>
            </w:pPr>
            <w:r w:rsidRPr="0067243D">
              <w:rPr>
                <w:rFonts w:eastAsia="Arial"/>
                <w:color w:val="000000"/>
                <w:sz w:val="16"/>
                <w:szCs w:val="16"/>
              </w:rPr>
              <w:t>434</w:t>
            </w:r>
            <w:r w:rsidRPr="00BB7B1A">
              <w:rPr>
                <w:rFonts w:eastAsia="Arial"/>
                <w:color w:val="000000"/>
                <w:sz w:val="16"/>
                <w:szCs w:val="16"/>
              </w:rPr>
              <w:t xml:space="preserve"> </w:t>
            </w:r>
            <w:r w:rsidRPr="0067243D">
              <w:rPr>
                <w:rFonts w:eastAsia="Arial"/>
                <w:color w:val="000000"/>
                <w:sz w:val="16"/>
                <w:szCs w:val="16"/>
              </w:rPr>
              <w:t xml:space="preserve">Mg </w:t>
            </w:r>
            <w:r w:rsidRPr="00BB7B1A">
              <w:rPr>
                <w:rFonts w:eastAsia="Arial"/>
                <w:color w:val="000000"/>
                <w:sz w:val="16"/>
                <w:szCs w:val="16"/>
              </w:rPr>
              <w:t>CO</w:t>
            </w:r>
            <w:r w:rsidRPr="00BB7B1A">
              <w:rPr>
                <w:rFonts w:eastAsia="Arial"/>
                <w:color w:val="000000"/>
                <w:sz w:val="16"/>
                <w:szCs w:val="16"/>
                <w:vertAlign w:val="subscript"/>
              </w:rPr>
              <w:t>2</w:t>
            </w:r>
            <w:r w:rsidRPr="00BB7B1A">
              <w:rPr>
                <w:rFonts w:eastAsia="Arial"/>
                <w:color w:val="000000"/>
                <w:sz w:val="16"/>
                <w:szCs w:val="16"/>
              </w:rPr>
              <w:t>/rok</w:t>
            </w:r>
            <w:r w:rsidRPr="00BB7B1A">
              <w:rPr>
                <w:rFonts w:eastAsia="Arial"/>
                <w:color w:val="000000"/>
                <w:sz w:val="16"/>
                <w:szCs w:val="16"/>
                <w:vertAlign w:val="subscript"/>
              </w:rPr>
              <w:t xml:space="preserve"> </w:t>
            </w:r>
          </w:p>
          <w:p w14:paraId="01D7CE36"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916" w:type="pct"/>
            <w:tcBorders>
              <w:top w:val="single" w:sz="4" w:space="0" w:color="000000"/>
              <w:left w:val="single" w:sz="4" w:space="0" w:color="000000"/>
              <w:bottom w:val="single" w:sz="4" w:space="0" w:color="000000"/>
              <w:right w:val="single" w:sz="4" w:space="0" w:color="000000"/>
            </w:tcBorders>
            <w:vAlign w:val="center"/>
          </w:tcPr>
          <w:p w14:paraId="4F0EA49D"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7FCE0150"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Liczba wymienionych kotłów </w:t>
            </w:r>
          </w:p>
        </w:tc>
      </w:tr>
      <w:tr w:rsidR="008864E6" w:rsidRPr="0067243D" w14:paraId="68CE8BEC" w14:textId="77777777" w:rsidTr="00415E55">
        <w:trPr>
          <w:trHeight w:val="20"/>
        </w:trPr>
        <w:tc>
          <w:tcPr>
            <w:tcW w:w="147" w:type="pct"/>
            <w:tcBorders>
              <w:top w:val="single" w:sz="4" w:space="0" w:color="000000"/>
              <w:left w:val="single" w:sz="4" w:space="0" w:color="000000"/>
              <w:bottom w:val="single" w:sz="4" w:space="0" w:color="000000"/>
              <w:right w:val="single" w:sz="4" w:space="0" w:color="000000"/>
            </w:tcBorders>
            <w:vAlign w:val="center"/>
          </w:tcPr>
          <w:p w14:paraId="548E52F8" w14:textId="1C0E1E46" w:rsidR="008864E6" w:rsidRPr="00BB7B1A" w:rsidRDefault="008864E6" w:rsidP="00F47F05">
            <w:pPr>
              <w:spacing w:before="120" w:after="120" w:line="259" w:lineRule="auto"/>
              <w:jc w:val="left"/>
              <w:rPr>
                <w:rFonts w:eastAsia="Arial"/>
                <w:color w:val="000000"/>
                <w:sz w:val="16"/>
                <w:szCs w:val="16"/>
              </w:rPr>
            </w:pPr>
            <w:r>
              <w:rPr>
                <w:rFonts w:eastAsia="Arial"/>
                <w:color w:val="000000"/>
                <w:sz w:val="16"/>
                <w:szCs w:val="16"/>
              </w:rPr>
              <w:t>3.7</w:t>
            </w:r>
            <w:r w:rsidRPr="00BB7B1A">
              <w:rPr>
                <w:rFonts w:eastAsia="Arial"/>
                <w:color w:val="000000"/>
                <w:sz w:val="16"/>
                <w:szCs w:val="16"/>
              </w:rPr>
              <w:t xml:space="preserve"> </w:t>
            </w:r>
          </w:p>
        </w:tc>
        <w:tc>
          <w:tcPr>
            <w:tcW w:w="647" w:type="pct"/>
            <w:tcBorders>
              <w:top w:val="single" w:sz="4" w:space="0" w:color="000000"/>
              <w:left w:val="single" w:sz="4" w:space="0" w:color="000000"/>
              <w:bottom w:val="single" w:sz="4" w:space="0" w:color="000000"/>
              <w:right w:val="single" w:sz="4" w:space="0" w:color="000000"/>
            </w:tcBorders>
            <w:vAlign w:val="center"/>
          </w:tcPr>
          <w:p w14:paraId="7311E1F0"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101598F8" w14:textId="77777777" w:rsidR="008864E6" w:rsidRPr="00BB7B1A" w:rsidRDefault="008864E6"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Termomodernizacja </w:t>
            </w:r>
            <w:r w:rsidRPr="0067243D">
              <w:rPr>
                <w:rFonts w:eastAsia="Arial"/>
                <w:color w:val="000000"/>
                <w:sz w:val="16"/>
                <w:szCs w:val="16"/>
              </w:rPr>
              <w:t>budynków jednorodzinnych mieszkalnych</w:t>
            </w:r>
            <w:r w:rsidRPr="00BB7B1A">
              <w:rPr>
                <w:rFonts w:eastAsia="Arial"/>
                <w:color w:val="000000"/>
                <w:sz w:val="16"/>
                <w:szCs w:val="16"/>
              </w:rPr>
              <w:t xml:space="preserve"> - </w:t>
            </w:r>
            <w:r w:rsidRPr="0067243D">
              <w:rPr>
                <w:rFonts w:eastAsia="Arial"/>
                <w:color w:val="000000"/>
                <w:sz w:val="16"/>
                <w:szCs w:val="16"/>
              </w:rPr>
              <w:t>9</w:t>
            </w:r>
            <w:r w:rsidRPr="00BB7B1A">
              <w:rPr>
                <w:rFonts w:eastAsia="Arial"/>
                <w:color w:val="000000"/>
                <w:sz w:val="16"/>
                <w:szCs w:val="16"/>
              </w:rPr>
              <w:t xml:space="preserve">0 budynków </w:t>
            </w:r>
          </w:p>
        </w:tc>
        <w:tc>
          <w:tcPr>
            <w:tcW w:w="476" w:type="pct"/>
            <w:tcBorders>
              <w:top w:val="single" w:sz="4" w:space="0" w:color="000000"/>
              <w:left w:val="single" w:sz="4" w:space="0" w:color="000000"/>
              <w:bottom w:val="single" w:sz="4" w:space="0" w:color="000000"/>
              <w:right w:val="single" w:sz="4" w:space="0" w:color="000000"/>
            </w:tcBorders>
            <w:vAlign w:val="center"/>
          </w:tcPr>
          <w:p w14:paraId="279A2169"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Długookresowe do roku 2027 </w:t>
            </w:r>
          </w:p>
        </w:tc>
        <w:tc>
          <w:tcPr>
            <w:tcW w:w="452" w:type="pct"/>
            <w:tcBorders>
              <w:top w:val="single" w:sz="4" w:space="0" w:color="000000"/>
              <w:left w:val="single" w:sz="4" w:space="0" w:color="000000"/>
              <w:bottom w:val="single" w:sz="4" w:space="0" w:color="000000"/>
              <w:right w:val="single" w:sz="4" w:space="0" w:color="000000"/>
            </w:tcBorders>
            <w:vAlign w:val="center"/>
          </w:tcPr>
          <w:p w14:paraId="5F007F47"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K </w:t>
            </w:r>
          </w:p>
        </w:tc>
        <w:tc>
          <w:tcPr>
            <w:tcW w:w="474" w:type="pct"/>
            <w:tcBorders>
              <w:top w:val="single" w:sz="4" w:space="0" w:color="000000"/>
              <w:left w:val="single" w:sz="4" w:space="0" w:color="000000"/>
              <w:bottom w:val="single" w:sz="4" w:space="0" w:color="000000"/>
              <w:right w:val="single" w:sz="4" w:space="0" w:color="000000"/>
            </w:tcBorders>
            <w:vAlign w:val="center"/>
          </w:tcPr>
          <w:p w14:paraId="311FA13C"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mieszkańcy </w:t>
            </w:r>
          </w:p>
        </w:tc>
        <w:tc>
          <w:tcPr>
            <w:tcW w:w="525" w:type="pct"/>
            <w:tcBorders>
              <w:top w:val="single" w:sz="4" w:space="0" w:color="000000"/>
              <w:left w:val="single" w:sz="4" w:space="0" w:color="000000"/>
              <w:bottom w:val="single" w:sz="4" w:space="0" w:color="000000"/>
              <w:right w:val="single" w:sz="4" w:space="0" w:color="000000"/>
            </w:tcBorders>
            <w:vAlign w:val="center"/>
          </w:tcPr>
          <w:p w14:paraId="2579377E"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36529532" w14:textId="77777777" w:rsidR="008864E6" w:rsidRPr="00BB7B1A" w:rsidRDefault="008864E6" w:rsidP="00F47F05">
            <w:pPr>
              <w:spacing w:before="120" w:after="120" w:line="259" w:lineRule="auto"/>
              <w:jc w:val="center"/>
              <w:rPr>
                <w:rFonts w:eastAsia="Arial"/>
                <w:color w:val="000000"/>
                <w:sz w:val="16"/>
                <w:szCs w:val="16"/>
              </w:rPr>
            </w:pPr>
            <w:r w:rsidRPr="0067243D">
              <w:rPr>
                <w:rFonts w:eastAsia="Arial"/>
                <w:color w:val="000000"/>
                <w:sz w:val="16"/>
                <w:szCs w:val="16"/>
              </w:rPr>
              <w:t>7</w:t>
            </w:r>
            <w:r w:rsidRPr="00BB7B1A">
              <w:rPr>
                <w:rFonts w:eastAsia="Arial"/>
                <w:color w:val="000000"/>
                <w:sz w:val="16"/>
                <w:szCs w:val="16"/>
              </w:rPr>
              <w:t xml:space="preserve"> 200 000,00 </w:t>
            </w:r>
          </w:p>
          <w:p w14:paraId="19327064"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455" w:type="pct"/>
            <w:tcBorders>
              <w:top w:val="single" w:sz="4" w:space="0" w:color="000000"/>
              <w:left w:val="single" w:sz="4" w:space="0" w:color="000000"/>
              <w:bottom w:val="single" w:sz="4" w:space="0" w:color="000000"/>
              <w:right w:val="single" w:sz="4" w:space="0" w:color="000000"/>
            </w:tcBorders>
            <w:vAlign w:val="center"/>
          </w:tcPr>
          <w:p w14:paraId="3F0E5BE8"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24E8BA3C" w14:textId="77777777" w:rsidR="008864E6" w:rsidRPr="00BB7B1A" w:rsidRDefault="008864E6" w:rsidP="00F47F05">
            <w:pPr>
              <w:spacing w:before="120" w:after="120" w:line="236" w:lineRule="auto"/>
              <w:ind w:right="10"/>
              <w:jc w:val="center"/>
              <w:rPr>
                <w:rFonts w:eastAsia="Arial"/>
                <w:color w:val="000000"/>
                <w:sz w:val="16"/>
                <w:szCs w:val="16"/>
              </w:rPr>
            </w:pPr>
            <w:r w:rsidRPr="00BB7B1A">
              <w:rPr>
                <w:rFonts w:eastAsia="Arial"/>
                <w:color w:val="000000"/>
                <w:sz w:val="16"/>
                <w:szCs w:val="16"/>
              </w:rPr>
              <w:t xml:space="preserve">środki w ramach </w:t>
            </w:r>
          </w:p>
          <w:p w14:paraId="0F3D594E"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programu </w:t>
            </w:r>
          </w:p>
          <w:p w14:paraId="3F97C014"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NFOŚiGW </w:t>
            </w:r>
          </w:p>
          <w:p w14:paraId="3BB0A8B1"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Czyste </w:t>
            </w:r>
          </w:p>
          <w:p w14:paraId="03445796" w14:textId="77777777" w:rsidR="008864E6" w:rsidRPr="00BB7B1A" w:rsidRDefault="008864E6" w:rsidP="00F47F05">
            <w:pPr>
              <w:spacing w:before="120" w:after="120" w:line="259" w:lineRule="auto"/>
              <w:jc w:val="left"/>
              <w:rPr>
                <w:rFonts w:eastAsia="Arial"/>
                <w:color w:val="000000"/>
                <w:sz w:val="16"/>
                <w:szCs w:val="16"/>
              </w:rPr>
            </w:pPr>
            <w:r w:rsidRPr="00BB7B1A">
              <w:rPr>
                <w:rFonts w:eastAsia="Arial"/>
                <w:color w:val="000000"/>
                <w:sz w:val="16"/>
                <w:szCs w:val="16"/>
              </w:rPr>
              <w:t>Powietrze, FE</w:t>
            </w:r>
            <w:r>
              <w:rPr>
                <w:rFonts w:eastAsia="Arial"/>
                <w:color w:val="000000"/>
                <w:sz w:val="16"/>
                <w:szCs w:val="16"/>
              </w:rPr>
              <w:t>M</w:t>
            </w:r>
            <w:r w:rsidRPr="00BB7B1A">
              <w:rPr>
                <w:rFonts w:eastAsia="Arial"/>
                <w:color w:val="000000"/>
                <w:sz w:val="16"/>
                <w:szCs w:val="16"/>
              </w:rPr>
              <w:t xml:space="preserve"> </w:t>
            </w:r>
          </w:p>
          <w:p w14:paraId="6FE0BB54"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2021-2027 środki własne </w:t>
            </w:r>
          </w:p>
        </w:tc>
        <w:tc>
          <w:tcPr>
            <w:tcW w:w="454" w:type="pct"/>
            <w:tcBorders>
              <w:top w:val="single" w:sz="4" w:space="0" w:color="000000"/>
              <w:left w:val="single" w:sz="4" w:space="0" w:color="000000"/>
              <w:bottom w:val="single" w:sz="4" w:space="0" w:color="000000"/>
              <w:right w:val="single" w:sz="4" w:space="0" w:color="000000"/>
            </w:tcBorders>
            <w:vAlign w:val="center"/>
          </w:tcPr>
          <w:p w14:paraId="1B7F7B4F"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 </w:t>
            </w:r>
          </w:p>
          <w:p w14:paraId="04AA3E93"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 </w:t>
            </w:r>
          </w:p>
          <w:p w14:paraId="122F3BB6"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 </w:t>
            </w:r>
          </w:p>
          <w:p w14:paraId="39127256" w14:textId="77777777" w:rsidR="008864E6" w:rsidRPr="00BB7B1A" w:rsidRDefault="008864E6" w:rsidP="00F47F05">
            <w:pPr>
              <w:spacing w:before="120" w:after="120" w:line="259" w:lineRule="auto"/>
              <w:jc w:val="center"/>
              <w:rPr>
                <w:rFonts w:eastAsia="Arial"/>
                <w:color w:val="000000"/>
                <w:sz w:val="16"/>
                <w:szCs w:val="16"/>
              </w:rPr>
            </w:pPr>
            <w:r w:rsidRPr="0067243D">
              <w:rPr>
                <w:rFonts w:eastAsia="Arial"/>
                <w:color w:val="000000"/>
                <w:sz w:val="16"/>
                <w:szCs w:val="16"/>
              </w:rPr>
              <w:t>1080</w:t>
            </w:r>
            <w:r w:rsidRPr="00BB7B1A">
              <w:rPr>
                <w:rFonts w:eastAsia="Arial"/>
                <w:color w:val="000000"/>
                <w:sz w:val="16"/>
                <w:szCs w:val="16"/>
              </w:rPr>
              <w:t xml:space="preserve">,00 </w:t>
            </w:r>
          </w:p>
          <w:p w14:paraId="13B91015"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MWh/rok </w:t>
            </w:r>
          </w:p>
          <w:p w14:paraId="3DAAAA01"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5748C0ED"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1D1E38C3"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 </w:t>
            </w:r>
          </w:p>
        </w:tc>
        <w:tc>
          <w:tcPr>
            <w:tcW w:w="454" w:type="pct"/>
            <w:tcBorders>
              <w:top w:val="single" w:sz="4" w:space="0" w:color="000000"/>
              <w:left w:val="single" w:sz="4" w:space="0" w:color="000000"/>
              <w:bottom w:val="single" w:sz="4" w:space="0" w:color="000000"/>
              <w:right w:val="single" w:sz="4" w:space="0" w:color="000000"/>
            </w:tcBorders>
            <w:vAlign w:val="center"/>
          </w:tcPr>
          <w:p w14:paraId="2B746390"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 </w:t>
            </w:r>
          </w:p>
          <w:p w14:paraId="2B1C532C" w14:textId="77777777" w:rsidR="008864E6" w:rsidRPr="00BB7B1A" w:rsidRDefault="008864E6" w:rsidP="00F47F05">
            <w:pPr>
              <w:spacing w:before="120" w:after="120" w:line="259" w:lineRule="auto"/>
              <w:ind w:right="17"/>
              <w:jc w:val="center"/>
              <w:rPr>
                <w:rFonts w:eastAsia="Arial"/>
                <w:color w:val="000000"/>
                <w:sz w:val="16"/>
                <w:szCs w:val="16"/>
              </w:rPr>
            </w:pPr>
            <w:r w:rsidRPr="0067243D">
              <w:rPr>
                <w:rFonts w:eastAsia="Arial"/>
                <w:color w:val="000000"/>
                <w:sz w:val="16"/>
                <w:szCs w:val="16"/>
              </w:rPr>
              <w:t>293 Mg</w:t>
            </w:r>
            <w:r w:rsidRPr="00BB7B1A">
              <w:rPr>
                <w:rFonts w:eastAsia="Arial"/>
                <w:color w:val="000000"/>
                <w:sz w:val="16"/>
                <w:szCs w:val="16"/>
              </w:rPr>
              <w:t>CO</w:t>
            </w:r>
            <w:r w:rsidRPr="00BB7B1A">
              <w:rPr>
                <w:rFonts w:eastAsia="Arial"/>
                <w:color w:val="000000"/>
                <w:sz w:val="16"/>
                <w:szCs w:val="16"/>
                <w:vertAlign w:val="subscript"/>
              </w:rPr>
              <w:t>2</w:t>
            </w:r>
            <w:r w:rsidRPr="00BB7B1A">
              <w:rPr>
                <w:rFonts w:eastAsia="Arial"/>
                <w:color w:val="000000"/>
                <w:sz w:val="16"/>
                <w:szCs w:val="16"/>
              </w:rPr>
              <w:t>/rok</w:t>
            </w:r>
            <w:r w:rsidRPr="00BB7B1A">
              <w:rPr>
                <w:rFonts w:eastAsia="Arial"/>
                <w:color w:val="000000"/>
                <w:sz w:val="16"/>
                <w:szCs w:val="16"/>
                <w:vertAlign w:val="subscript"/>
              </w:rPr>
              <w:t xml:space="preserve"> </w:t>
            </w:r>
          </w:p>
          <w:p w14:paraId="78AF79E0"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 </w:t>
            </w:r>
          </w:p>
        </w:tc>
        <w:tc>
          <w:tcPr>
            <w:tcW w:w="916" w:type="pct"/>
            <w:tcBorders>
              <w:top w:val="single" w:sz="4" w:space="0" w:color="000000"/>
              <w:left w:val="single" w:sz="4" w:space="0" w:color="000000"/>
              <w:bottom w:val="single" w:sz="4" w:space="0" w:color="000000"/>
              <w:right w:val="single" w:sz="4" w:space="0" w:color="000000"/>
            </w:tcBorders>
            <w:vAlign w:val="center"/>
          </w:tcPr>
          <w:p w14:paraId="7EE37DBB" w14:textId="77777777" w:rsidR="008864E6" w:rsidRPr="00BB7B1A" w:rsidRDefault="008864E6"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Liczba przeprowadzonych </w:t>
            </w:r>
          </w:p>
          <w:p w14:paraId="785B7CC5"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prac, poniesione koszty </w:t>
            </w:r>
          </w:p>
        </w:tc>
      </w:tr>
      <w:tr w:rsidR="008864E6" w:rsidRPr="0067243D" w14:paraId="340A4C92" w14:textId="77777777" w:rsidTr="00415E55">
        <w:trPr>
          <w:trHeight w:val="20"/>
        </w:trPr>
        <w:tc>
          <w:tcPr>
            <w:tcW w:w="147" w:type="pct"/>
            <w:tcBorders>
              <w:top w:val="single" w:sz="4" w:space="0" w:color="000000"/>
              <w:left w:val="single" w:sz="4" w:space="0" w:color="000000"/>
              <w:bottom w:val="single" w:sz="4" w:space="0" w:color="000000"/>
              <w:right w:val="single" w:sz="4" w:space="0" w:color="000000"/>
            </w:tcBorders>
            <w:vAlign w:val="center"/>
          </w:tcPr>
          <w:p w14:paraId="56DACE66" w14:textId="46FEB98B" w:rsidR="008864E6" w:rsidRPr="00BB7B1A" w:rsidRDefault="008864E6" w:rsidP="00F47F05">
            <w:pPr>
              <w:spacing w:before="120" w:after="120" w:line="259" w:lineRule="auto"/>
              <w:jc w:val="left"/>
              <w:rPr>
                <w:rFonts w:eastAsia="Arial"/>
                <w:color w:val="000000"/>
                <w:sz w:val="16"/>
                <w:szCs w:val="16"/>
              </w:rPr>
            </w:pPr>
            <w:r>
              <w:rPr>
                <w:rFonts w:eastAsia="Arial"/>
                <w:color w:val="000000"/>
                <w:sz w:val="16"/>
                <w:szCs w:val="16"/>
              </w:rPr>
              <w:t>3.8</w:t>
            </w:r>
            <w:r w:rsidRPr="00BB7B1A">
              <w:rPr>
                <w:rFonts w:eastAsia="Arial"/>
                <w:color w:val="000000"/>
                <w:sz w:val="16"/>
                <w:szCs w:val="16"/>
              </w:rPr>
              <w:t xml:space="preserve"> </w:t>
            </w:r>
          </w:p>
        </w:tc>
        <w:tc>
          <w:tcPr>
            <w:tcW w:w="647" w:type="pct"/>
            <w:tcBorders>
              <w:top w:val="single" w:sz="4" w:space="0" w:color="000000"/>
              <w:left w:val="single" w:sz="4" w:space="0" w:color="000000"/>
              <w:bottom w:val="single" w:sz="4" w:space="0" w:color="000000"/>
              <w:right w:val="single" w:sz="4" w:space="0" w:color="000000"/>
            </w:tcBorders>
            <w:vAlign w:val="center"/>
          </w:tcPr>
          <w:p w14:paraId="232D0DF3"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127CF687"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vertAlign w:val="superscript"/>
              </w:rPr>
              <w:t xml:space="preserve"> </w:t>
            </w:r>
            <w:r w:rsidRPr="00BB7B1A">
              <w:rPr>
                <w:rFonts w:eastAsia="Arial"/>
                <w:color w:val="000000"/>
                <w:sz w:val="16"/>
                <w:szCs w:val="16"/>
              </w:rPr>
              <w:t xml:space="preserve">Termomodernizacja </w:t>
            </w:r>
            <w:r w:rsidRPr="0067243D">
              <w:rPr>
                <w:rFonts w:eastAsia="Arial"/>
                <w:color w:val="000000"/>
                <w:sz w:val="16"/>
                <w:szCs w:val="16"/>
              </w:rPr>
              <w:t>20</w:t>
            </w:r>
            <w:r w:rsidRPr="00BB7B1A">
              <w:rPr>
                <w:rFonts w:eastAsia="Arial"/>
                <w:color w:val="000000"/>
                <w:sz w:val="16"/>
                <w:szCs w:val="16"/>
              </w:rPr>
              <w:t xml:space="preserve"> budynków </w:t>
            </w:r>
          </w:p>
        </w:tc>
        <w:tc>
          <w:tcPr>
            <w:tcW w:w="476" w:type="pct"/>
            <w:tcBorders>
              <w:top w:val="single" w:sz="4" w:space="0" w:color="000000"/>
              <w:left w:val="single" w:sz="4" w:space="0" w:color="000000"/>
              <w:bottom w:val="single" w:sz="4" w:space="0" w:color="000000"/>
              <w:right w:val="single" w:sz="4" w:space="0" w:color="000000"/>
            </w:tcBorders>
            <w:vAlign w:val="center"/>
          </w:tcPr>
          <w:p w14:paraId="5F0A44F3"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Długookresowe do roku 20</w:t>
            </w:r>
            <w:r w:rsidRPr="0067243D">
              <w:rPr>
                <w:rFonts w:eastAsia="Arial"/>
                <w:color w:val="000000"/>
                <w:sz w:val="16"/>
                <w:szCs w:val="16"/>
              </w:rPr>
              <w:t>30</w:t>
            </w:r>
            <w:r w:rsidRPr="00BB7B1A">
              <w:rPr>
                <w:rFonts w:eastAsia="Arial"/>
                <w:color w:val="000000"/>
                <w:sz w:val="16"/>
                <w:szCs w:val="16"/>
              </w:rPr>
              <w:t xml:space="preserve"> </w:t>
            </w:r>
          </w:p>
        </w:tc>
        <w:tc>
          <w:tcPr>
            <w:tcW w:w="452" w:type="pct"/>
            <w:tcBorders>
              <w:top w:val="single" w:sz="4" w:space="0" w:color="000000"/>
              <w:left w:val="single" w:sz="4" w:space="0" w:color="000000"/>
              <w:bottom w:val="single" w:sz="4" w:space="0" w:color="000000"/>
              <w:right w:val="single" w:sz="4" w:space="0" w:color="000000"/>
            </w:tcBorders>
            <w:vAlign w:val="center"/>
          </w:tcPr>
          <w:p w14:paraId="2804090D"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K </w:t>
            </w:r>
          </w:p>
        </w:tc>
        <w:tc>
          <w:tcPr>
            <w:tcW w:w="474" w:type="pct"/>
            <w:tcBorders>
              <w:top w:val="single" w:sz="4" w:space="0" w:color="000000"/>
              <w:left w:val="single" w:sz="4" w:space="0" w:color="000000"/>
              <w:bottom w:val="single" w:sz="4" w:space="0" w:color="000000"/>
              <w:right w:val="single" w:sz="4" w:space="0" w:color="000000"/>
            </w:tcBorders>
            <w:vAlign w:val="center"/>
          </w:tcPr>
          <w:p w14:paraId="3DDC0B58"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Calibri"/>
                <w:color w:val="000000"/>
                <w:sz w:val="16"/>
                <w:szCs w:val="16"/>
              </w:rPr>
              <w:t xml:space="preserve">SM </w:t>
            </w:r>
            <w:r w:rsidRPr="0067243D">
              <w:rPr>
                <w:rFonts w:eastAsia="Calibri"/>
                <w:color w:val="000000"/>
                <w:sz w:val="16"/>
                <w:szCs w:val="16"/>
              </w:rPr>
              <w:t>w Płońsku</w:t>
            </w:r>
          </w:p>
        </w:tc>
        <w:tc>
          <w:tcPr>
            <w:tcW w:w="525" w:type="pct"/>
            <w:tcBorders>
              <w:top w:val="single" w:sz="4" w:space="0" w:color="000000"/>
              <w:left w:val="single" w:sz="4" w:space="0" w:color="000000"/>
              <w:bottom w:val="single" w:sz="4" w:space="0" w:color="000000"/>
              <w:right w:val="single" w:sz="4" w:space="0" w:color="000000"/>
            </w:tcBorders>
            <w:vAlign w:val="center"/>
          </w:tcPr>
          <w:p w14:paraId="3DABFDB8"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0A315204" w14:textId="77777777" w:rsidR="008864E6" w:rsidRPr="00BB7B1A" w:rsidRDefault="008864E6" w:rsidP="00F47F05">
            <w:pPr>
              <w:spacing w:before="120" w:after="120" w:line="259" w:lineRule="auto"/>
              <w:jc w:val="center"/>
              <w:rPr>
                <w:rFonts w:eastAsia="Arial"/>
                <w:color w:val="000000"/>
                <w:sz w:val="16"/>
                <w:szCs w:val="16"/>
              </w:rPr>
            </w:pPr>
            <w:r w:rsidRPr="0067243D">
              <w:rPr>
                <w:rFonts w:eastAsia="Arial"/>
                <w:color w:val="000000"/>
                <w:sz w:val="16"/>
                <w:szCs w:val="16"/>
              </w:rPr>
              <w:t>20 000 000,00</w:t>
            </w:r>
            <w:r w:rsidRPr="00BB7B1A">
              <w:rPr>
                <w:rFonts w:eastAsia="Arial"/>
                <w:color w:val="000000"/>
                <w:sz w:val="16"/>
                <w:szCs w:val="16"/>
              </w:rPr>
              <w:t xml:space="preserve"> </w:t>
            </w:r>
          </w:p>
        </w:tc>
        <w:tc>
          <w:tcPr>
            <w:tcW w:w="455" w:type="pct"/>
            <w:tcBorders>
              <w:top w:val="single" w:sz="4" w:space="0" w:color="000000"/>
              <w:left w:val="single" w:sz="4" w:space="0" w:color="000000"/>
              <w:bottom w:val="single" w:sz="4" w:space="0" w:color="000000"/>
              <w:right w:val="single" w:sz="4" w:space="0" w:color="000000"/>
            </w:tcBorders>
            <w:vAlign w:val="center"/>
          </w:tcPr>
          <w:p w14:paraId="21241296"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7FE9C1A1" w14:textId="77777777" w:rsidR="008864E6" w:rsidRPr="00BB7B1A" w:rsidRDefault="008864E6" w:rsidP="00F47F05">
            <w:pPr>
              <w:spacing w:before="120" w:after="120" w:line="236" w:lineRule="auto"/>
              <w:ind w:right="10"/>
              <w:jc w:val="center"/>
              <w:rPr>
                <w:rFonts w:eastAsia="Arial"/>
                <w:color w:val="000000"/>
                <w:sz w:val="16"/>
                <w:szCs w:val="16"/>
              </w:rPr>
            </w:pPr>
            <w:r w:rsidRPr="00BB7B1A">
              <w:rPr>
                <w:rFonts w:eastAsia="Arial"/>
                <w:color w:val="000000"/>
                <w:sz w:val="16"/>
                <w:szCs w:val="16"/>
              </w:rPr>
              <w:t xml:space="preserve">środki w ramach </w:t>
            </w:r>
          </w:p>
          <w:p w14:paraId="45B64615"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programu </w:t>
            </w:r>
          </w:p>
          <w:p w14:paraId="7CAB728F"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NFOŚiGW Czyste Powietrze, FE</w:t>
            </w:r>
            <w:r>
              <w:rPr>
                <w:rFonts w:eastAsia="Arial"/>
                <w:color w:val="000000"/>
                <w:sz w:val="16"/>
                <w:szCs w:val="16"/>
              </w:rPr>
              <w:t>M</w:t>
            </w:r>
            <w:r w:rsidRPr="00BB7B1A">
              <w:rPr>
                <w:rFonts w:eastAsia="Arial"/>
                <w:color w:val="000000"/>
                <w:sz w:val="16"/>
                <w:szCs w:val="16"/>
              </w:rPr>
              <w:t xml:space="preserve"> </w:t>
            </w:r>
          </w:p>
          <w:p w14:paraId="5856DD78"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lastRenderedPageBreak/>
              <w:t>2021-2027, środki własne</w:t>
            </w:r>
          </w:p>
        </w:tc>
        <w:tc>
          <w:tcPr>
            <w:tcW w:w="454" w:type="pct"/>
            <w:tcBorders>
              <w:top w:val="single" w:sz="4" w:space="0" w:color="000000"/>
              <w:left w:val="single" w:sz="4" w:space="0" w:color="000000"/>
              <w:bottom w:val="single" w:sz="4" w:space="0" w:color="000000"/>
              <w:right w:val="single" w:sz="4" w:space="0" w:color="000000"/>
            </w:tcBorders>
            <w:vAlign w:val="center"/>
          </w:tcPr>
          <w:p w14:paraId="177B38CF"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b/>
                <w:color w:val="000000"/>
                <w:sz w:val="16"/>
                <w:szCs w:val="16"/>
              </w:rPr>
              <w:lastRenderedPageBreak/>
              <w:t xml:space="preserve"> </w:t>
            </w:r>
          </w:p>
          <w:p w14:paraId="6D3F2C79"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 </w:t>
            </w:r>
          </w:p>
          <w:p w14:paraId="2B99FE8B"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 </w:t>
            </w:r>
          </w:p>
          <w:p w14:paraId="4DC6D337"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5FA1D213" w14:textId="77777777" w:rsidR="008864E6" w:rsidRPr="00BB7B1A" w:rsidRDefault="008864E6" w:rsidP="00F47F05">
            <w:pPr>
              <w:spacing w:before="120" w:after="120" w:line="259" w:lineRule="auto"/>
              <w:jc w:val="left"/>
              <w:rPr>
                <w:rFonts w:eastAsia="Arial"/>
                <w:color w:val="000000"/>
                <w:sz w:val="16"/>
                <w:szCs w:val="16"/>
              </w:rPr>
            </w:pPr>
            <w:r w:rsidRPr="0067243D">
              <w:rPr>
                <w:rFonts w:eastAsia="Arial"/>
                <w:color w:val="000000"/>
                <w:sz w:val="16"/>
                <w:szCs w:val="16"/>
              </w:rPr>
              <w:t>1100</w:t>
            </w:r>
            <w:r w:rsidRPr="00BB7B1A">
              <w:rPr>
                <w:rFonts w:eastAsia="Arial"/>
                <w:color w:val="000000"/>
                <w:sz w:val="16"/>
                <w:szCs w:val="16"/>
              </w:rPr>
              <w:t xml:space="preserve">MWh/rok </w:t>
            </w:r>
          </w:p>
          <w:p w14:paraId="5E050EB9"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454" w:type="pct"/>
            <w:tcBorders>
              <w:top w:val="single" w:sz="4" w:space="0" w:color="000000"/>
              <w:left w:val="single" w:sz="4" w:space="0" w:color="000000"/>
              <w:bottom w:val="single" w:sz="4" w:space="0" w:color="000000"/>
              <w:right w:val="single" w:sz="4" w:space="0" w:color="000000"/>
            </w:tcBorders>
            <w:vAlign w:val="center"/>
          </w:tcPr>
          <w:p w14:paraId="0312B7A9"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001C89D1"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61DFCBFA" w14:textId="77777777" w:rsidR="008864E6" w:rsidRPr="00BB7B1A" w:rsidRDefault="008864E6" w:rsidP="00F47F05">
            <w:pPr>
              <w:spacing w:before="120" w:after="120" w:line="265" w:lineRule="auto"/>
              <w:ind w:right="17"/>
              <w:jc w:val="center"/>
              <w:rPr>
                <w:rFonts w:eastAsia="Arial"/>
                <w:color w:val="000000"/>
                <w:sz w:val="16"/>
                <w:szCs w:val="16"/>
              </w:rPr>
            </w:pPr>
            <w:r w:rsidRPr="0067243D">
              <w:rPr>
                <w:rFonts w:eastAsia="Arial"/>
                <w:color w:val="000000"/>
                <w:sz w:val="16"/>
                <w:szCs w:val="16"/>
              </w:rPr>
              <w:t>160 Mg</w:t>
            </w:r>
            <w:r w:rsidRPr="00BB7B1A">
              <w:rPr>
                <w:rFonts w:eastAsia="Arial"/>
                <w:color w:val="000000"/>
                <w:sz w:val="16"/>
                <w:szCs w:val="16"/>
              </w:rPr>
              <w:t>CO</w:t>
            </w:r>
            <w:r w:rsidRPr="00BB7B1A">
              <w:rPr>
                <w:rFonts w:eastAsia="Arial"/>
                <w:color w:val="000000"/>
                <w:sz w:val="16"/>
                <w:szCs w:val="16"/>
                <w:vertAlign w:val="subscript"/>
              </w:rPr>
              <w:t>2</w:t>
            </w:r>
            <w:r w:rsidRPr="00BB7B1A">
              <w:rPr>
                <w:rFonts w:eastAsia="Arial"/>
                <w:color w:val="000000"/>
                <w:sz w:val="16"/>
                <w:szCs w:val="16"/>
              </w:rPr>
              <w:t>/rok</w:t>
            </w:r>
            <w:r w:rsidRPr="00BB7B1A">
              <w:rPr>
                <w:rFonts w:eastAsia="Arial"/>
                <w:color w:val="000000"/>
                <w:sz w:val="16"/>
                <w:szCs w:val="16"/>
                <w:vertAlign w:val="subscript"/>
              </w:rPr>
              <w:t xml:space="preserve"> </w:t>
            </w:r>
          </w:p>
          <w:p w14:paraId="61A1175F"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 </w:t>
            </w:r>
          </w:p>
        </w:tc>
        <w:tc>
          <w:tcPr>
            <w:tcW w:w="916" w:type="pct"/>
            <w:tcBorders>
              <w:top w:val="single" w:sz="4" w:space="0" w:color="000000"/>
              <w:left w:val="single" w:sz="4" w:space="0" w:color="000000"/>
              <w:bottom w:val="single" w:sz="4" w:space="0" w:color="000000"/>
              <w:right w:val="single" w:sz="4" w:space="0" w:color="000000"/>
            </w:tcBorders>
            <w:vAlign w:val="center"/>
          </w:tcPr>
          <w:p w14:paraId="7C0A741F" w14:textId="77777777" w:rsidR="008864E6" w:rsidRPr="00BB7B1A" w:rsidRDefault="008864E6"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Liczba przeprowadzonych </w:t>
            </w:r>
          </w:p>
          <w:p w14:paraId="3815B695"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prac, poniesione koszty </w:t>
            </w:r>
          </w:p>
        </w:tc>
      </w:tr>
      <w:tr w:rsidR="008864E6" w:rsidRPr="00BB7B1A" w14:paraId="384DE83B" w14:textId="77777777" w:rsidTr="006A7E9F">
        <w:trPr>
          <w:trHeight w:val="20"/>
        </w:trPr>
        <w:tc>
          <w:tcPr>
            <w:tcW w:w="5000" w:type="pct"/>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2A7E775C" w14:textId="77777777" w:rsidR="008864E6" w:rsidRPr="00BB7B1A" w:rsidRDefault="008864E6" w:rsidP="00F47F05">
            <w:pPr>
              <w:spacing w:before="120" w:after="120" w:line="259" w:lineRule="auto"/>
              <w:jc w:val="center"/>
              <w:rPr>
                <w:rFonts w:eastAsia="Arial"/>
                <w:color w:val="000000"/>
                <w:sz w:val="16"/>
                <w:szCs w:val="16"/>
              </w:rPr>
            </w:pPr>
            <w:r w:rsidRPr="00BB7B1A">
              <w:rPr>
                <w:b/>
                <w:color w:val="000000"/>
                <w:sz w:val="16"/>
                <w:szCs w:val="16"/>
              </w:rPr>
              <w:t xml:space="preserve"> </w:t>
            </w:r>
          </w:p>
          <w:p w14:paraId="50B5DD10" w14:textId="74298E29" w:rsidR="008864E6" w:rsidRPr="00BB7B1A" w:rsidRDefault="008864E6" w:rsidP="00F47F05">
            <w:pPr>
              <w:spacing w:before="120" w:after="120" w:line="259" w:lineRule="auto"/>
              <w:jc w:val="center"/>
              <w:rPr>
                <w:rFonts w:eastAsia="Arial"/>
                <w:color w:val="000000"/>
                <w:sz w:val="16"/>
                <w:szCs w:val="16"/>
              </w:rPr>
            </w:pPr>
            <w:r>
              <w:rPr>
                <w:rFonts w:eastAsia="Arial"/>
                <w:b/>
                <w:color w:val="000000"/>
                <w:sz w:val="16"/>
                <w:szCs w:val="16"/>
              </w:rPr>
              <w:t>Działanie</w:t>
            </w:r>
            <w:r w:rsidRPr="00BB7B1A">
              <w:rPr>
                <w:rFonts w:eastAsia="Arial"/>
                <w:b/>
                <w:color w:val="000000"/>
                <w:sz w:val="16"/>
                <w:szCs w:val="16"/>
              </w:rPr>
              <w:t xml:space="preserve"> V. POPRAWA EFEKTYWNOŚCI ENERGETYCZNEJ W SEKTORZE UŻYTECZNOŚCI PUBLICZNEJ. </w:t>
            </w:r>
          </w:p>
          <w:p w14:paraId="6BEE8414"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r>
      <w:tr w:rsidR="008864E6" w:rsidRPr="0067243D" w14:paraId="354D9980" w14:textId="77777777" w:rsidTr="00415E55">
        <w:trPr>
          <w:trHeight w:val="20"/>
        </w:trPr>
        <w:tc>
          <w:tcPr>
            <w:tcW w:w="147" w:type="pct"/>
            <w:tcBorders>
              <w:top w:val="single" w:sz="4" w:space="0" w:color="000000"/>
              <w:left w:val="single" w:sz="4" w:space="0" w:color="000000"/>
              <w:bottom w:val="single" w:sz="4" w:space="0" w:color="000000"/>
              <w:right w:val="single" w:sz="4" w:space="0" w:color="000000"/>
            </w:tcBorders>
            <w:vAlign w:val="center"/>
          </w:tcPr>
          <w:p w14:paraId="1FD2E7BE" w14:textId="4BC658AB" w:rsidR="008864E6" w:rsidRPr="00BB7B1A" w:rsidRDefault="008864E6" w:rsidP="00F47F05">
            <w:pPr>
              <w:spacing w:before="120" w:after="120" w:line="259" w:lineRule="auto"/>
              <w:jc w:val="left"/>
              <w:rPr>
                <w:rFonts w:eastAsia="Arial"/>
                <w:color w:val="000000"/>
                <w:sz w:val="16"/>
                <w:szCs w:val="16"/>
              </w:rPr>
            </w:pPr>
            <w:r>
              <w:rPr>
                <w:rFonts w:eastAsia="Arial"/>
                <w:color w:val="000000"/>
                <w:sz w:val="16"/>
                <w:szCs w:val="16"/>
              </w:rPr>
              <w:t>5.1.</w:t>
            </w:r>
            <w:r w:rsidRPr="00BB7B1A">
              <w:rPr>
                <w:rFonts w:eastAsia="Arial"/>
                <w:color w:val="000000"/>
                <w:sz w:val="16"/>
                <w:szCs w:val="16"/>
              </w:rPr>
              <w:t xml:space="preserve"> </w:t>
            </w:r>
          </w:p>
        </w:tc>
        <w:tc>
          <w:tcPr>
            <w:tcW w:w="647" w:type="pct"/>
            <w:tcBorders>
              <w:top w:val="single" w:sz="4" w:space="0" w:color="000000"/>
              <w:left w:val="single" w:sz="4" w:space="0" w:color="000000"/>
              <w:bottom w:val="single" w:sz="4" w:space="0" w:color="000000"/>
              <w:right w:val="single" w:sz="4" w:space="0" w:color="000000"/>
            </w:tcBorders>
            <w:vAlign w:val="center"/>
          </w:tcPr>
          <w:p w14:paraId="7911225C"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2160286C" w14:textId="77777777" w:rsidR="008864E6" w:rsidRPr="00BB7B1A" w:rsidRDefault="008864E6" w:rsidP="00F47F05">
            <w:pPr>
              <w:spacing w:before="120" w:after="120" w:line="275" w:lineRule="auto"/>
              <w:jc w:val="center"/>
              <w:rPr>
                <w:rFonts w:eastAsia="Arial"/>
                <w:color w:val="000000"/>
                <w:sz w:val="16"/>
                <w:szCs w:val="16"/>
              </w:rPr>
            </w:pPr>
            <w:r w:rsidRPr="00BB7B1A">
              <w:rPr>
                <w:rFonts w:eastAsia="Arial"/>
                <w:color w:val="000000"/>
                <w:sz w:val="16"/>
                <w:szCs w:val="16"/>
              </w:rPr>
              <w:t xml:space="preserve">Termomodernizacja wraz z systemami </w:t>
            </w:r>
          </w:p>
          <w:p w14:paraId="00FB7A99"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zarządzania energią budynków użyteczności publicznej. </w:t>
            </w:r>
          </w:p>
        </w:tc>
        <w:tc>
          <w:tcPr>
            <w:tcW w:w="476" w:type="pct"/>
            <w:tcBorders>
              <w:top w:val="single" w:sz="4" w:space="0" w:color="000000"/>
              <w:left w:val="single" w:sz="4" w:space="0" w:color="000000"/>
              <w:bottom w:val="single" w:sz="4" w:space="0" w:color="000000"/>
              <w:right w:val="single" w:sz="4" w:space="0" w:color="000000"/>
            </w:tcBorders>
            <w:vAlign w:val="center"/>
          </w:tcPr>
          <w:p w14:paraId="4A9AFE5F" w14:textId="13B101F3" w:rsidR="008864E6" w:rsidRPr="00BB7B1A" w:rsidRDefault="008864E6" w:rsidP="00F47F05">
            <w:pPr>
              <w:spacing w:before="120" w:after="120" w:line="259" w:lineRule="auto"/>
              <w:jc w:val="center"/>
              <w:rPr>
                <w:rFonts w:eastAsia="Arial"/>
                <w:color w:val="000000"/>
                <w:sz w:val="16"/>
                <w:szCs w:val="16"/>
              </w:rPr>
            </w:pPr>
            <w:r>
              <w:rPr>
                <w:rFonts w:eastAsia="Arial"/>
                <w:color w:val="000000"/>
                <w:sz w:val="16"/>
                <w:szCs w:val="16"/>
              </w:rPr>
              <w:t>średniookresowe</w:t>
            </w:r>
            <w:r w:rsidRPr="00BB7B1A">
              <w:rPr>
                <w:rFonts w:eastAsia="Arial"/>
                <w:color w:val="000000"/>
                <w:sz w:val="16"/>
                <w:szCs w:val="16"/>
              </w:rPr>
              <w:t xml:space="preserve"> do roku 2027 </w:t>
            </w:r>
          </w:p>
        </w:tc>
        <w:tc>
          <w:tcPr>
            <w:tcW w:w="452" w:type="pct"/>
            <w:tcBorders>
              <w:top w:val="single" w:sz="4" w:space="0" w:color="000000"/>
              <w:left w:val="single" w:sz="4" w:space="0" w:color="000000"/>
              <w:bottom w:val="single" w:sz="4" w:space="0" w:color="000000"/>
              <w:right w:val="single" w:sz="4" w:space="0" w:color="000000"/>
            </w:tcBorders>
            <w:vAlign w:val="center"/>
          </w:tcPr>
          <w:p w14:paraId="371D6498"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W </w:t>
            </w:r>
          </w:p>
        </w:tc>
        <w:tc>
          <w:tcPr>
            <w:tcW w:w="474" w:type="pct"/>
            <w:tcBorders>
              <w:top w:val="single" w:sz="4" w:space="0" w:color="000000"/>
              <w:left w:val="single" w:sz="4" w:space="0" w:color="000000"/>
              <w:bottom w:val="single" w:sz="4" w:space="0" w:color="000000"/>
              <w:right w:val="single" w:sz="4" w:space="0" w:color="000000"/>
            </w:tcBorders>
            <w:vAlign w:val="center"/>
          </w:tcPr>
          <w:p w14:paraId="7DA8F79A"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Miasto </w:t>
            </w:r>
            <w:r w:rsidRPr="0067243D">
              <w:rPr>
                <w:rFonts w:eastAsia="Arial"/>
                <w:color w:val="000000"/>
                <w:sz w:val="16"/>
                <w:szCs w:val="16"/>
              </w:rPr>
              <w:t>Płońsk</w:t>
            </w:r>
            <w:r w:rsidRPr="00BB7B1A">
              <w:rPr>
                <w:rFonts w:eastAsia="Arial"/>
                <w:color w:val="000000"/>
                <w:sz w:val="16"/>
                <w:szCs w:val="16"/>
              </w:rPr>
              <w:t xml:space="preserve"> </w:t>
            </w:r>
          </w:p>
        </w:tc>
        <w:tc>
          <w:tcPr>
            <w:tcW w:w="525" w:type="pct"/>
            <w:tcBorders>
              <w:top w:val="single" w:sz="4" w:space="0" w:color="000000"/>
              <w:left w:val="single" w:sz="4" w:space="0" w:color="000000"/>
              <w:bottom w:val="single" w:sz="4" w:space="0" w:color="000000"/>
              <w:right w:val="single" w:sz="4" w:space="0" w:color="000000"/>
            </w:tcBorders>
            <w:vAlign w:val="center"/>
          </w:tcPr>
          <w:p w14:paraId="562FCDB9"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02F418F0"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do ustalenia </w:t>
            </w:r>
          </w:p>
        </w:tc>
        <w:tc>
          <w:tcPr>
            <w:tcW w:w="455" w:type="pct"/>
            <w:tcBorders>
              <w:top w:val="single" w:sz="4" w:space="0" w:color="000000"/>
              <w:left w:val="single" w:sz="4" w:space="0" w:color="000000"/>
              <w:bottom w:val="single" w:sz="4" w:space="0" w:color="000000"/>
              <w:right w:val="single" w:sz="4" w:space="0" w:color="000000"/>
            </w:tcBorders>
            <w:vAlign w:val="center"/>
          </w:tcPr>
          <w:p w14:paraId="696D63C9" w14:textId="77777777" w:rsidR="008864E6" w:rsidRPr="00BB7B1A" w:rsidRDefault="008864E6"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Budżet miasta, środki </w:t>
            </w:r>
          </w:p>
          <w:p w14:paraId="249A037E"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zewnętrzne: </w:t>
            </w:r>
          </w:p>
          <w:p w14:paraId="4384D1B7"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FE</w:t>
            </w:r>
            <w:r>
              <w:rPr>
                <w:rFonts w:eastAsia="Arial"/>
                <w:color w:val="000000"/>
                <w:sz w:val="16"/>
                <w:szCs w:val="16"/>
              </w:rPr>
              <w:t>M</w:t>
            </w:r>
            <w:r w:rsidRPr="00BB7B1A">
              <w:rPr>
                <w:rFonts w:eastAsia="Arial"/>
                <w:color w:val="000000"/>
                <w:sz w:val="16"/>
                <w:szCs w:val="16"/>
              </w:rPr>
              <w:t xml:space="preserve"> 2021-</w:t>
            </w:r>
          </w:p>
          <w:p w14:paraId="596E2442" w14:textId="77777777" w:rsidR="008864E6" w:rsidRPr="00BB7B1A" w:rsidRDefault="008864E6" w:rsidP="00F47F05">
            <w:pPr>
              <w:spacing w:before="120" w:after="120" w:line="259" w:lineRule="auto"/>
              <w:jc w:val="left"/>
              <w:rPr>
                <w:rFonts w:eastAsia="Arial"/>
                <w:color w:val="000000"/>
                <w:sz w:val="16"/>
                <w:szCs w:val="16"/>
              </w:rPr>
            </w:pPr>
            <w:r w:rsidRPr="00BB7B1A">
              <w:rPr>
                <w:rFonts w:eastAsia="Arial"/>
                <w:color w:val="000000"/>
                <w:sz w:val="16"/>
                <w:szCs w:val="16"/>
              </w:rPr>
              <w:t xml:space="preserve">2027, </w:t>
            </w:r>
            <w:r>
              <w:rPr>
                <w:rFonts w:eastAsia="Arial"/>
                <w:color w:val="000000"/>
                <w:sz w:val="16"/>
                <w:szCs w:val="16"/>
              </w:rPr>
              <w:t xml:space="preserve">Polska Wschodnia </w:t>
            </w:r>
            <w:r w:rsidRPr="00BB7B1A">
              <w:rPr>
                <w:rFonts w:eastAsia="Arial"/>
                <w:color w:val="000000"/>
                <w:sz w:val="16"/>
                <w:szCs w:val="16"/>
              </w:rPr>
              <w:t>2021</w:t>
            </w:r>
            <w:r>
              <w:rPr>
                <w:rFonts w:eastAsia="Arial"/>
                <w:color w:val="000000"/>
                <w:sz w:val="16"/>
                <w:szCs w:val="16"/>
              </w:rPr>
              <w:t>-</w:t>
            </w:r>
            <w:r w:rsidRPr="00BB7B1A">
              <w:rPr>
                <w:rFonts w:eastAsia="Arial"/>
                <w:color w:val="000000"/>
                <w:sz w:val="16"/>
                <w:szCs w:val="16"/>
              </w:rPr>
              <w:t xml:space="preserve">2027 FENIKS </w:t>
            </w:r>
          </w:p>
          <w:p w14:paraId="7171DC74"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2021-027, </w:t>
            </w:r>
          </w:p>
          <w:p w14:paraId="38233E3C" w14:textId="77777777" w:rsidR="008864E6" w:rsidRPr="00BB7B1A" w:rsidRDefault="008864E6" w:rsidP="00F47F05">
            <w:pPr>
              <w:spacing w:before="120" w:after="120" w:line="259" w:lineRule="auto"/>
              <w:jc w:val="left"/>
              <w:rPr>
                <w:rFonts w:eastAsia="Arial"/>
                <w:color w:val="000000"/>
                <w:sz w:val="16"/>
                <w:szCs w:val="16"/>
              </w:rPr>
            </w:pPr>
            <w:r w:rsidRPr="00BB7B1A">
              <w:rPr>
                <w:rFonts w:eastAsia="Arial"/>
                <w:color w:val="000000"/>
                <w:sz w:val="16"/>
                <w:szCs w:val="16"/>
              </w:rPr>
              <w:t xml:space="preserve">NFOŚiGW, </w:t>
            </w:r>
          </w:p>
          <w:p w14:paraId="3B175372" w14:textId="77777777" w:rsidR="008864E6" w:rsidRPr="00BB7B1A" w:rsidRDefault="008864E6" w:rsidP="00F47F05">
            <w:pPr>
              <w:spacing w:before="120" w:after="120" w:line="259" w:lineRule="auto"/>
              <w:jc w:val="left"/>
              <w:rPr>
                <w:rFonts w:eastAsia="Arial"/>
                <w:color w:val="000000"/>
                <w:sz w:val="16"/>
                <w:szCs w:val="16"/>
              </w:rPr>
            </w:pPr>
            <w:proofErr w:type="spellStart"/>
            <w:r w:rsidRPr="00BB7B1A">
              <w:rPr>
                <w:rFonts w:eastAsia="Arial"/>
                <w:color w:val="000000"/>
                <w:sz w:val="16"/>
                <w:szCs w:val="16"/>
              </w:rPr>
              <w:t>WFOŚiGW</w:t>
            </w:r>
            <w:proofErr w:type="spellEnd"/>
            <w:r w:rsidRPr="00BB7B1A">
              <w:rPr>
                <w:rFonts w:eastAsia="Arial"/>
                <w:color w:val="000000"/>
                <w:sz w:val="16"/>
                <w:szCs w:val="16"/>
              </w:rPr>
              <w:t xml:space="preserve"> </w:t>
            </w:r>
          </w:p>
          <w:p w14:paraId="08E9197B"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oraz inne środki krajowe   </w:t>
            </w:r>
          </w:p>
        </w:tc>
        <w:tc>
          <w:tcPr>
            <w:tcW w:w="454" w:type="pct"/>
            <w:tcBorders>
              <w:top w:val="single" w:sz="4" w:space="0" w:color="000000"/>
              <w:left w:val="single" w:sz="4" w:space="0" w:color="000000"/>
              <w:bottom w:val="single" w:sz="4" w:space="0" w:color="000000"/>
              <w:right w:val="single" w:sz="4" w:space="0" w:color="000000"/>
            </w:tcBorders>
            <w:vAlign w:val="center"/>
          </w:tcPr>
          <w:p w14:paraId="718327B9"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 </w:t>
            </w:r>
          </w:p>
          <w:p w14:paraId="4F97CC35"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 </w:t>
            </w:r>
          </w:p>
          <w:p w14:paraId="0D81EB98"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 </w:t>
            </w:r>
          </w:p>
          <w:p w14:paraId="4C37CDA1"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13D88829" w14:textId="77777777" w:rsidR="008864E6" w:rsidRPr="00BB7B1A" w:rsidRDefault="008864E6" w:rsidP="00F47F05">
            <w:pPr>
              <w:spacing w:before="120" w:after="120" w:line="259" w:lineRule="auto"/>
              <w:jc w:val="center"/>
              <w:rPr>
                <w:rFonts w:eastAsia="Arial"/>
                <w:color w:val="000000"/>
                <w:sz w:val="16"/>
                <w:szCs w:val="16"/>
              </w:rPr>
            </w:pPr>
            <w:r w:rsidRPr="0067243D">
              <w:rPr>
                <w:rFonts w:eastAsia="Arial"/>
                <w:color w:val="000000"/>
                <w:sz w:val="16"/>
                <w:szCs w:val="16"/>
              </w:rPr>
              <w:t>450</w:t>
            </w:r>
            <w:r w:rsidRPr="00BB7B1A">
              <w:rPr>
                <w:rFonts w:eastAsia="Arial"/>
                <w:color w:val="000000"/>
                <w:sz w:val="16"/>
                <w:szCs w:val="16"/>
              </w:rPr>
              <w:t xml:space="preserve"> </w:t>
            </w:r>
          </w:p>
          <w:p w14:paraId="74EC4B3B"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MWh/rok </w:t>
            </w:r>
          </w:p>
          <w:p w14:paraId="280F1B6F"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669C34AF"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119E02BB"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454" w:type="pct"/>
            <w:tcBorders>
              <w:top w:val="single" w:sz="4" w:space="0" w:color="000000"/>
              <w:left w:val="single" w:sz="4" w:space="0" w:color="000000"/>
              <w:bottom w:val="single" w:sz="4" w:space="0" w:color="000000"/>
              <w:right w:val="single" w:sz="4" w:space="0" w:color="000000"/>
            </w:tcBorders>
            <w:vAlign w:val="center"/>
          </w:tcPr>
          <w:p w14:paraId="75DB7BA6"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00238698"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6DEF2F49" w14:textId="77777777" w:rsidR="008864E6" w:rsidRPr="00BB7B1A" w:rsidRDefault="008864E6" w:rsidP="00F47F05">
            <w:pPr>
              <w:spacing w:before="120" w:after="120" w:line="259" w:lineRule="auto"/>
              <w:jc w:val="left"/>
              <w:rPr>
                <w:rFonts w:eastAsia="Arial"/>
                <w:color w:val="000000"/>
                <w:sz w:val="16"/>
                <w:szCs w:val="16"/>
              </w:rPr>
            </w:pPr>
            <w:r w:rsidRPr="0067243D">
              <w:rPr>
                <w:rFonts w:eastAsia="Arial"/>
                <w:color w:val="000000"/>
                <w:sz w:val="16"/>
                <w:szCs w:val="16"/>
              </w:rPr>
              <w:t xml:space="preserve">126 Mg </w:t>
            </w:r>
            <w:r w:rsidRPr="00BB7B1A">
              <w:rPr>
                <w:rFonts w:eastAsia="Arial"/>
                <w:color w:val="000000"/>
                <w:sz w:val="16"/>
                <w:szCs w:val="16"/>
              </w:rPr>
              <w:t>CO</w:t>
            </w:r>
            <w:r w:rsidRPr="00BB7B1A">
              <w:rPr>
                <w:rFonts w:eastAsia="Arial"/>
                <w:color w:val="000000"/>
                <w:sz w:val="16"/>
                <w:szCs w:val="16"/>
                <w:vertAlign w:val="subscript"/>
              </w:rPr>
              <w:t>2</w:t>
            </w:r>
            <w:r w:rsidRPr="00BB7B1A">
              <w:rPr>
                <w:rFonts w:eastAsia="Arial"/>
                <w:color w:val="000000"/>
                <w:sz w:val="16"/>
                <w:szCs w:val="16"/>
              </w:rPr>
              <w:t>/rok</w:t>
            </w:r>
            <w:r w:rsidRPr="00BB7B1A">
              <w:rPr>
                <w:rFonts w:eastAsia="Arial"/>
                <w:color w:val="000000"/>
                <w:sz w:val="16"/>
                <w:szCs w:val="16"/>
                <w:vertAlign w:val="subscript"/>
              </w:rPr>
              <w:t xml:space="preserve"> </w:t>
            </w:r>
          </w:p>
          <w:p w14:paraId="0BF5FAF6"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916" w:type="pct"/>
            <w:tcBorders>
              <w:top w:val="single" w:sz="4" w:space="0" w:color="000000"/>
              <w:left w:val="single" w:sz="4" w:space="0" w:color="000000"/>
              <w:bottom w:val="single" w:sz="4" w:space="0" w:color="000000"/>
              <w:right w:val="single" w:sz="4" w:space="0" w:color="000000"/>
            </w:tcBorders>
            <w:vAlign w:val="center"/>
          </w:tcPr>
          <w:p w14:paraId="76A95F65" w14:textId="77777777" w:rsidR="008864E6" w:rsidRPr="00BB7B1A" w:rsidRDefault="008864E6"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Zakres przeprowadzonych </w:t>
            </w:r>
          </w:p>
          <w:p w14:paraId="5ABD9017"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prac, poniesione koszty </w:t>
            </w:r>
          </w:p>
        </w:tc>
      </w:tr>
      <w:tr w:rsidR="008864E6" w:rsidRPr="00BB7B1A" w14:paraId="15B24E20" w14:textId="77777777" w:rsidTr="006A7E9F">
        <w:trPr>
          <w:trHeight w:val="20"/>
        </w:trPr>
        <w:tc>
          <w:tcPr>
            <w:tcW w:w="5000" w:type="pct"/>
            <w:gridSpan w:val="10"/>
            <w:tcBorders>
              <w:top w:val="single" w:sz="4" w:space="0" w:color="000000"/>
              <w:left w:val="single" w:sz="4" w:space="0" w:color="000000"/>
              <w:bottom w:val="single" w:sz="4" w:space="0" w:color="000000"/>
              <w:right w:val="single" w:sz="4" w:space="0" w:color="000000"/>
            </w:tcBorders>
            <w:shd w:val="clear" w:color="auto" w:fill="auto"/>
            <w:vAlign w:val="center"/>
          </w:tcPr>
          <w:p w14:paraId="48C99CEC" w14:textId="77777777" w:rsidR="008864E6" w:rsidRPr="00BB7B1A" w:rsidRDefault="008864E6" w:rsidP="00F47F05">
            <w:pPr>
              <w:spacing w:before="120" w:after="120" w:line="259" w:lineRule="auto"/>
              <w:jc w:val="left"/>
              <w:rPr>
                <w:rFonts w:eastAsia="Arial"/>
                <w:color w:val="000000"/>
                <w:sz w:val="16"/>
                <w:szCs w:val="16"/>
              </w:rPr>
            </w:pPr>
            <w:r w:rsidRPr="00BB7B1A">
              <w:rPr>
                <w:rFonts w:eastAsia="Arial"/>
                <w:color w:val="000000"/>
                <w:sz w:val="16"/>
                <w:szCs w:val="16"/>
              </w:rPr>
              <w:t xml:space="preserve"> </w:t>
            </w:r>
          </w:p>
          <w:p w14:paraId="7995D615" w14:textId="26BE7CCA" w:rsidR="008864E6" w:rsidRPr="00BB7B1A" w:rsidRDefault="008864E6" w:rsidP="00F47F05">
            <w:pPr>
              <w:spacing w:before="120" w:after="120" w:line="259" w:lineRule="auto"/>
              <w:jc w:val="center"/>
              <w:rPr>
                <w:rFonts w:eastAsia="Arial"/>
                <w:color w:val="000000"/>
                <w:sz w:val="16"/>
                <w:szCs w:val="16"/>
              </w:rPr>
            </w:pPr>
            <w:r>
              <w:rPr>
                <w:rFonts w:eastAsia="Arial"/>
                <w:b/>
                <w:color w:val="000000"/>
                <w:sz w:val="16"/>
                <w:szCs w:val="16"/>
              </w:rPr>
              <w:t xml:space="preserve">Działanie </w:t>
            </w:r>
            <w:r w:rsidRPr="00BB7B1A">
              <w:rPr>
                <w:rFonts w:eastAsia="Arial"/>
                <w:b/>
                <w:color w:val="000000"/>
                <w:sz w:val="16"/>
                <w:szCs w:val="16"/>
              </w:rPr>
              <w:t xml:space="preserve"> VI: WZROST UDZIAŁU ODNAWIALNYCH ŹRÓDEŁ ENERGII W FINALNYM ZUŻYCIU ENERGII. </w:t>
            </w:r>
          </w:p>
          <w:p w14:paraId="0442E75B"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r>
      <w:tr w:rsidR="008864E6" w:rsidRPr="0067243D" w14:paraId="3B8A6013" w14:textId="77777777" w:rsidTr="00415E55">
        <w:trPr>
          <w:trHeight w:val="20"/>
        </w:trPr>
        <w:tc>
          <w:tcPr>
            <w:tcW w:w="147" w:type="pct"/>
            <w:tcBorders>
              <w:top w:val="single" w:sz="4" w:space="0" w:color="000000"/>
              <w:left w:val="single" w:sz="4" w:space="0" w:color="000000"/>
              <w:bottom w:val="single" w:sz="4" w:space="0" w:color="000000"/>
              <w:right w:val="single" w:sz="4" w:space="0" w:color="000000"/>
            </w:tcBorders>
            <w:vAlign w:val="center"/>
          </w:tcPr>
          <w:p w14:paraId="746BE0B6" w14:textId="726A0DCE" w:rsidR="008864E6" w:rsidRPr="00BB7B1A" w:rsidRDefault="008864E6" w:rsidP="00F47F05">
            <w:pPr>
              <w:spacing w:before="120" w:after="120" w:line="259" w:lineRule="auto"/>
              <w:jc w:val="left"/>
              <w:rPr>
                <w:rFonts w:eastAsia="Arial"/>
                <w:color w:val="000000"/>
                <w:sz w:val="16"/>
                <w:szCs w:val="16"/>
              </w:rPr>
            </w:pPr>
            <w:r>
              <w:rPr>
                <w:rFonts w:eastAsia="Arial"/>
                <w:color w:val="000000"/>
                <w:sz w:val="16"/>
                <w:szCs w:val="16"/>
              </w:rPr>
              <w:t>6.1.</w:t>
            </w:r>
            <w:r w:rsidRPr="00BB7B1A">
              <w:rPr>
                <w:rFonts w:eastAsia="Arial"/>
                <w:color w:val="000000"/>
                <w:sz w:val="16"/>
                <w:szCs w:val="16"/>
              </w:rPr>
              <w:t xml:space="preserve"> </w:t>
            </w:r>
          </w:p>
        </w:tc>
        <w:tc>
          <w:tcPr>
            <w:tcW w:w="647" w:type="pct"/>
            <w:tcBorders>
              <w:top w:val="single" w:sz="4" w:space="0" w:color="000000"/>
              <w:left w:val="single" w:sz="4" w:space="0" w:color="000000"/>
              <w:bottom w:val="single" w:sz="4" w:space="0" w:color="000000"/>
              <w:right w:val="single" w:sz="4" w:space="0" w:color="000000"/>
            </w:tcBorders>
            <w:vAlign w:val="center"/>
          </w:tcPr>
          <w:p w14:paraId="6998A412"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1FDB2D6B" w14:textId="77777777" w:rsidR="008864E6" w:rsidRPr="00BB7B1A" w:rsidRDefault="008864E6" w:rsidP="00F47F05">
            <w:pPr>
              <w:spacing w:before="120" w:after="120" w:line="236" w:lineRule="auto"/>
              <w:ind w:right="8"/>
              <w:jc w:val="center"/>
              <w:rPr>
                <w:rFonts w:eastAsia="Arial"/>
                <w:color w:val="000000"/>
                <w:sz w:val="16"/>
                <w:szCs w:val="16"/>
              </w:rPr>
            </w:pPr>
            <w:r w:rsidRPr="00BB7B1A">
              <w:rPr>
                <w:rFonts w:eastAsia="Arial"/>
                <w:color w:val="000000"/>
                <w:sz w:val="16"/>
                <w:szCs w:val="16"/>
              </w:rPr>
              <w:t xml:space="preserve">Wyposażenie budynków </w:t>
            </w:r>
          </w:p>
          <w:p w14:paraId="366A2469" w14:textId="77777777" w:rsidR="008864E6" w:rsidRPr="00BB7B1A" w:rsidRDefault="008864E6" w:rsidP="00F47F05">
            <w:pPr>
              <w:spacing w:before="120" w:after="120" w:line="303" w:lineRule="auto"/>
              <w:jc w:val="center"/>
              <w:rPr>
                <w:rFonts w:eastAsia="Arial"/>
                <w:color w:val="000000"/>
                <w:sz w:val="16"/>
                <w:szCs w:val="16"/>
              </w:rPr>
            </w:pPr>
            <w:r w:rsidRPr="00BB7B1A">
              <w:rPr>
                <w:rFonts w:eastAsia="Arial"/>
                <w:color w:val="000000"/>
                <w:sz w:val="16"/>
                <w:szCs w:val="16"/>
              </w:rPr>
              <w:t xml:space="preserve">mieszkalnych w  </w:t>
            </w:r>
            <w:proofErr w:type="spellStart"/>
            <w:r w:rsidRPr="00BB7B1A">
              <w:rPr>
                <w:rFonts w:eastAsia="Arial"/>
                <w:color w:val="000000"/>
                <w:sz w:val="16"/>
                <w:szCs w:val="16"/>
              </w:rPr>
              <w:t>mikroinstalacje</w:t>
            </w:r>
            <w:proofErr w:type="spellEnd"/>
            <w:r w:rsidRPr="00BB7B1A">
              <w:rPr>
                <w:rFonts w:eastAsia="Arial"/>
                <w:color w:val="000000"/>
                <w:sz w:val="16"/>
                <w:szCs w:val="16"/>
              </w:rPr>
              <w:t xml:space="preserve"> OZE </w:t>
            </w:r>
          </w:p>
          <w:p w14:paraId="21038F03" w14:textId="77777777" w:rsidR="008864E6" w:rsidRPr="00BB7B1A" w:rsidRDefault="008864E6" w:rsidP="00F47F05">
            <w:pPr>
              <w:spacing w:before="120" w:after="120" w:line="233" w:lineRule="auto"/>
              <w:ind w:right="23"/>
              <w:jc w:val="center"/>
              <w:rPr>
                <w:rFonts w:eastAsia="Arial"/>
                <w:color w:val="000000"/>
                <w:sz w:val="16"/>
                <w:szCs w:val="16"/>
              </w:rPr>
            </w:pPr>
            <w:r w:rsidRPr="0067243D">
              <w:rPr>
                <w:rFonts w:eastAsia="Arial"/>
                <w:color w:val="000000"/>
                <w:sz w:val="16"/>
                <w:szCs w:val="16"/>
              </w:rPr>
              <w:t>40</w:t>
            </w:r>
            <w:r w:rsidRPr="00BB7B1A">
              <w:rPr>
                <w:rFonts w:eastAsia="Arial"/>
                <w:color w:val="000000"/>
                <w:sz w:val="16"/>
                <w:szCs w:val="16"/>
              </w:rPr>
              <w:t xml:space="preserve"> instalacji solarnych o </w:t>
            </w:r>
            <w:r w:rsidRPr="0067243D">
              <w:rPr>
                <w:rFonts w:eastAsia="Arial"/>
                <w:color w:val="000000"/>
                <w:sz w:val="16"/>
                <w:szCs w:val="16"/>
              </w:rPr>
              <w:t xml:space="preserve">średniej mocy 10 </w:t>
            </w:r>
            <w:proofErr w:type="spellStart"/>
            <w:r w:rsidRPr="0067243D">
              <w:rPr>
                <w:rFonts w:eastAsia="Arial"/>
                <w:color w:val="000000"/>
                <w:sz w:val="16"/>
                <w:szCs w:val="16"/>
              </w:rPr>
              <w:t>KWp</w:t>
            </w:r>
            <w:proofErr w:type="spellEnd"/>
            <w:r w:rsidRPr="00BB7B1A">
              <w:rPr>
                <w:rFonts w:eastAsia="Arial"/>
                <w:color w:val="000000"/>
                <w:sz w:val="16"/>
                <w:szCs w:val="16"/>
              </w:rPr>
              <w:t xml:space="preserve">). </w:t>
            </w:r>
          </w:p>
          <w:p w14:paraId="209228C7"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476" w:type="pct"/>
            <w:tcBorders>
              <w:top w:val="single" w:sz="4" w:space="0" w:color="000000"/>
              <w:left w:val="single" w:sz="4" w:space="0" w:color="000000"/>
              <w:bottom w:val="single" w:sz="4" w:space="0" w:color="000000"/>
              <w:right w:val="single" w:sz="4" w:space="0" w:color="000000"/>
            </w:tcBorders>
            <w:vAlign w:val="center"/>
          </w:tcPr>
          <w:p w14:paraId="22332719"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Długookresowe do roku 2027 </w:t>
            </w:r>
          </w:p>
        </w:tc>
        <w:tc>
          <w:tcPr>
            <w:tcW w:w="452" w:type="pct"/>
            <w:tcBorders>
              <w:top w:val="single" w:sz="4" w:space="0" w:color="000000"/>
              <w:left w:val="single" w:sz="4" w:space="0" w:color="000000"/>
              <w:bottom w:val="single" w:sz="4" w:space="0" w:color="000000"/>
              <w:right w:val="single" w:sz="4" w:space="0" w:color="000000"/>
            </w:tcBorders>
            <w:vAlign w:val="center"/>
          </w:tcPr>
          <w:p w14:paraId="1F6FA487"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K </w:t>
            </w:r>
          </w:p>
        </w:tc>
        <w:tc>
          <w:tcPr>
            <w:tcW w:w="474" w:type="pct"/>
            <w:tcBorders>
              <w:top w:val="single" w:sz="4" w:space="0" w:color="000000"/>
              <w:left w:val="single" w:sz="4" w:space="0" w:color="000000"/>
              <w:bottom w:val="single" w:sz="4" w:space="0" w:color="000000"/>
              <w:right w:val="single" w:sz="4" w:space="0" w:color="000000"/>
            </w:tcBorders>
            <w:vAlign w:val="center"/>
          </w:tcPr>
          <w:p w14:paraId="19079C99"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mieszkańcy </w:t>
            </w:r>
          </w:p>
        </w:tc>
        <w:tc>
          <w:tcPr>
            <w:tcW w:w="525" w:type="pct"/>
            <w:tcBorders>
              <w:top w:val="single" w:sz="4" w:space="0" w:color="000000"/>
              <w:left w:val="single" w:sz="4" w:space="0" w:color="000000"/>
              <w:bottom w:val="single" w:sz="4" w:space="0" w:color="000000"/>
              <w:right w:val="single" w:sz="4" w:space="0" w:color="000000"/>
            </w:tcBorders>
            <w:vAlign w:val="center"/>
          </w:tcPr>
          <w:p w14:paraId="540F4CFB" w14:textId="77777777" w:rsidR="008864E6" w:rsidRPr="00BB7B1A" w:rsidRDefault="008864E6" w:rsidP="00F47F05">
            <w:pPr>
              <w:spacing w:before="120" w:after="120" w:line="259" w:lineRule="auto"/>
              <w:jc w:val="center"/>
              <w:rPr>
                <w:rFonts w:eastAsia="Arial"/>
                <w:color w:val="000000"/>
                <w:sz w:val="16"/>
                <w:szCs w:val="16"/>
              </w:rPr>
            </w:pPr>
            <w:r w:rsidRPr="0067243D">
              <w:rPr>
                <w:rFonts w:eastAsia="Arial"/>
                <w:color w:val="000000"/>
                <w:sz w:val="16"/>
                <w:szCs w:val="16"/>
              </w:rPr>
              <w:t>1 700</w:t>
            </w:r>
            <w:r w:rsidRPr="00BB7B1A">
              <w:rPr>
                <w:rFonts w:eastAsia="Arial"/>
                <w:color w:val="000000"/>
                <w:sz w:val="16"/>
                <w:szCs w:val="16"/>
              </w:rPr>
              <w:t xml:space="preserve"> 000,00 </w:t>
            </w:r>
          </w:p>
        </w:tc>
        <w:tc>
          <w:tcPr>
            <w:tcW w:w="455" w:type="pct"/>
            <w:tcBorders>
              <w:top w:val="single" w:sz="4" w:space="0" w:color="000000"/>
              <w:left w:val="single" w:sz="4" w:space="0" w:color="000000"/>
              <w:bottom w:val="single" w:sz="4" w:space="0" w:color="000000"/>
              <w:right w:val="single" w:sz="4" w:space="0" w:color="000000"/>
            </w:tcBorders>
            <w:vAlign w:val="center"/>
          </w:tcPr>
          <w:p w14:paraId="6A092A40"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7CA6B6C2" w14:textId="77777777" w:rsidR="008864E6" w:rsidRPr="00BB7B1A" w:rsidRDefault="008864E6" w:rsidP="00F47F05">
            <w:pPr>
              <w:spacing w:before="120" w:after="120" w:line="236" w:lineRule="auto"/>
              <w:ind w:right="10"/>
              <w:jc w:val="center"/>
              <w:rPr>
                <w:rFonts w:eastAsia="Arial"/>
                <w:color w:val="000000"/>
                <w:sz w:val="16"/>
                <w:szCs w:val="16"/>
              </w:rPr>
            </w:pPr>
            <w:r w:rsidRPr="00BB7B1A">
              <w:rPr>
                <w:rFonts w:eastAsia="Arial"/>
                <w:color w:val="000000"/>
                <w:sz w:val="16"/>
                <w:szCs w:val="16"/>
              </w:rPr>
              <w:t xml:space="preserve">środki w ramach </w:t>
            </w:r>
          </w:p>
          <w:p w14:paraId="22BE24B1"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NFOŚiGW, </w:t>
            </w:r>
          </w:p>
          <w:p w14:paraId="739269A6" w14:textId="77777777" w:rsidR="008864E6" w:rsidRPr="00BB7B1A" w:rsidRDefault="008864E6" w:rsidP="00F47F05">
            <w:pPr>
              <w:spacing w:before="120" w:after="120" w:line="259" w:lineRule="auto"/>
              <w:jc w:val="center"/>
              <w:rPr>
                <w:rFonts w:eastAsia="Arial"/>
                <w:color w:val="000000"/>
                <w:sz w:val="16"/>
                <w:szCs w:val="16"/>
              </w:rPr>
            </w:pPr>
            <w:proofErr w:type="spellStart"/>
            <w:r w:rsidRPr="00BB7B1A">
              <w:rPr>
                <w:rFonts w:eastAsia="Arial"/>
                <w:color w:val="000000"/>
                <w:sz w:val="16"/>
                <w:szCs w:val="16"/>
              </w:rPr>
              <w:t>WFOŚiGW</w:t>
            </w:r>
            <w:proofErr w:type="spellEnd"/>
            <w:r w:rsidRPr="00BB7B1A">
              <w:rPr>
                <w:rFonts w:eastAsia="Arial"/>
                <w:color w:val="000000"/>
                <w:sz w:val="16"/>
                <w:szCs w:val="16"/>
              </w:rPr>
              <w:t xml:space="preserve">, </w:t>
            </w:r>
          </w:p>
          <w:p w14:paraId="52EBECDB"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środki własne </w:t>
            </w:r>
          </w:p>
          <w:p w14:paraId="3FEA6899"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454" w:type="pct"/>
            <w:tcBorders>
              <w:top w:val="single" w:sz="4" w:space="0" w:color="000000"/>
              <w:left w:val="single" w:sz="4" w:space="0" w:color="000000"/>
              <w:bottom w:val="single" w:sz="4" w:space="0" w:color="000000"/>
              <w:right w:val="single" w:sz="4" w:space="0" w:color="000000"/>
            </w:tcBorders>
            <w:vAlign w:val="center"/>
          </w:tcPr>
          <w:p w14:paraId="1EBB83A9"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 </w:t>
            </w:r>
          </w:p>
          <w:p w14:paraId="1AB6A837"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b/>
                <w:color w:val="000000"/>
                <w:sz w:val="16"/>
                <w:szCs w:val="16"/>
              </w:rPr>
              <w:t xml:space="preserve"> </w:t>
            </w:r>
          </w:p>
          <w:p w14:paraId="6C5FF3D6"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381A38E0" w14:textId="77777777" w:rsidR="008864E6" w:rsidRPr="00BB7B1A" w:rsidRDefault="008864E6" w:rsidP="00F47F05">
            <w:pPr>
              <w:spacing w:before="120" w:after="120" w:line="259" w:lineRule="auto"/>
              <w:jc w:val="left"/>
              <w:rPr>
                <w:rFonts w:eastAsia="Arial"/>
                <w:color w:val="000000"/>
                <w:sz w:val="16"/>
                <w:szCs w:val="16"/>
              </w:rPr>
            </w:pPr>
            <w:r w:rsidRPr="0067243D">
              <w:rPr>
                <w:rFonts w:eastAsia="Arial"/>
                <w:color w:val="000000"/>
                <w:sz w:val="16"/>
                <w:szCs w:val="16"/>
              </w:rPr>
              <w:t>400</w:t>
            </w:r>
            <w:r w:rsidRPr="00BB7B1A">
              <w:rPr>
                <w:rFonts w:eastAsia="Arial"/>
                <w:color w:val="000000"/>
                <w:sz w:val="16"/>
                <w:szCs w:val="16"/>
              </w:rPr>
              <w:t xml:space="preserve"> MWh/rok </w:t>
            </w:r>
          </w:p>
          <w:p w14:paraId="6104C503"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0F06E38D"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16545B70"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454" w:type="pct"/>
            <w:tcBorders>
              <w:top w:val="single" w:sz="4" w:space="0" w:color="000000"/>
              <w:left w:val="single" w:sz="4" w:space="0" w:color="000000"/>
              <w:bottom w:val="single" w:sz="4" w:space="0" w:color="000000"/>
              <w:right w:val="single" w:sz="4" w:space="0" w:color="000000"/>
            </w:tcBorders>
            <w:vAlign w:val="center"/>
          </w:tcPr>
          <w:p w14:paraId="3D44888B" w14:textId="77777777" w:rsidR="008864E6" w:rsidRPr="00BB7B1A" w:rsidRDefault="008864E6" w:rsidP="00F47F05">
            <w:pPr>
              <w:spacing w:before="120" w:after="120" w:line="259" w:lineRule="auto"/>
              <w:jc w:val="left"/>
              <w:rPr>
                <w:rFonts w:eastAsia="Arial"/>
                <w:color w:val="000000"/>
                <w:sz w:val="16"/>
                <w:szCs w:val="16"/>
              </w:rPr>
            </w:pPr>
            <w:r w:rsidRPr="00BB7B1A">
              <w:rPr>
                <w:rFonts w:eastAsia="Arial"/>
                <w:color w:val="000000"/>
                <w:sz w:val="16"/>
                <w:szCs w:val="16"/>
              </w:rPr>
              <w:t xml:space="preserve"> </w:t>
            </w:r>
          </w:p>
          <w:p w14:paraId="09370076" w14:textId="77777777" w:rsidR="008864E6" w:rsidRPr="00BB7B1A" w:rsidRDefault="008864E6" w:rsidP="00F47F05">
            <w:pPr>
              <w:spacing w:before="120" w:after="120" w:line="259" w:lineRule="auto"/>
              <w:jc w:val="left"/>
              <w:rPr>
                <w:rFonts w:eastAsia="Arial"/>
                <w:color w:val="000000"/>
                <w:sz w:val="16"/>
                <w:szCs w:val="16"/>
              </w:rPr>
            </w:pPr>
            <w:r w:rsidRPr="0067243D">
              <w:rPr>
                <w:rFonts w:eastAsia="Arial"/>
                <w:color w:val="000000"/>
                <w:sz w:val="16"/>
                <w:szCs w:val="16"/>
              </w:rPr>
              <w:t>279 Mg</w:t>
            </w:r>
            <w:r w:rsidRPr="00BB7B1A">
              <w:rPr>
                <w:rFonts w:eastAsia="Arial"/>
                <w:color w:val="000000"/>
                <w:sz w:val="16"/>
                <w:szCs w:val="16"/>
              </w:rPr>
              <w:t>tCO</w:t>
            </w:r>
            <w:r w:rsidRPr="00BB7B1A">
              <w:rPr>
                <w:rFonts w:eastAsia="Arial"/>
                <w:color w:val="000000"/>
                <w:sz w:val="16"/>
                <w:szCs w:val="16"/>
                <w:vertAlign w:val="subscript"/>
              </w:rPr>
              <w:t>2</w:t>
            </w:r>
            <w:r w:rsidRPr="00BB7B1A">
              <w:rPr>
                <w:rFonts w:eastAsia="Arial"/>
                <w:color w:val="000000"/>
                <w:sz w:val="16"/>
                <w:szCs w:val="16"/>
              </w:rPr>
              <w:t>/rok</w:t>
            </w:r>
            <w:r w:rsidRPr="00BB7B1A">
              <w:rPr>
                <w:rFonts w:eastAsia="Arial"/>
                <w:color w:val="000000"/>
                <w:sz w:val="16"/>
                <w:szCs w:val="16"/>
                <w:vertAlign w:val="subscript"/>
              </w:rPr>
              <w:t xml:space="preserve"> </w:t>
            </w:r>
          </w:p>
          <w:p w14:paraId="1E1958AE"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916" w:type="pct"/>
            <w:tcBorders>
              <w:top w:val="single" w:sz="4" w:space="0" w:color="000000"/>
              <w:left w:val="single" w:sz="4" w:space="0" w:color="000000"/>
              <w:bottom w:val="single" w:sz="4" w:space="0" w:color="000000"/>
              <w:right w:val="single" w:sz="4" w:space="0" w:color="000000"/>
            </w:tcBorders>
            <w:vAlign w:val="center"/>
          </w:tcPr>
          <w:p w14:paraId="4D6BCC53"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Moc zainstalowanych instalacji OZE. </w:t>
            </w:r>
          </w:p>
        </w:tc>
      </w:tr>
      <w:tr w:rsidR="008864E6" w:rsidRPr="0067243D" w14:paraId="3395CFD9" w14:textId="77777777" w:rsidTr="00415E55">
        <w:trPr>
          <w:trHeight w:val="20"/>
        </w:trPr>
        <w:tc>
          <w:tcPr>
            <w:tcW w:w="147" w:type="pct"/>
            <w:tcBorders>
              <w:top w:val="single" w:sz="4" w:space="0" w:color="000000"/>
              <w:left w:val="single" w:sz="4" w:space="0" w:color="000000"/>
              <w:bottom w:val="single" w:sz="4" w:space="0" w:color="000000"/>
              <w:right w:val="single" w:sz="4" w:space="0" w:color="000000"/>
            </w:tcBorders>
            <w:vAlign w:val="center"/>
          </w:tcPr>
          <w:p w14:paraId="46947D29" w14:textId="3B22904B" w:rsidR="008864E6" w:rsidRPr="00BB7B1A" w:rsidRDefault="008864E6" w:rsidP="00F47F05">
            <w:pPr>
              <w:spacing w:before="120" w:after="120" w:line="259" w:lineRule="auto"/>
              <w:jc w:val="left"/>
              <w:rPr>
                <w:rFonts w:eastAsia="Arial"/>
                <w:color w:val="000000"/>
                <w:sz w:val="16"/>
                <w:szCs w:val="16"/>
              </w:rPr>
            </w:pPr>
            <w:r>
              <w:rPr>
                <w:rFonts w:eastAsia="Arial"/>
                <w:color w:val="000000"/>
                <w:sz w:val="16"/>
                <w:szCs w:val="16"/>
              </w:rPr>
              <w:lastRenderedPageBreak/>
              <w:t>6.2.</w:t>
            </w:r>
            <w:r w:rsidRPr="00BB7B1A">
              <w:rPr>
                <w:rFonts w:eastAsia="Arial"/>
                <w:color w:val="000000"/>
                <w:sz w:val="16"/>
                <w:szCs w:val="16"/>
              </w:rPr>
              <w:t xml:space="preserve"> </w:t>
            </w:r>
          </w:p>
        </w:tc>
        <w:tc>
          <w:tcPr>
            <w:tcW w:w="647" w:type="pct"/>
            <w:tcBorders>
              <w:top w:val="single" w:sz="4" w:space="0" w:color="000000"/>
              <w:left w:val="single" w:sz="4" w:space="0" w:color="000000"/>
              <w:bottom w:val="single" w:sz="4" w:space="0" w:color="000000"/>
              <w:right w:val="single" w:sz="4" w:space="0" w:color="000000"/>
            </w:tcBorders>
            <w:vAlign w:val="center"/>
          </w:tcPr>
          <w:p w14:paraId="499279F1" w14:textId="77777777" w:rsidR="008864E6" w:rsidRPr="00BB7B1A" w:rsidRDefault="008864E6" w:rsidP="00F47F05">
            <w:pPr>
              <w:spacing w:before="120" w:after="120" w:line="242" w:lineRule="auto"/>
              <w:ind w:right="8"/>
              <w:jc w:val="center"/>
              <w:rPr>
                <w:rFonts w:eastAsia="Arial"/>
                <w:color w:val="000000"/>
                <w:sz w:val="16"/>
                <w:szCs w:val="16"/>
              </w:rPr>
            </w:pPr>
            <w:r w:rsidRPr="00BB7B1A">
              <w:rPr>
                <w:rFonts w:eastAsia="Arial"/>
                <w:color w:val="000000"/>
                <w:sz w:val="16"/>
                <w:szCs w:val="16"/>
              </w:rPr>
              <w:t xml:space="preserve">Wyposażenie budynków </w:t>
            </w:r>
            <w:r w:rsidRPr="0067243D">
              <w:rPr>
                <w:rFonts w:eastAsia="Arial"/>
                <w:color w:val="000000"/>
                <w:sz w:val="16"/>
                <w:szCs w:val="16"/>
              </w:rPr>
              <w:t>wielorodzinnych w 30</w:t>
            </w:r>
            <w:r w:rsidRPr="00BB7B1A">
              <w:rPr>
                <w:rFonts w:eastAsia="Arial"/>
                <w:color w:val="000000"/>
                <w:sz w:val="16"/>
                <w:szCs w:val="16"/>
              </w:rPr>
              <w:t xml:space="preserve"> instalacji fotowoltaicznych o mocy średnio </w:t>
            </w:r>
            <w:r w:rsidRPr="0067243D">
              <w:rPr>
                <w:rFonts w:eastAsia="Arial"/>
                <w:color w:val="000000"/>
                <w:sz w:val="16"/>
                <w:szCs w:val="16"/>
              </w:rPr>
              <w:t xml:space="preserve">50 </w:t>
            </w:r>
            <w:proofErr w:type="spellStart"/>
            <w:r w:rsidRPr="00BB7B1A">
              <w:rPr>
                <w:rFonts w:eastAsia="Arial"/>
                <w:color w:val="000000"/>
                <w:sz w:val="16"/>
                <w:szCs w:val="16"/>
              </w:rPr>
              <w:t>kW</w:t>
            </w:r>
            <w:r w:rsidRPr="0067243D">
              <w:rPr>
                <w:rFonts w:eastAsia="Arial"/>
                <w:color w:val="000000"/>
                <w:sz w:val="16"/>
                <w:szCs w:val="16"/>
              </w:rPr>
              <w:t>p</w:t>
            </w:r>
            <w:proofErr w:type="spellEnd"/>
            <w:r w:rsidRPr="00BB7B1A">
              <w:rPr>
                <w:rFonts w:eastAsia="Arial"/>
                <w:color w:val="000000"/>
                <w:sz w:val="16"/>
                <w:szCs w:val="16"/>
              </w:rPr>
              <w:t xml:space="preserve">. </w:t>
            </w:r>
          </w:p>
        </w:tc>
        <w:tc>
          <w:tcPr>
            <w:tcW w:w="476" w:type="pct"/>
            <w:tcBorders>
              <w:top w:val="single" w:sz="4" w:space="0" w:color="000000"/>
              <w:left w:val="single" w:sz="4" w:space="0" w:color="000000"/>
              <w:bottom w:val="single" w:sz="4" w:space="0" w:color="000000"/>
              <w:right w:val="single" w:sz="4" w:space="0" w:color="000000"/>
            </w:tcBorders>
            <w:vAlign w:val="center"/>
          </w:tcPr>
          <w:p w14:paraId="135CE98C"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Długookresowe do roku 20</w:t>
            </w:r>
            <w:r w:rsidRPr="0067243D">
              <w:rPr>
                <w:rFonts w:eastAsia="Arial"/>
                <w:color w:val="000000"/>
                <w:sz w:val="16"/>
                <w:szCs w:val="16"/>
              </w:rPr>
              <w:t>30</w:t>
            </w:r>
            <w:r w:rsidRPr="00BB7B1A">
              <w:rPr>
                <w:rFonts w:eastAsia="Arial"/>
                <w:color w:val="000000"/>
                <w:sz w:val="16"/>
                <w:szCs w:val="16"/>
              </w:rPr>
              <w:t xml:space="preserve"> </w:t>
            </w:r>
          </w:p>
        </w:tc>
        <w:tc>
          <w:tcPr>
            <w:tcW w:w="452" w:type="pct"/>
            <w:tcBorders>
              <w:top w:val="single" w:sz="4" w:space="0" w:color="000000"/>
              <w:left w:val="single" w:sz="4" w:space="0" w:color="000000"/>
              <w:bottom w:val="single" w:sz="4" w:space="0" w:color="000000"/>
              <w:right w:val="single" w:sz="4" w:space="0" w:color="000000"/>
            </w:tcBorders>
            <w:vAlign w:val="center"/>
          </w:tcPr>
          <w:p w14:paraId="6E784EE9" w14:textId="77777777" w:rsidR="008864E6" w:rsidRPr="00BB7B1A" w:rsidRDefault="008864E6" w:rsidP="00F47F05">
            <w:pPr>
              <w:spacing w:before="120" w:after="120" w:line="259" w:lineRule="auto"/>
              <w:ind w:right="513"/>
              <w:jc w:val="left"/>
              <w:rPr>
                <w:rFonts w:eastAsia="Arial"/>
                <w:color w:val="000000"/>
                <w:sz w:val="16"/>
                <w:szCs w:val="16"/>
              </w:rPr>
            </w:pPr>
            <w:r w:rsidRPr="00BB7B1A">
              <w:rPr>
                <w:rFonts w:eastAsia="Arial"/>
                <w:color w:val="000000"/>
                <w:sz w:val="16"/>
                <w:szCs w:val="16"/>
              </w:rPr>
              <w:t xml:space="preserve"> K </w:t>
            </w:r>
          </w:p>
        </w:tc>
        <w:tc>
          <w:tcPr>
            <w:tcW w:w="474" w:type="pct"/>
            <w:tcBorders>
              <w:top w:val="single" w:sz="4" w:space="0" w:color="000000"/>
              <w:left w:val="single" w:sz="4" w:space="0" w:color="000000"/>
              <w:bottom w:val="single" w:sz="4" w:space="0" w:color="000000"/>
              <w:right w:val="single" w:sz="4" w:space="0" w:color="000000"/>
            </w:tcBorders>
            <w:vAlign w:val="center"/>
          </w:tcPr>
          <w:p w14:paraId="1878438C"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58C411EC"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mieszkańcy </w:t>
            </w:r>
          </w:p>
        </w:tc>
        <w:tc>
          <w:tcPr>
            <w:tcW w:w="525" w:type="pct"/>
            <w:tcBorders>
              <w:top w:val="single" w:sz="4" w:space="0" w:color="000000"/>
              <w:left w:val="single" w:sz="4" w:space="0" w:color="000000"/>
              <w:bottom w:val="single" w:sz="4" w:space="0" w:color="000000"/>
              <w:right w:val="single" w:sz="4" w:space="0" w:color="000000"/>
            </w:tcBorders>
            <w:vAlign w:val="center"/>
          </w:tcPr>
          <w:p w14:paraId="74F0702F" w14:textId="77777777" w:rsidR="008864E6" w:rsidRPr="00BB7B1A" w:rsidRDefault="008864E6" w:rsidP="00F47F05">
            <w:pPr>
              <w:spacing w:before="120" w:after="120" w:line="259" w:lineRule="auto"/>
              <w:ind w:right="275"/>
              <w:jc w:val="left"/>
              <w:rPr>
                <w:rFonts w:eastAsia="Arial"/>
                <w:color w:val="000000"/>
                <w:sz w:val="16"/>
                <w:szCs w:val="16"/>
              </w:rPr>
            </w:pPr>
            <w:r w:rsidRPr="00BB7B1A">
              <w:rPr>
                <w:rFonts w:eastAsia="Arial"/>
                <w:color w:val="000000"/>
                <w:sz w:val="16"/>
                <w:szCs w:val="16"/>
              </w:rPr>
              <w:t xml:space="preserve"> </w:t>
            </w:r>
            <w:r w:rsidRPr="0067243D">
              <w:rPr>
                <w:rFonts w:eastAsia="Arial"/>
                <w:color w:val="000000"/>
                <w:sz w:val="16"/>
                <w:szCs w:val="16"/>
              </w:rPr>
              <w:t>6</w:t>
            </w:r>
            <w:r w:rsidRPr="00BB7B1A">
              <w:rPr>
                <w:rFonts w:eastAsia="Arial"/>
                <w:color w:val="000000"/>
                <w:sz w:val="16"/>
                <w:szCs w:val="16"/>
              </w:rPr>
              <w:t xml:space="preserve"> 100 000,00 </w:t>
            </w:r>
          </w:p>
        </w:tc>
        <w:tc>
          <w:tcPr>
            <w:tcW w:w="455" w:type="pct"/>
            <w:tcBorders>
              <w:top w:val="single" w:sz="4" w:space="0" w:color="000000"/>
              <w:left w:val="single" w:sz="4" w:space="0" w:color="000000"/>
              <w:bottom w:val="single" w:sz="4" w:space="0" w:color="000000"/>
              <w:right w:val="single" w:sz="4" w:space="0" w:color="000000"/>
            </w:tcBorders>
            <w:vAlign w:val="center"/>
          </w:tcPr>
          <w:p w14:paraId="470CB907"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4E23286B" w14:textId="77777777" w:rsidR="008864E6" w:rsidRPr="00BB7B1A" w:rsidRDefault="008864E6" w:rsidP="00F47F05">
            <w:pPr>
              <w:spacing w:before="120" w:after="120" w:line="236" w:lineRule="auto"/>
              <w:ind w:right="10"/>
              <w:jc w:val="center"/>
              <w:rPr>
                <w:rFonts w:eastAsia="Arial"/>
                <w:color w:val="000000"/>
                <w:sz w:val="16"/>
                <w:szCs w:val="16"/>
              </w:rPr>
            </w:pPr>
            <w:r w:rsidRPr="00BB7B1A">
              <w:rPr>
                <w:rFonts w:eastAsia="Arial"/>
                <w:color w:val="000000"/>
                <w:sz w:val="16"/>
                <w:szCs w:val="16"/>
              </w:rPr>
              <w:t xml:space="preserve">środki w ramach </w:t>
            </w:r>
          </w:p>
          <w:p w14:paraId="35D279C6"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NFOŚiGW, </w:t>
            </w:r>
          </w:p>
          <w:p w14:paraId="66965FCB" w14:textId="77777777" w:rsidR="008864E6" w:rsidRPr="00BB7B1A" w:rsidRDefault="008864E6" w:rsidP="00F47F05">
            <w:pPr>
              <w:spacing w:before="120" w:after="120" w:line="259" w:lineRule="auto"/>
              <w:jc w:val="center"/>
              <w:rPr>
                <w:rFonts w:eastAsia="Arial"/>
                <w:color w:val="000000"/>
                <w:sz w:val="16"/>
                <w:szCs w:val="16"/>
              </w:rPr>
            </w:pPr>
            <w:proofErr w:type="spellStart"/>
            <w:r w:rsidRPr="00BB7B1A">
              <w:rPr>
                <w:rFonts w:eastAsia="Arial"/>
                <w:color w:val="000000"/>
                <w:sz w:val="16"/>
                <w:szCs w:val="16"/>
              </w:rPr>
              <w:t>WFOŚiGW</w:t>
            </w:r>
            <w:proofErr w:type="spellEnd"/>
            <w:r w:rsidRPr="00BB7B1A">
              <w:rPr>
                <w:rFonts w:eastAsia="Arial"/>
                <w:color w:val="000000"/>
                <w:sz w:val="16"/>
                <w:szCs w:val="16"/>
              </w:rPr>
              <w:t xml:space="preserve">, </w:t>
            </w:r>
          </w:p>
          <w:p w14:paraId="31E5D7CC"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środki własne </w:t>
            </w:r>
          </w:p>
          <w:p w14:paraId="599479E9"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454" w:type="pct"/>
            <w:tcBorders>
              <w:top w:val="single" w:sz="4" w:space="0" w:color="000000"/>
              <w:left w:val="single" w:sz="4" w:space="0" w:color="000000"/>
              <w:bottom w:val="single" w:sz="4" w:space="0" w:color="000000"/>
              <w:right w:val="single" w:sz="4" w:space="0" w:color="000000"/>
            </w:tcBorders>
            <w:vAlign w:val="center"/>
          </w:tcPr>
          <w:p w14:paraId="3015C074"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4D84EFB1"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7FEC3310" w14:textId="77777777" w:rsidR="008864E6" w:rsidRPr="00BB7B1A" w:rsidRDefault="008864E6" w:rsidP="00F47F05">
            <w:pPr>
              <w:spacing w:before="120" w:after="120" w:line="259" w:lineRule="auto"/>
              <w:jc w:val="center"/>
              <w:rPr>
                <w:rFonts w:eastAsia="Arial"/>
                <w:color w:val="000000"/>
                <w:sz w:val="16"/>
                <w:szCs w:val="16"/>
              </w:rPr>
            </w:pPr>
            <w:r w:rsidRPr="0067243D">
              <w:rPr>
                <w:rFonts w:eastAsia="Arial"/>
                <w:color w:val="000000"/>
                <w:sz w:val="16"/>
                <w:szCs w:val="16"/>
              </w:rPr>
              <w:t>1500</w:t>
            </w:r>
            <w:r w:rsidRPr="00BB7B1A">
              <w:rPr>
                <w:rFonts w:eastAsia="Arial"/>
                <w:color w:val="000000"/>
                <w:sz w:val="16"/>
                <w:szCs w:val="16"/>
              </w:rPr>
              <w:t xml:space="preserve"> </w:t>
            </w:r>
          </w:p>
          <w:p w14:paraId="236FDDE2"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MWh/rok </w:t>
            </w:r>
          </w:p>
          <w:p w14:paraId="159FDE54"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3120EAF9"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56E31D9C"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454" w:type="pct"/>
            <w:tcBorders>
              <w:top w:val="single" w:sz="4" w:space="0" w:color="000000"/>
              <w:left w:val="single" w:sz="4" w:space="0" w:color="000000"/>
              <w:bottom w:val="single" w:sz="4" w:space="0" w:color="000000"/>
              <w:right w:val="single" w:sz="4" w:space="0" w:color="000000"/>
            </w:tcBorders>
            <w:vAlign w:val="center"/>
          </w:tcPr>
          <w:p w14:paraId="61F3CAA1" w14:textId="77777777" w:rsidR="008864E6" w:rsidRPr="00BB7B1A" w:rsidRDefault="008864E6" w:rsidP="00F47F05">
            <w:pPr>
              <w:spacing w:before="120" w:after="120" w:line="259" w:lineRule="auto"/>
              <w:ind w:right="16"/>
              <w:jc w:val="center"/>
              <w:rPr>
                <w:rFonts w:eastAsia="Arial"/>
                <w:color w:val="000000"/>
                <w:sz w:val="16"/>
                <w:szCs w:val="16"/>
              </w:rPr>
            </w:pPr>
            <w:r w:rsidRPr="0067243D">
              <w:rPr>
                <w:rFonts w:eastAsia="Arial"/>
                <w:color w:val="000000"/>
                <w:sz w:val="16"/>
                <w:szCs w:val="16"/>
              </w:rPr>
              <w:t>1047 Mg</w:t>
            </w:r>
            <w:r w:rsidRPr="00BB7B1A">
              <w:rPr>
                <w:rFonts w:eastAsia="Arial"/>
                <w:color w:val="000000"/>
                <w:sz w:val="16"/>
                <w:szCs w:val="16"/>
              </w:rPr>
              <w:t>CO</w:t>
            </w:r>
            <w:r w:rsidRPr="00BB7B1A">
              <w:rPr>
                <w:rFonts w:eastAsia="Arial"/>
                <w:color w:val="000000"/>
                <w:sz w:val="16"/>
                <w:szCs w:val="16"/>
                <w:vertAlign w:val="subscript"/>
              </w:rPr>
              <w:t>2</w:t>
            </w:r>
            <w:r w:rsidRPr="00BB7B1A">
              <w:rPr>
                <w:rFonts w:eastAsia="Arial"/>
                <w:color w:val="000000"/>
                <w:sz w:val="16"/>
                <w:szCs w:val="16"/>
              </w:rPr>
              <w:t>/rok</w:t>
            </w:r>
            <w:r w:rsidRPr="00BB7B1A">
              <w:rPr>
                <w:rFonts w:eastAsia="Arial"/>
                <w:color w:val="000000"/>
                <w:sz w:val="16"/>
                <w:szCs w:val="16"/>
                <w:vertAlign w:val="subscript"/>
              </w:rPr>
              <w:t xml:space="preserve"> </w:t>
            </w:r>
          </w:p>
          <w:p w14:paraId="60B15DF9"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916" w:type="pct"/>
            <w:tcBorders>
              <w:top w:val="single" w:sz="4" w:space="0" w:color="000000"/>
              <w:left w:val="single" w:sz="4" w:space="0" w:color="000000"/>
              <w:bottom w:val="single" w:sz="4" w:space="0" w:color="000000"/>
              <w:right w:val="single" w:sz="4" w:space="0" w:color="000000"/>
            </w:tcBorders>
            <w:vAlign w:val="center"/>
          </w:tcPr>
          <w:p w14:paraId="0F6F1158" w14:textId="77777777" w:rsidR="008864E6" w:rsidRPr="00BB7B1A" w:rsidRDefault="008864E6"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Ilość energii elektrycznej </w:t>
            </w:r>
          </w:p>
          <w:p w14:paraId="32F9286C" w14:textId="77777777" w:rsidR="008864E6" w:rsidRPr="00BB7B1A" w:rsidRDefault="008864E6" w:rsidP="00F47F05">
            <w:pPr>
              <w:spacing w:before="120" w:after="120" w:line="259" w:lineRule="auto"/>
              <w:jc w:val="left"/>
              <w:rPr>
                <w:rFonts w:eastAsia="Arial"/>
                <w:color w:val="000000"/>
                <w:sz w:val="16"/>
                <w:szCs w:val="16"/>
              </w:rPr>
            </w:pPr>
            <w:r w:rsidRPr="00BB7B1A">
              <w:rPr>
                <w:rFonts w:eastAsia="Arial"/>
                <w:color w:val="000000"/>
                <w:sz w:val="16"/>
                <w:szCs w:val="16"/>
              </w:rPr>
              <w:t xml:space="preserve">wytwarzanej przez </w:t>
            </w:r>
          </w:p>
          <w:p w14:paraId="1B908DB4" w14:textId="77777777" w:rsidR="008864E6" w:rsidRPr="00BB7B1A" w:rsidRDefault="008864E6"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lokalne instalacje , całkowita </w:t>
            </w:r>
          </w:p>
          <w:p w14:paraId="1398FD66"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powierzchnia </w:t>
            </w:r>
          </w:p>
          <w:p w14:paraId="6F3DDEB6"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zainstalowanych kolektorów słonecznych. </w:t>
            </w:r>
          </w:p>
        </w:tc>
      </w:tr>
      <w:tr w:rsidR="008864E6" w:rsidRPr="00BB7B1A" w14:paraId="13A86B19" w14:textId="77777777" w:rsidTr="00415E55">
        <w:trPr>
          <w:trHeight w:val="20"/>
        </w:trPr>
        <w:tc>
          <w:tcPr>
            <w:tcW w:w="147" w:type="pct"/>
            <w:tcBorders>
              <w:top w:val="single" w:sz="4" w:space="0" w:color="000000"/>
              <w:left w:val="single" w:sz="4" w:space="0" w:color="000000"/>
              <w:bottom w:val="single" w:sz="4" w:space="0" w:color="000000"/>
              <w:right w:val="single" w:sz="4" w:space="0" w:color="000000"/>
            </w:tcBorders>
            <w:vAlign w:val="center"/>
          </w:tcPr>
          <w:p w14:paraId="155388AF" w14:textId="6442E59F" w:rsidR="008864E6" w:rsidRPr="00BB7B1A" w:rsidRDefault="008864E6" w:rsidP="00F47F05">
            <w:pPr>
              <w:spacing w:before="120" w:after="120" w:line="259" w:lineRule="auto"/>
              <w:jc w:val="left"/>
              <w:rPr>
                <w:rFonts w:eastAsia="Arial"/>
                <w:color w:val="000000"/>
                <w:sz w:val="16"/>
                <w:szCs w:val="16"/>
              </w:rPr>
            </w:pPr>
            <w:r>
              <w:rPr>
                <w:rFonts w:eastAsia="Arial"/>
                <w:color w:val="000000"/>
                <w:sz w:val="16"/>
                <w:szCs w:val="16"/>
              </w:rPr>
              <w:t>6.3.</w:t>
            </w:r>
            <w:r w:rsidRPr="00BB7B1A">
              <w:rPr>
                <w:rFonts w:eastAsia="Arial"/>
                <w:color w:val="000000"/>
                <w:sz w:val="16"/>
                <w:szCs w:val="16"/>
              </w:rPr>
              <w:t xml:space="preserve"> </w:t>
            </w:r>
          </w:p>
        </w:tc>
        <w:tc>
          <w:tcPr>
            <w:tcW w:w="647" w:type="pct"/>
            <w:tcBorders>
              <w:top w:val="single" w:sz="4" w:space="0" w:color="000000"/>
              <w:left w:val="single" w:sz="4" w:space="0" w:color="000000"/>
              <w:bottom w:val="single" w:sz="4" w:space="0" w:color="000000"/>
              <w:right w:val="single" w:sz="4" w:space="0" w:color="000000"/>
            </w:tcBorders>
            <w:vAlign w:val="center"/>
          </w:tcPr>
          <w:p w14:paraId="40AF54AD" w14:textId="72E4091C" w:rsidR="008864E6" w:rsidRPr="00BB7B1A" w:rsidRDefault="008864E6" w:rsidP="00F47F05">
            <w:pPr>
              <w:spacing w:before="120" w:after="120" w:line="259" w:lineRule="auto"/>
              <w:ind w:right="8"/>
              <w:jc w:val="center"/>
              <w:rPr>
                <w:rFonts w:eastAsia="Arial"/>
                <w:color w:val="000000"/>
                <w:sz w:val="16"/>
                <w:szCs w:val="16"/>
              </w:rPr>
            </w:pPr>
            <w:r w:rsidRPr="00BB7B1A">
              <w:rPr>
                <w:rFonts w:eastAsia="Arial"/>
                <w:color w:val="000000"/>
                <w:sz w:val="16"/>
                <w:szCs w:val="16"/>
              </w:rPr>
              <w:t xml:space="preserve">Wyposażenie budynków użyteczności  publicznej w </w:t>
            </w:r>
            <w:proofErr w:type="spellStart"/>
            <w:r w:rsidRPr="00BB7B1A">
              <w:rPr>
                <w:rFonts w:eastAsia="Arial"/>
                <w:color w:val="000000"/>
                <w:sz w:val="16"/>
                <w:szCs w:val="16"/>
              </w:rPr>
              <w:t>mikroinstalacje</w:t>
            </w:r>
            <w:proofErr w:type="spellEnd"/>
            <w:r>
              <w:rPr>
                <w:rFonts w:eastAsia="Arial"/>
                <w:color w:val="000000"/>
                <w:sz w:val="16"/>
                <w:szCs w:val="16"/>
              </w:rPr>
              <w:t xml:space="preserve"> PV</w:t>
            </w:r>
            <w:r w:rsidRPr="00BB7B1A">
              <w:rPr>
                <w:rFonts w:eastAsia="Arial"/>
                <w:color w:val="000000"/>
                <w:sz w:val="16"/>
                <w:szCs w:val="16"/>
              </w:rPr>
              <w:t xml:space="preserve">. </w:t>
            </w:r>
          </w:p>
        </w:tc>
        <w:tc>
          <w:tcPr>
            <w:tcW w:w="476" w:type="pct"/>
            <w:tcBorders>
              <w:top w:val="single" w:sz="4" w:space="0" w:color="000000"/>
              <w:left w:val="single" w:sz="4" w:space="0" w:color="000000"/>
              <w:bottom w:val="single" w:sz="4" w:space="0" w:color="000000"/>
              <w:right w:val="single" w:sz="4" w:space="0" w:color="000000"/>
            </w:tcBorders>
            <w:vAlign w:val="center"/>
          </w:tcPr>
          <w:p w14:paraId="2150460B"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Krótkookresowe do roku 2025 </w:t>
            </w:r>
          </w:p>
        </w:tc>
        <w:tc>
          <w:tcPr>
            <w:tcW w:w="452" w:type="pct"/>
            <w:tcBorders>
              <w:top w:val="single" w:sz="4" w:space="0" w:color="000000"/>
              <w:left w:val="single" w:sz="4" w:space="0" w:color="000000"/>
              <w:bottom w:val="single" w:sz="4" w:space="0" w:color="000000"/>
              <w:right w:val="single" w:sz="4" w:space="0" w:color="000000"/>
            </w:tcBorders>
            <w:vAlign w:val="center"/>
          </w:tcPr>
          <w:p w14:paraId="1F9BDBA1"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W </w:t>
            </w:r>
          </w:p>
        </w:tc>
        <w:tc>
          <w:tcPr>
            <w:tcW w:w="474" w:type="pct"/>
            <w:tcBorders>
              <w:top w:val="single" w:sz="4" w:space="0" w:color="000000"/>
              <w:left w:val="single" w:sz="4" w:space="0" w:color="000000"/>
              <w:bottom w:val="single" w:sz="4" w:space="0" w:color="000000"/>
              <w:right w:val="single" w:sz="4" w:space="0" w:color="000000"/>
            </w:tcBorders>
            <w:vAlign w:val="center"/>
          </w:tcPr>
          <w:p w14:paraId="39457BD7"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Miasto </w:t>
            </w:r>
            <w:r w:rsidRPr="0067243D">
              <w:rPr>
                <w:rFonts w:eastAsia="Arial"/>
                <w:color w:val="000000"/>
                <w:sz w:val="16"/>
                <w:szCs w:val="16"/>
              </w:rPr>
              <w:t>Płońsk</w:t>
            </w:r>
            <w:r w:rsidRPr="00BB7B1A">
              <w:rPr>
                <w:rFonts w:eastAsia="Arial"/>
                <w:color w:val="000000"/>
                <w:sz w:val="16"/>
                <w:szCs w:val="16"/>
              </w:rPr>
              <w:t xml:space="preserve"> </w:t>
            </w:r>
          </w:p>
        </w:tc>
        <w:tc>
          <w:tcPr>
            <w:tcW w:w="525" w:type="pct"/>
            <w:tcBorders>
              <w:top w:val="single" w:sz="4" w:space="0" w:color="000000"/>
              <w:left w:val="single" w:sz="4" w:space="0" w:color="000000"/>
              <w:bottom w:val="single" w:sz="4" w:space="0" w:color="000000"/>
              <w:right w:val="single" w:sz="4" w:space="0" w:color="000000"/>
            </w:tcBorders>
            <w:vAlign w:val="center"/>
          </w:tcPr>
          <w:p w14:paraId="39ACC478"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33F9EF82" w14:textId="77777777" w:rsidR="008864E6" w:rsidRPr="00BB7B1A" w:rsidRDefault="008864E6" w:rsidP="00F47F05">
            <w:pPr>
              <w:spacing w:before="120" w:after="120" w:line="259" w:lineRule="auto"/>
              <w:jc w:val="center"/>
              <w:rPr>
                <w:rFonts w:eastAsia="Arial"/>
                <w:color w:val="000000"/>
                <w:sz w:val="16"/>
                <w:szCs w:val="16"/>
              </w:rPr>
            </w:pPr>
            <w:r w:rsidRPr="0067243D">
              <w:rPr>
                <w:rFonts w:eastAsia="Arial"/>
                <w:color w:val="000000"/>
                <w:sz w:val="16"/>
                <w:szCs w:val="16"/>
              </w:rPr>
              <w:t>42</w:t>
            </w:r>
            <w:r w:rsidRPr="00BB7B1A">
              <w:rPr>
                <w:rFonts w:eastAsia="Arial"/>
                <w:color w:val="000000"/>
                <w:sz w:val="16"/>
                <w:szCs w:val="16"/>
              </w:rPr>
              <w:t xml:space="preserve">0 000,00 </w:t>
            </w:r>
          </w:p>
          <w:p w14:paraId="166625BF"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455" w:type="pct"/>
            <w:tcBorders>
              <w:top w:val="single" w:sz="4" w:space="0" w:color="000000"/>
              <w:left w:val="single" w:sz="4" w:space="0" w:color="000000"/>
              <w:bottom w:val="single" w:sz="4" w:space="0" w:color="000000"/>
              <w:right w:val="single" w:sz="4" w:space="0" w:color="000000"/>
            </w:tcBorders>
            <w:vAlign w:val="center"/>
          </w:tcPr>
          <w:p w14:paraId="67C2C9DB" w14:textId="77777777" w:rsidR="008864E6" w:rsidRPr="00BB7B1A" w:rsidRDefault="008864E6"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Budżet miasta, środki </w:t>
            </w:r>
          </w:p>
          <w:p w14:paraId="36C6BC9D" w14:textId="77777777" w:rsidR="008864E6" w:rsidRPr="00BB7B1A" w:rsidRDefault="008864E6" w:rsidP="00F47F05">
            <w:pPr>
              <w:spacing w:before="120" w:after="120" w:line="236" w:lineRule="auto"/>
              <w:ind w:right="35"/>
              <w:jc w:val="center"/>
              <w:rPr>
                <w:rFonts w:eastAsia="Arial"/>
                <w:color w:val="000000"/>
                <w:sz w:val="16"/>
                <w:szCs w:val="16"/>
              </w:rPr>
            </w:pPr>
            <w:r w:rsidRPr="00BB7B1A">
              <w:rPr>
                <w:rFonts w:eastAsia="Arial"/>
                <w:color w:val="000000"/>
                <w:sz w:val="16"/>
                <w:szCs w:val="16"/>
              </w:rPr>
              <w:t>zewnętrzne: FE</w:t>
            </w:r>
            <w:r>
              <w:rPr>
                <w:rFonts w:eastAsia="Arial"/>
                <w:color w:val="000000"/>
                <w:sz w:val="16"/>
                <w:szCs w:val="16"/>
              </w:rPr>
              <w:t>M</w:t>
            </w:r>
            <w:r w:rsidRPr="00BB7B1A">
              <w:rPr>
                <w:rFonts w:eastAsia="Arial"/>
                <w:color w:val="000000"/>
                <w:sz w:val="16"/>
                <w:szCs w:val="16"/>
              </w:rPr>
              <w:t xml:space="preserve"> 20212027, </w:t>
            </w:r>
            <w:r>
              <w:rPr>
                <w:rFonts w:eastAsia="Arial"/>
                <w:color w:val="000000"/>
                <w:sz w:val="16"/>
                <w:szCs w:val="16"/>
              </w:rPr>
              <w:t xml:space="preserve">Polska Wschodnia </w:t>
            </w:r>
            <w:r w:rsidRPr="00BB7B1A">
              <w:rPr>
                <w:rFonts w:eastAsia="Arial"/>
                <w:color w:val="000000"/>
                <w:sz w:val="16"/>
                <w:szCs w:val="16"/>
              </w:rPr>
              <w:t>2021</w:t>
            </w:r>
            <w:r>
              <w:rPr>
                <w:rFonts w:eastAsia="Arial"/>
                <w:color w:val="000000"/>
                <w:sz w:val="16"/>
                <w:szCs w:val="16"/>
              </w:rPr>
              <w:t>-</w:t>
            </w:r>
            <w:r w:rsidRPr="00BB7B1A">
              <w:rPr>
                <w:rFonts w:eastAsia="Arial"/>
                <w:color w:val="000000"/>
                <w:sz w:val="16"/>
                <w:szCs w:val="16"/>
              </w:rPr>
              <w:t xml:space="preserve">2027 </w:t>
            </w:r>
            <w:proofErr w:type="spellStart"/>
            <w:r w:rsidRPr="00BB7B1A">
              <w:rPr>
                <w:rFonts w:eastAsia="Arial"/>
                <w:color w:val="000000"/>
                <w:sz w:val="16"/>
                <w:szCs w:val="16"/>
              </w:rPr>
              <w:t>FEnIKS</w:t>
            </w:r>
            <w:proofErr w:type="spellEnd"/>
            <w:r w:rsidRPr="00BB7B1A">
              <w:rPr>
                <w:rFonts w:eastAsia="Arial"/>
                <w:color w:val="000000"/>
                <w:sz w:val="16"/>
                <w:szCs w:val="16"/>
              </w:rPr>
              <w:t xml:space="preserve"> 2021-2027, NFOŚiGW, </w:t>
            </w:r>
          </w:p>
          <w:p w14:paraId="013E95A7" w14:textId="77777777" w:rsidR="008864E6" w:rsidRPr="00BB7B1A" w:rsidRDefault="008864E6" w:rsidP="00F47F05">
            <w:pPr>
              <w:spacing w:before="120" w:after="120" w:line="259" w:lineRule="auto"/>
              <w:jc w:val="center"/>
              <w:rPr>
                <w:rFonts w:eastAsia="Arial"/>
                <w:color w:val="000000"/>
                <w:sz w:val="16"/>
                <w:szCs w:val="16"/>
              </w:rPr>
            </w:pPr>
            <w:proofErr w:type="spellStart"/>
            <w:r w:rsidRPr="00BB7B1A">
              <w:rPr>
                <w:rFonts w:eastAsia="Arial"/>
                <w:color w:val="000000"/>
                <w:sz w:val="16"/>
                <w:szCs w:val="16"/>
              </w:rPr>
              <w:t>WFOŚiGW</w:t>
            </w:r>
            <w:proofErr w:type="spellEnd"/>
            <w:r w:rsidRPr="00BB7B1A">
              <w:rPr>
                <w:rFonts w:eastAsia="Arial"/>
                <w:color w:val="000000"/>
                <w:sz w:val="16"/>
                <w:szCs w:val="16"/>
              </w:rPr>
              <w:t xml:space="preserve"> </w:t>
            </w:r>
          </w:p>
          <w:p w14:paraId="58FFC723"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oraz inne środki krajowe i zagraniczne </w:t>
            </w:r>
          </w:p>
        </w:tc>
        <w:tc>
          <w:tcPr>
            <w:tcW w:w="454" w:type="pct"/>
            <w:tcBorders>
              <w:top w:val="single" w:sz="4" w:space="0" w:color="000000"/>
              <w:left w:val="single" w:sz="4" w:space="0" w:color="000000"/>
              <w:bottom w:val="single" w:sz="4" w:space="0" w:color="000000"/>
              <w:right w:val="single" w:sz="4" w:space="0" w:color="000000"/>
            </w:tcBorders>
            <w:vAlign w:val="center"/>
          </w:tcPr>
          <w:p w14:paraId="67876EA4"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51AC8895"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63009165" w14:textId="77777777" w:rsidR="008864E6" w:rsidRPr="00BB7B1A" w:rsidRDefault="008864E6" w:rsidP="00F47F05">
            <w:pPr>
              <w:spacing w:before="120" w:after="120" w:line="259" w:lineRule="auto"/>
              <w:jc w:val="center"/>
              <w:rPr>
                <w:rFonts w:eastAsia="Arial"/>
                <w:color w:val="000000"/>
                <w:sz w:val="16"/>
                <w:szCs w:val="16"/>
              </w:rPr>
            </w:pPr>
            <w:r w:rsidRPr="0067243D">
              <w:rPr>
                <w:rFonts w:eastAsia="Arial"/>
                <w:color w:val="000000"/>
                <w:sz w:val="16"/>
                <w:szCs w:val="16"/>
              </w:rPr>
              <w:t>100</w:t>
            </w:r>
          </w:p>
          <w:p w14:paraId="27D6C4A8"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MWh/rok </w:t>
            </w:r>
          </w:p>
          <w:p w14:paraId="75432942"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2C92CD14"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16D234BC"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454" w:type="pct"/>
            <w:tcBorders>
              <w:top w:val="single" w:sz="4" w:space="0" w:color="000000"/>
              <w:left w:val="single" w:sz="4" w:space="0" w:color="000000"/>
              <w:bottom w:val="single" w:sz="4" w:space="0" w:color="000000"/>
              <w:right w:val="single" w:sz="4" w:space="0" w:color="000000"/>
            </w:tcBorders>
            <w:vAlign w:val="center"/>
          </w:tcPr>
          <w:p w14:paraId="193DDA2E" w14:textId="77777777" w:rsidR="008864E6" w:rsidRPr="00BB7B1A" w:rsidRDefault="008864E6" w:rsidP="00F47F05">
            <w:pPr>
              <w:spacing w:before="120" w:after="120" w:line="259" w:lineRule="auto"/>
              <w:ind w:right="17"/>
              <w:jc w:val="center"/>
              <w:rPr>
                <w:rFonts w:eastAsia="Arial"/>
                <w:color w:val="000000"/>
                <w:sz w:val="16"/>
                <w:szCs w:val="16"/>
              </w:rPr>
            </w:pPr>
            <w:r w:rsidRPr="0067243D">
              <w:rPr>
                <w:rFonts w:eastAsia="Arial"/>
                <w:color w:val="000000"/>
                <w:sz w:val="16"/>
                <w:szCs w:val="16"/>
              </w:rPr>
              <w:t>69 Mg</w:t>
            </w:r>
            <w:r w:rsidRPr="00BB7B1A">
              <w:rPr>
                <w:rFonts w:eastAsia="Arial"/>
                <w:color w:val="000000"/>
                <w:sz w:val="16"/>
                <w:szCs w:val="16"/>
              </w:rPr>
              <w:t>CO</w:t>
            </w:r>
            <w:r w:rsidRPr="00BB7B1A">
              <w:rPr>
                <w:rFonts w:eastAsia="Arial"/>
                <w:color w:val="000000"/>
                <w:sz w:val="16"/>
                <w:szCs w:val="16"/>
                <w:vertAlign w:val="subscript"/>
              </w:rPr>
              <w:t>2</w:t>
            </w:r>
            <w:r w:rsidRPr="00BB7B1A">
              <w:rPr>
                <w:rFonts w:eastAsia="Arial"/>
                <w:color w:val="000000"/>
                <w:sz w:val="16"/>
                <w:szCs w:val="16"/>
              </w:rPr>
              <w:t>/rok</w:t>
            </w:r>
            <w:r w:rsidRPr="00BB7B1A">
              <w:rPr>
                <w:rFonts w:eastAsia="Arial"/>
                <w:color w:val="000000"/>
                <w:sz w:val="16"/>
                <w:szCs w:val="16"/>
                <w:vertAlign w:val="subscript"/>
              </w:rPr>
              <w:t xml:space="preserve"> </w:t>
            </w:r>
          </w:p>
          <w:p w14:paraId="74E7CDEE"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916" w:type="pct"/>
            <w:tcBorders>
              <w:top w:val="single" w:sz="4" w:space="0" w:color="000000"/>
              <w:left w:val="single" w:sz="4" w:space="0" w:color="000000"/>
              <w:bottom w:val="single" w:sz="4" w:space="0" w:color="000000"/>
              <w:right w:val="single" w:sz="4" w:space="0" w:color="000000"/>
            </w:tcBorders>
            <w:vAlign w:val="center"/>
          </w:tcPr>
          <w:p w14:paraId="7BD41EA4"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Moc zainstalowanych instalacji OZE </w:t>
            </w:r>
          </w:p>
        </w:tc>
      </w:tr>
      <w:tr w:rsidR="008864E6" w:rsidRPr="00BB7B1A" w14:paraId="09A3DDCD" w14:textId="77777777" w:rsidTr="00415E55">
        <w:trPr>
          <w:trHeight w:val="20"/>
        </w:trPr>
        <w:tc>
          <w:tcPr>
            <w:tcW w:w="147" w:type="pct"/>
            <w:tcBorders>
              <w:top w:val="single" w:sz="4" w:space="0" w:color="000000"/>
              <w:left w:val="single" w:sz="4" w:space="0" w:color="000000"/>
              <w:bottom w:val="single" w:sz="4" w:space="0" w:color="000000"/>
              <w:right w:val="single" w:sz="4" w:space="0" w:color="000000"/>
            </w:tcBorders>
            <w:vAlign w:val="center"/>
          </w:tcPr>
          <w:p w14:paraId="69315B33" w14:textId="2C663F7F" w:rsidR="008864E6" w:rsidRPr="00BB7B1A" w:rsidRDefault="008864E6" w:rsidP="00F47F05">
            <w:pPr>
              <w:spacing w:before="120" w:after="120" w:line="259" w:lineRule="auto"/>
              <w:jc w:val="left"/>
              <w:rPr>
                <w:rFonts w:eastAsia="Arial"/>
                <w:color w:val="000000"/>
                <w:sz w:val="16"/>
                <w:szCs w:val="16"/>
              </w:rPr>
            </w:pPr>
            <w:r>
              <w:rPr>
                <w:rFonts w:eastAsia="Arial"/>
                <w:color w:val="000000"/>
                <w:sz w:val="16"/>
                <w:szCs w:val="16"/>
              </w:rPr>
              <w:t>6.4.</w:t>
            </w:r>
            <w:r w:rsidRPr="00BB7B1A">
              <w:rPr>
                <w:rFonts w:eastAsia="Arial"/>
                <w:color w:val="000000"/>
                <w:sz w:val="16"/>
                <w:szCs w:val="16"/>
              </w:rPr>
              <w:t xml:space="preserve">. </w:t>
            </w:r>
          </w:p>
        </w:tc>
        <w:tc>
          <w:tcPr>
            <w:tcW w:w="647" w:type="pct"/>
            <w:tcBorders>
              <w:top w:val="single" w:sz="4" w:space="0" w:color="000000"/>
              <w:left w:val="single" w:sz="4" w:space="0" w:color="000000"/>
              <w:bottom w:val="single" w:sz="4" w:space="0" w:color="000000"/>
              <w:right w:val="single" w:sz="4" w:space="0" w:color="000000"/>
            </w:tcBorders>
            <w:vAlign w:val="center"/>
          </w:tcPr>
          <w:p w14:paraId="258491EF"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69DF3F76" w14:textId="77777777" w:rsidR="008864E6" w:rsidRPr="00BB7B1A" w:rsidRDefault="008864E6" w:rsidP="00F47F05">
            <w:pPr>
              <w:spacing w:before="120" w:after="120" w:line="269" w:lineRule="auto"/>
              <w:jc w:val="center"/>
              <w:rPr>
                <w:rFonts w:eastAsia="Arial"/>
                <w:color w:val="000000"/>
                <w:sz w:val="16"/>
                <w:szCs w:val="16"/>
              </w:rPr>
            </w:pPr>
            <w:r w:rsidRPr="00BB7B1A">
              <w:rPr>
                <w:rFonts w:eastAsia="Arial"/>
                <w:color w:val="000000"/>
                <w:sz w:val="16"/>
                <w:szCs w:val="16"/>
              </w:rPr>
              <w:t xml:space="preserve">Budowa instalacji fotowoltaicznej. </w:t>
            </w:r>
          </w:p>
          <w:p w14:paraId="34927034" w14:textId="77777777" w:rsidR="008864E6" w:rsidRPr="00BB7B1A" w:rsidRDefault="008864E6" w:rsidP="00F47F05">
            <w:pPr>
              <w:tabs>
                <w:tab w:val="center" w:pos="1056"/>
              </w:tabs>
              <w:spacing w:before="120" w:after="120" w:line="259" w:lineRule="auto"/>
              <w:jc w:val="left"/>
              <w:rPr>
                <w:rFonts w:eastAsia="Arial"/>
                <w:color w:val="000000"/>
                <w:sz w:val="16"/>
                <w:szCs w:val="16"/>
              </w:rPr>
            </w:pPr>
            <w:r w:rsidRPr="00BB7B1A">
              <w:rPr>
                <w:rFonts w:eastAsia="Arial"/>
                <w:color w:val="000000"/>
                <w:sz w:val="16"/>
                <w:szCs w:val="16"/>
              </w:rPr>
              <w:t xml:space="preserve">Lokalizacja przy ul. </w:t>
            </w:r>
          </w:p>
          <w:p w14:paraId="70E748AA" w14:textId="77777777" w:rsidR="008864E6" w:rsidRPr="00BB7B1A" w:rsidRDefault="008864E6" w:rsidP="00F47F05">
            <w:pPr>
              <w:spacing w:before="120" w:after="120" w:line="259" w:lineRule="auto"/>
              <w:jc w:val="center"/>
              <w:rPr>
                <w:rFonts w:eastAsia="Arial"/>
                <w:color w:val="000000"/>
                <w:sz w:val="16"/>
                <w:szCs w:val="16"/>
              </w:rPr>
            </w:pPr>
            <w:r w:rsidRPr="0067243D">
              <w:rPr>
                <w:rFonts w:eastAsia="Arial"/>
                <w:color w:val="000000"/>
                <w:sz w:val="16"/>
                <w:szCs w:val="16"/>
              </w:rPr>
              <w:t>Przemysłowej 2</w:t>
            </w:r>
            <w:r w:rsidRPr="00BB7B1A">
              <w:rPr>
                <w:rFonts w:eastAsia="Arial"/>
                <w:color w:val="000000"/>
                <w:sz w:val="16"/>
                <w:szCs w:val="16"/>
              </w:rPr>
              <w:t xml:space="preserve">. </w:t>
            </w:r>
          </w:p>
        </w:tc>
        <w:tc>
          <w:tcPr>
            <w:tcW w:w="476" w:type="pct"/>
            <w:tcBorders>
              <w:top w:val="single" w:sz="4" w:space="0" w:color="000000"/>
              <w:left w:val="single" w:sz="4" w:space="0" w:color="000000"/>
              <w:bottom w:val="single" w:sz="4" w:space="0" w:color="000000"/>
              <w:right w:val="single" w:sz="4" w:space="0" w:color="000000"/>
            </w:tcBorders>
            <w:vAlign w:val="center"/>
          </w:tcPr>
          <w:p w14:paraId="73DB906D"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Krótkookresowe do roku 2025 </w:t>
            </w:r>
          </w:p>
        </w:tc>
        <w:tc>
          <w:tcPr>
            <w:tcW w:w="452" w:type="pct"/>
            <w:tcBorders>
              <w:top w:val="single" w:sz="4" w:space="0" w:color="000000"/>
              <w:left w:val="single" w:sz="4" w:space="0" w:color="000000"/>
              <w:bottom w:val="single" w:sz="4" w:space="0" w:color="000000"/>
              <w:right w:val="single" w:sz="4" w:space="0" w:color="000000"/>
            </w:tcBorders>
            <w:vAlign w:val="center"/>
          </w:tcPr>
          <w:p w14:paraId="49408A60"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K </w:t>
            </w:r>
          </w:p>
        </w:tc>
        <w:tc>
          <w:tcPr>
            <w:tcW w:w="474" w:type="pct"/>
            <w:tcBorders>
              <w:top w:val="single" w:sz="4" w:space="0" w:color="000000"/>
              <w:left w:val="single" w:sz="4" w:space="0" w:color="000000"/>
              <w:bottom w:val="single" w:sz="4" w:space="0" w:color="000000"/>
              <w:right w:val="single" w:sz="4" w:space="0" w:color="000000"/>
            </w:tcBorders>
            <w:vAlign w:val="center"/>
          </w:tcPr>
          <w:p w14:paraId="4C096A8D" w14:textId="77777777" w:rsidR="008864E6" w:rsidRPr="00BB7B1A" w:rsidRDefault="008864E6" w:rsidP="00F47F05">
            <w:pPr>
              <w:spacing w:before="120" w:after="120" w:line="236" w:lineRule="auto"/>
              <w:jc w:val="center"/>
              <w:rPr>
                <w:rFonts w:eastAsia="Arial"/>
                <w:color w:val="000000"/>
                <w:sz w:val="16"/>
                <w:szCs w:val="16"/>
              </w:rPr>
            </w:pPr>
            <w:r w:rsidRPr="0067243D">
              <w:rPr>
                <w:rFonts w:eastAsia="Arial"/>
                <w:color w:val="000000"/>
                <w:sz w:val="16"/>
                <w:szCs w:val="16"/>
              </w:rPr>
              <w:t>PEC w Płońsku</w:t>
            </w:r>
            <w:r w:rsidRPr="00BB7B1A">
              <w:rPr>
                <w:rFonts w:eastAsia="Arial"/>
                <w:color w:val="000000"/>
                <w:sz w:val="16"/>
                <w:szCs w:val="16"/>
              </w:rPr>
              <w:t xml:space="preserve"> </w:t>
            </w:r>
          </w:p>
        </w:tc>
        <w:tc>
          <w:tcPr>
            <w:tcW w:w="525" w:type="pct"/>
            <w:tcBorders>
              <w:top w:val="single" w:sz="4" w:space="0" w:color="000000"/>
              <w:left w:val="single" w:sz="4" w:space="0" w:color="000000"/>
              <w:bottom w:val="single" w:sz="4" w:space="0" w:color="000000"/>
              <w:right w:val="single" w:sz="4" w:space="0" w:color="000000"/>
            </w:tcBorders>
            <w:vAlign w:val="center"/>
          </w:tcPr>
          <w:p w14:paraId="20498FB9"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411B6048"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2 000 000,00 </w:t>
            </w:r>
          </w:p>
        </w:tc>
        <w:tc>
          <w:tcPr>
            <w:tcW w:w="455" w:type="pct"/>
            <w:tcBorders>
              <w:top w:val="single" w:sz="4" w:space="0" w:color="000000"/>
              <w:left w:val="single" w:sz="4" w:space="0" w:color="000000"/>
              <w:bottom w:val="single" w:sz="4" w:space="0" w:color="000000"/>
              <w:right w:val="single" w:sz="4" w:space="0" w:color="000000"/>
            </w:tcBorders>
            <w:vAlign w:val="center"/>
          </w:tcPr>
          <w:p w14:paraId="52498D36"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6ABB2F66"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środki </w:t>
            </w:r>
          </w:p>
          <w:p w14:paraId="2A1653A4"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zewnętrzne: </w:t>
            </w:r>
          </w:p>
          <w:p w14:paraId="35939086" w14:textId="77777777" w:rsidR="008864E6" w:rsidRPr="00BB7B1A" w:rsidRDefault="008864E6" w:rsidP="00F47F05">
            <w:pPr>
              <w:spacing w:before="120" w:after="120" w:line="236" w:lineRule="auto"/>
              <w:jc w:val="center"/>
              <w:rPr>
                <w:rFonts w:eastAsia="Arial"/>
                <w:color w:val="000000"/>
                <w:sz w:val="16"/>
                <w:szCs w:val="16"/>
              </w:rPr>
            </w:pPr>
            <w:r w:rsidRPr="00BB7B1A">
              <w:rPr>
                <w:rFonts w:eastAsia="Arial"/>
                <w:color w:val="000000"/>
                <w:sz w:val="16"/>
                <w:szCs w:val="16"/>
              </w:rPr>
              <w:t>FE</w:t>
            </w:r>
            <w:r>
              <w:rPr>
                <w:rFonts w:eastAsia="Arial"/>
                <w:color w:val="000000"/>
                <w:sz w:val="16"/>
                <w:szCs w:val="16"/>
              </w:rPr>
              <w:t>M</w:t>
            </w:r>
            <w:r w:rsidRPr="00BB7B1A">
              <w:rPr>
                <w:rFonts w:eastAsia="Arial"/>
                <w:color w:val="000000"/>
                <w:sz w:val="16"/>
                <w:szCs w:val="16"/>
              </w:rPr>
              <w:t>2021-2027,</w:t>
            </w:r>
            <w:r>
              <w:rPr>
                <w:rFonts w:eastAsia="Arial"/>
                <w:color w:val="000000"/>
                <w:sz w:val="16"/>
                <w:szCs w:val="16"/>
              </w:rPr>
              <w:t xml:space="preserve"> Polska Wschodnia </w:t>
            </w:r>
            <w:r w:rsidRPr="00BB7B1A">
              <w:rPr>
                <w:rFonts w:eastAsia="Arial"/>
                <w:color w:val="000000"/>
                <w:sz w:val="16"/>
                <w:szCs w:val="16"/>
              </w:rPr>
              <w:t>2021</w:t>
            </w:r>
            <w:r>
              <w:rPr>
                <w:rFonts w:eastAsia="Arial"/>
                <w:color w:val="000000"/>
                <w:sz w:val="16"/>
                <w:szCs w:val="16"/>
              </w:rPr>
              <w:t>-</w:t>
            </w:r>
            <w:r w:rsidRPr="00BB7B1A">
              <w:rPr>
                <w:rFonts w:eastAsia="Arial"/>
                <w:color w:val="000000"/>
                <w:sz w:val="16"/>
                <w:szCs w:val="16"/>
              </w:rPr>
              <w:t xml:space="preserve">2027  </w:t>
            </w:r>
            <w:proofErr w:type="spellStart"/>
            <w:r w:rsidRPr="00BB7B1A">
              <w:rPr>
                <w:rFonts w:eastAsia="Arial"/>
                <w:color w:val="000000"/>
                <w:sz w:val="16"/>
                <w:szCs w:val="16"/>
              </w:rPr>
              <w:t>FEnIKS</w:t>
            </w:r>
            <w:proofErr w:type="spellEnd"/>
            <w:r w:rsidRPr="00BB7B1A">
              <w:rPr>
                <w:rFonts w:eastAsia="Arial"/>
                <w:color w:val="000000"/>
                <w:sz w:val="16"/>
                <w:szCs w:val="16"/>
              </w:rPr>
              <w:t xml:space="preserve"> 2021-</w:t>
            </w:r>
          </w:p>
          <w:p w14:paraId="791C2544"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2027, </w:t>
            </w:r>
          </w:p>
          <w:p w14:paraId="47CE9192"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NFOŚiGW, </w:t>
            </w:r>
          </w:p>
          <w:p w14:paraId="5AB36F38" w14:textId="77777777" w:rsidR="008864E6" w:rsidRPr="00BB7B1A" w:rsidRDefault="008864E6" w:rsidP="00F47F05">
            <w:pPr>
              <w:spacing w:before="120" w:after="120" w:line="259" w:lineRule="auto"/>
              <w:jc w:val="center"/>
              <w:rPr>
                <w:rFonts w:eastAsia="Arial"/>
                <w:color w:val="000000"/>
                <w:sz w:val="16"/>
                <w:szCs w:val="16"/>
              </w:rPr>
            </w:pPr>
            <w:proofErr w:type="spellStart"/>
            <w:r w:rsidRPr="00BB7B1A">
              <w:rPr>
                <w:rFonts w:eastAsia="Arial"/>
                <w:color w:val="000000"/>
                <w:sz w:val="16"/>
                <w:szCs w:val="16"/>
              </w:rPr>
              <w:t>WFOŚiGW</w:t>
            </w:r>
            <w:proofErr w:type="spellEnd"/>
            <w:r w:rsidRPr="00BB7B1A">
              <w:rPr>
                <w:rFonts w:eastAsia="Arial"/>
                <w:color w:val="000000"/>
                <w:sz w:val="16"/>
                <w:szCs w:val="16"/>
              </w:rPr>
              <w:t xml:space="preserve"> </w:t>
            </w:r>
          </w:p>
          <w:p w14:paraId="30BEA7BD"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lastRenderedPageBreak/>
              <w:t xml:space="preserve">oraz inne środki krajowe i zagraniczne </w:t>
            </w:r>
          </w:p>
        </w:tc>
        <w:tc>
          <w:tcPr>
            <w:tcW w:w="454" w:type="pct"/>
            <w:tcBorders>
              <w:top w:val="single" w:sz="4" w:space="0" w:color="000000"/>
              <w:left w:val="single" w:sz="4" w:space="0" w:color="000000"/>
              <w:bottom w:val="single" w:sz="4" w:space="0" w:color="000000"/>
              <w:right w:val="single" w:sz="4" w:space="0" w:color="000000"/>
            </w:tcBorders>
            <w:vAlign w:val="center"/>
          </w:tcPr>
          <w:p w14:paraId="1D35C2D2"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b/>
                <w:color w:val="000000"/>
                <w:sz w:val="16"/>
                <w:szCs w:val="16"/>
              </w:rPr>
              <w:lastRenderedPageBreak/>
              <w:t xml:space="preserve"> </w:t>
            </w:r>
          </w:p>
          <w:p w14:paraId="327FBEDE"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69CA168C" w14:textId="77777777" w:rsidR="008864E6" w:rsidRPr="00BB7B1A" w:rsidRDefault="008864E6" w:rsidP="00F47F05">
            <w:pPr>
              <w:spacing w:before="120" w:after="120" w:line="259" w:lineRule="auto"/>
              <w:jc w:val="center"/>
              <w:rPr>
                <w:rFonts w:eastAsia="Arial"/>
                <w:color w:val="000000"/>
                <w:sz w:val="16"/>
                <w:szCs w:val="16"/>
              </w:rPr>
            </w:pPr>
            <w:r w:rsidRPr="0067243D">
              <w:rPr>
                <w:rFonts w:eastAsia="Arial"/>
                <w:color w:val="000000"/>
                <w:sz w:val="16"/>
                <w:szCs w:val="16"/>
              </w:rPr>
              <w:t>500</w:t>
            </w:r>
            <w:r w:rsidRPr="00BB7B1A">
              <w:rPr>
                <w:rFonts w:eastAsia="Arial"/>
                <w:color w:val="000000"/>
                <w:sz w:val="16"/>
                <w:szCs w:val="16"/>
              </w:rPr>
              <w:t xml:space="preserve">,00 </w:t>
            </w:r>
          </w:p>
          <w:p w14:paraId="08CFF924"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MWh/rok </w:t>
            </w:r>
          </w:p>
          <w:p w14:paraId="2D958C5B"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5D365453"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084DE91E"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454" w:type="pct"/>
            <w:tcBorders>
              <w:top w:val="single" w:sz="4" w:space="0" w:color="000000"/>
              <w:left w:val="single" w:sz="4" w:space="0" w:color="000000"/>
              <w:bottom w:val="single" w:sz="4" w:space="0" w:color="000000"/>
              <w:right w:val="single" w:sz="4" w:space="0" w:color="000000"/>
            </w:tcBorders>
            <w:vAlign w:val="center"/>
          </w:tcPr>
          <w:p w14:paraId="2FF4EC21" w14:textId="77777777" w:rsidR="008864E6" w:rsidRPr="00BB7B1A" w:rsidRDefault="008864E6" w:rsidP="00F47F05">
            <w:pPr>
              <w:spacing w:before="120" w:after="120" w:line="259" w:lineRule="auto"/>
              <w:ind w:right="16"/>
              <w:jc w:val="center"/>
              <w:rPr>
                <w:rFonts w:eastAsia="Arial"/>
                <w:color w:val="000000"/>
                <w:sz w:val="16"/>
                <w:szCs w:val="16"/>
              </w:rPr>
            </w:pPr>
            <w:r w:rsidRPr="0067243D">
              <w:rPr>
                <w:rFonts w:eastAsia="Arial"/>
                <w:color w:val="000000"/>
                <w:sz w:val="16"/>
                <w:szCs w:val="16"/>
              </w:rPr>
              <w:t>349 Mg</w:t>
            </w:r>
            <w:r w:rsidRPr="00BB7B1A">
              <w:rPr>
                <w:rFonts w:eastAsia="Arial"/>
                <w:color w:val="000000"/>
                <w:sz w:val="16"/>
                <w:szCs w:val="16"/>
              </w:rPr>
              <w:t>CO</w:t>
            </w:r>
            <w:r w:rsidRPr="00BB7B1A">
              <w:rPr>
                <w:rFonts w:eastAsia="Arial"/>
                <w:color w:val="000000"/>
                <w:sz w:val="16"/>
                <w:szCs w:val="16"/>
                <w:vertAlign w:val="subscript"/>
              </w:rPr>
              <w:t>2</w:t>
            </w:r>
            <w:r w:rsidRPr="00BB7B1A">
              <w:rPr>
                <w:rFonts w:eastAsia="Arial"/>
                <w:color w:val="000000"/>
                <w:sz w:val="16"/>
                <w:szCs w:val="16"/>
              </w:rPr>
              <w:t>/rok</w:t>
            </w:r>
            <w:r w:rsidRPr="00BB7B1A">
              <w:rPr>
                <w:rFonts w:eastAsia="Arial"/>
                <w:color w:val="000000"/>
                <w:sz w:val="16"/>
                <w:szCs w:val="16"/>
                <w:vertAlign w:val="subscript"/>
              </w:rPr>
              <w:t xml:space="preserve"> </w:t>
            </w:r>
          </w:p>
          <w:p w14:paraId="62138BB9"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tc>
        <w:tc>
          <w:tcPr>
            <w:tcW w:w="916" w:type="pct"/>
            <w:tcBorders>
              <w:top w:val="single" w:sz="4" w:space="0" w:color="000000"/>
              <w:left w:val="single" w:sz="4" w:space="0" w:color="000000"/>
              <w:bottom w:val="single" w:sz="4" w:space="0" w:color="000000"/>
              <w:right w:val="single" w:sz="4" w:space="0" w:color="000000"/>
            </w:tcBorders>
            <w:vAlign w:val="center"/>
          </w:tcPr>
          <w:p w14:paraId="22E41AF7"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 </w:t>
            </w:r>
          </w:p>
          <w:p w14:paraId="23EB38A5" w14:textId="77777777" w:rsidR="008864E6" w:rsidRPr="00BB7B1A" w:rsidRDefault="008864E6"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Ilość energii elektrycznej </w:t>
            </w:r>
          </w:p>
          <w:p w14:paraId="11E8CD4A" w14:textId="77777777" w:rsidR="008864E6" w:rsidRPr="00BB7B1A" w:rsidRDefault="008864E6" w:rsidP="00F47F05">
            <w:pPr>
              <w:spacing w:before="120" w:after="120" w:line="259" w:lineRule="auto"/>
              <w:jc w:val="left"/>
              <w:rPr>
                <w:rFonts w:eastAsia="Arial"/>
                <w:color w:val="000000"/>
                <w:sz w:val="16"/>
                <w:szCs w:val="16"/>
              </w:rPr>
            </w:pPr>
            <w:r w:rsidRPr="00BB7B1A">
              <w:rPr>
                <w:rFonts w:eastAsia="Arial"/>
                <w:color w:val="000000"/>
                <w:sz w:val="16"/>
                <w:szCs w:val="16"/>
              </w:rPr>
              <w:t xml:space="preserve">wytwarzanej przez </w:t>
            </w:r>
          </w:p>
          <w:p w14:paraId="2B183DF7" w14:textId="77777777" w:rsidR="008864E6" w:rsidRPr="00BB7B1A" w:rsidRDefault="008864E6" w:rsidP="00F47F05">
            <w:pPr>
              <w:spacing w:before="120" w:after="120" w:line="236" w:lineRule="auto"/>
              <w:jc w:val="center"/>
              <w:rPr>
                <w:rFonts w:eastAsia="Arial"/>
                <w:color w:val="000000"/>
                <w:sz w:val="16"/>
                <w:szCs w:val="16"/>
              </w:rPr>
            </w:pPr>
            <w:r w:rsidRPr="00BB7B1A">
              <w:rPr>
                <w:rFonts w:eastAsia="Arial"/>
                <w:color w:val="000000"/>
                <w:sz w:val="16"/>
                <w:szCs w:val="16"/>
              </w:rPr>
              <w:t xml:space="preserve">lokalne instalacje , całkowita </w:t>
            </w:r>
          </w:p>
          <w:p w14:paraId="5C0DFB67"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powierzchnia </w:t>
            </w:r>
          </w:p>
          <w:p w14:paraId="1F7293FC" w14:textId="77777777" w:rsidR="008864E6" w:rsidRPr="00BB7B1A" w:rsidRDefault="008864E6" w:rsidP="00F47F05">
            <w:pPr>
              <w:spacing w:before="120" w:after="120" w:line="259" w:lineRule="auto"/>
              <w:jc w:val="center"/>
              <w:rPr>
                <w:rFonts w:eastAsia="Arial"/>
                <w:color w:val="000000"/>
                <w:sz w:val="16"/>
                <w:szCs w:val="16"/>
              </w:rPr>
            </w:pPr>
            <w:r w:rsidRPr="00BB7B1A">
              <w:rPr>
                <w:rFonts w:eastAsia="Arial"/>
                <w:color w:val="000000"/>
                <w:sz w:val="16"/>
                <w:szCs w:val="16"/>
              </w:rPr>
              <w:t xml:space="preserve">zainstalowanych kolektorów słonecznych. </w:t>
            </w:r>
          </w:p>
        </w:tc>
      </w:tr>
    </w:tbl>
    <w:p w14:paraId="43617AEA" w14:textId="77777777" w:rsidR="006A7E9F" w:rsidRPr="00BB7B1A" w:rsidRDefault="006A7E9F" w:rsidP="00F47F05">
      <w:pPr>
        <w:spacing w:before="120" w:after="120" w:line="271" w:lineRule="auto"/>
        <w:ind w:right="921"/>
        <w:rPr>
          <w:rFonts w:eastAsia="Arial"/>
          <w:color w:val="000000"/>
          <w:kern w:val="2"/>
          <w:sz w:val="20"/>
          <w:szCs w:val="20"/>
          <w14:ligatures w14:val="standardContextual"/>
        </w:rPr>
        <w:sectPr w:rsidR="006A7E9F" w:rsidRPr="00BB7B1A" w:rsidSect="00E609C6">
          <w:headerReference w:type="even" r:id="rId44"/>
          <w:headerReference w:type="default" r:id="rId45"/>
          <w:footerReference w:type="even" r:id="rId46"/>
          <w:footerReference w:type="default" r:id="rId47"/>
          <w:headerReference w:type="first" r:id="rId48"/>
          <w:footerReference w:type="first" r:id="rId49"/>
          <w:pgSz w:w="16838" w:h="11904" w:orient="landscape"/>
          <w:pgMar w:top="1283" w:right="1440" w:bottom="1426" w:left="1440" w:header="458" w:footer="707" w:gutter="0"/>
          <w:cols w:space="708"/>
        </w:sectPr>
      </w:pPr>
    </w:p>
    <w:p w14:paraId="38522CE6" w14:textId="363D2958" w:rsidR="00C3075C" w:rsidRPr="003D350D" w:rsidRDefault="00B148CC" w:rsidP="00F47F05">
      <w:pPr>
        <w:pStyle w:val="Nagwek1"/>
        <w:spacing w:before="120" w:after="120"/>
      </w:pPr>
      <w:bookmarkStart w:id="97" w:name="_Toc163125622"/>
      <w:r w:rsidRPr="00B148CC">
        <w:lastRenderedPageBreak/>
        <w:t>Finansowanie przedsięwzięć</w:t>
      </w:r>
      <w:bookmarkEnd w:id="97"/>
    </w:p>
    <w:p w14:paraId="78538CEC" w14:textId="2987CDCE" w:rsidR="00C3075C" w:rsidRDefault="00C3075C" w:rsidP="00F47F05">
      <w:pPr>
        <w:spacing w:before="120" w:after="120"/>
      </w:pPr>
      <w:r>
        <w:t xml:space="preserve">W celu realizacji działań wskazanych w Planie Gospodarki Niskoemisyjnej, należy podjąć decyzję o źródłach finansowania planowanych przedsięwzięć. </w:t>
      </w:r>
    </w:p>
    <w:p w14:paraId="59EF2E9A" w14:textId="490BC421" w:rsidR="00C3075C" w:rsidRDefault="00C3075C" w:rsidP="00F47F05">
      <w:pPr>
        <w:spacing w:before="120" w:after="120"/>
      </w:pPr>
      <w:r>
        <w:t>Przy aplikacji o środki finansowe można wziąć pod uwagę następujące programy:</w:t>
      </w:r>
    </w:p>
    <w:p w14:paraId="636FEF6B" w14:textId="574E5CE4" w:rsidR="00C3075C" w:rsidRDefault="00C3075C" w:rsidP="00AF4651">
      <w:pPr>
        <w:pStyle w:val="Akapitzlist"/>
        <w:numPr>
          <w:ilvl w:val="0"/>
          <w:numId w:val="12"/>
        </w:numPr>
        <w:spacing w:before="120" w:after="120"/>
      </w:pPr>
      <w:r>
        <w:t xml:space="preserve">Program Regionalny: Fundusze Europejskie dla Mazowsza 2021 – 2027. W programie podzielono województwo mazowieckie na dwa regiony: bardziej rozwinięty – warszawski stołeczny oraz mniej rozwinięty – mazowiecki regionalny. Dla każdego </w:t>
      </w:r>
      <w:r w:rsidR="00A93146">
        <w:br/>
      </w:r>
      <w:r>
        <w:t xml:space="preserve">z regionów przewidziano oddzielne budżety. W kontekście Gminy Miasto Płońsk, podział budżetu jest bardzo dobrym pomysłem, ponieważ </w:t>
      </w:r>
      <w:r w:rsidR="008C0844">
        <w:t xml:space="preserve">realne szanse na pozyskanie środków są wyższe. Cele programu jest realizacja założeń polityki spójności. </w:t>
      </w:r>
      <w:r w:rsidR="00A93146">
        <w:br/>
      </w:r>
      <w:r w:rsidR="008C0844">
        <w:t xml:space="preserve">Z pozyskanych środków można finansować badania i inwestycje w cyfryzację, podejmowanie inicjatyw z zakresu efektywności energetycznej, odnawialnych źródeł energii, transportu niskoemisyjnego, gospodarkę odpadami. Wspierane będą projekty </w:t>
      </w:r>
      <w:r w:rsidR="00A93146">
        <w:br/>
      </w:r>
      <w:r w:rsidR="008C0844">
        <w:t xml:space="preserve">z obszaru kultury, rewitalizacji, turystyki. </w:t>
      </w:r>
    </w:p>
    <w:p w14:paraId="71B34BE5" w14:textId="046F91D1" w:rsidR="008C0844" w:rsidRPr="008C0844" w:rsidRDefault="008C0844" w:rsidP="00AF4651">
      <w:pPr>
        <w:pStyle w:val="Akapitzlist"/>
        <w:numPr>
          <w:ilvl w:val="0"/>
          <w:numId w:val="12"/>
        </w:numPr>
        <w:spacing w:before="120" w:after="120"/>
      </w:pPr>
      <w:r>
        <w:t>Europejski Zielony Ład. Z</w:t>
      </w:r>
      <w:r w:rsidRPr="008C0844">
        <w:t xml:space="preserve">awiera </w:t>
      </w:r>
      <w:r>
        <w:t>listę działań</w:t>
      </w:r>
      <w:r w:rsidRPr="008C0844">
        <w:t xml:space="preserve"> </w:t>
      </w:r>
      <w:r>
        <w:t>mających na celu</w:t>
      </w:r>
      <w:r w:rsidRPr="008C0844">
        <w:t xml:space="preserve"> bardziej efektywne wykorzystanie zasob</w:t>
      </w:r>
      <w:r>
        <w:t>ó</w:t>
      </w:r>
      <w:r w:rsidRPr="008C0844">
        <w:t>w dz</w:t>
      </w:r>
      <w:r>
        <w:t>ię</w:t>
      </w:r>
      <w:r w:rsidRPr="008C0844">
        <w:t>ki przej</w:t>
      </w:r>
      <w:r>
        <w:t>ś</w:t>
      </w:r>
      <w:r w:rsidRPr="008C0844">
        <w:t>ciu na czyst</w:t>
      </w:r>
      <w:r>
        <w:t>ą</w:t>
      </w:r>
      <w:r w:rsidRPr="008C0844">
        <w:t xml:space="preserve"> gospodar</w:t>
      </w:r>
      <w:r>
        <w:t>kę</w:t>
      </w:r>
      <w:r w:rsidRPr="008C0844">
        <w:t xml:space="preserve"> o obiegu zamkni</w:t>
      </w:r>
      <w:r>
        <w:t>ęt</w:t>
      </w:r>
      <w:r w:rsidRPr="008C0844">
        <w:t xml:space="preserve">ym </w:t>
      </w:r>
      <w:r w:rsidR="00A93146">
        <w:br/>
      </w:r>
      <w:r>
        <w:t>i</w:t>
      </w:r>
      <w:r w:rsidRPr="008C0844">
        <w:t xml:space="preserve"> przeciwdzi</w:t>
      </w:r>
      <w:r>
        <w:t>ał</w:t>
      </w:r>
      <w:r w:rsidRPr="008C0844">
        <w:t xml:space="preserve">anie utracie </w:t>
      </w:r>
      <w:r>
        <w:t>różnorodnośc</w:t>
      </w:r>
      <w:r w:rsidRPr="008C0844">
        <w:t>i biologicznej i zmniejszenie poziomu zanieczyszcze</w:t>
      </w:r>
      <w:r>
        <w:t xml:space="preserve">ń. Realizacja tych celów będzie możliwa poprzez wspieranie inwestycji </w:t>
      </w:r>
      <w:r w:rsidR="00A93146">
        <w:br/>
      </w:r>
      <w:r>
        <w:t xml:space="preserve">w technologie przyjazne środowisku, wspieranie i rozwój innowacji przemysłowych, wprowadzenie czystszych i tańszych form transportu prywatnego oraz publicznego, obniżenie emisji z sektora energetycznego, wzrost efektywności energetycznej budynków oraz współpraca z partnerami międzynarodowymi. </w:t>
      </w:r>
    </w:p>
    <w:p w14:paraId="0862AAF8" w14:textId="4739B7A5" w:rsidR="008C0844" w:rsidRDefault="008C0844" w:rsidP="00AF4651">
      <w:pPr>
        <w:pStyle w:val="Akapitzlist"/>
        <w:numPr>
          <w:ilvl w:val="0"/>
          <w:numId w:val="12"/>
        </w:numPr>
        <w:spacing w:before="120" w:after="120"/>
      </w:pPr>
      <w:r>
        <w:t>Program ELENA. Zapewnia pomoc techniczną w zakresie inwestycji w efektywność energetyczną, energię odnawialną, w zakresie budownictwa oraz transportu. W ramach projektu będą realizowane projekty obejmujące: efektywność energetyczną budynków mieszkalnych i usługowych</w:t>
      </w:r>
      <w:r w:rsidR="00037BC2">
        <w:t>,</w:t>
      </w:r>
      <w:r>
        <w:t xml:space="preserve"> stosowanie odnawialnych źródeł energii zintegrowanych </w:t>
      </w:r>
      <w:r w:rsidR="00A93146">
        <w:br/>
      </w:r>
      <w:r>
        <w:t>z budynkami</w:t>
      </w:r>
      <w:r w:rsidR="00037BC2">
        <w:t>,</w:t>
      </w:r>
      <w:r>
        <w:t xml:space="preserve"> zmiany w oświetleniu publicznym</w:t>
      </w:r>
      <w:r w:rsidR="00037BC2">
        <w:t>,</w:t>
      </w:r>
      <w:r>
        <w:t xml:space="preserve"> rozwój ciepłownictwa komunalnego, szczególnie w kontekście stosowania kotłów na biomasę oraz budowę inteligentnych sieci. Finansowanie będzie dotyczyć inwestycji w budynkach jednorodzinnych, wielorodzinnych oraz mieszkaniach socjalnych. Program ELENA ma również na celu wspieranie rozwiązań innowacyjnych w zakresie transportu. </w:t>
      </w:r>
    </w:p>
    <w:p w14:paraId="2D231CB6" w14:textId="1FF19F18" w:rsidR="008C0844" w:rsidRDefault="008C0844" w:rsidP="00AF4651">
      <w:pPr>
        <w:pStyle w:val="Akapitzlist"/>
        <w:numPr>
          <w:ilvl w:val="0"/>
          <w:numId w:val="12"/>
        </w:numPr>
        <w:spacing w:before="120" w:after="120"/>
      </w:pPr>
      <w:r>
        <w:t xml:space="preserve">Programy wsparcia Narodowego Funduszu Ochrony Środowiska i Gospodarki Wodnej, takie jak: System Zielonych Inwestycji GIS, Priorytet 3 Ochrona atmosfery, Działanie </w:t>
      </w:r>
      <w:r>
        <w:lastRenderedPageBreak/>
        <w:t xml:space="preserve">5.8 Wsparcie przedsiębiorców w zakresie niskoemisyjnej, Gospodarka wodno-ściekowa w aglomeracji, Racjonalne gospodarowanie odpadami, Sprawiedliwa transformacja. </w:t>
      </w:r>
      <w:r w:rsidR="00A93146">
        <w:br/>
      </w:r>
      <w:r>
        <w:t xml:space="preserve">W kontekście ochrony atmosfery dedykowane są następujące programy: Poprawa jakości powietrza (Zmniejszenie zużycia energii w budownictwie, Samowystarczalność energetyczna), SOWA - oświetlenie zewnętrzne, Zielony samochód - dofinansowanie zakupu elektrycznego samochodu osobowego (M1) , Gospodarka wodno-ściekowa </w:t>
      </w:r>
      <w:r w:rsidR="00A93146">
        <w:br/>
      </w:r>
      <w:r>
        <w:t xml:space="preserve">w aglomeracji, Adaptacja do zmian klimatu oraz ograniczanie skutków zagrożeń, Racjonalne gospodarowanie odpadami. Do </w:t>
      </w:r>
      <w:proofErr w:type="spellStart"/>
      <w:r>
        <w:t>międzydziedzinowych</w:t>
      </w:r>
      <w:proofErr w:type="spellEnd"/>
      <w:r>
        <w:t xml:space="preserve"> programów należą: Wsparcie Ministra Klimatu w zakresie realizacji polityki klimatycznej, Wspieranie działalności monitoringu środowiska, Polska Geotermia Plus, Mój prąd, Adaptacja do zmian klimatu oraz ograniczanie skutków zagrożeń środowiska, Edukacja ekologiczna, Energia Plus, Ciepłownictwo powiatowe, Współfinansowanie programu LIFE, Wsparcie przedsięwzięć w zakresie niskoemisyjnej i </w:t>
      </w:r>
      <w:proofErr w:type="spellStart"/>
      <w:r>
        <w:t>zasobooszczędnej</w:t>
      </w:r>
      <w:proofErr w:type="spellEnd"/>
      <w:r>
        <w:t xml:space="preserve"> gospodarki, Zielony transport publiczny, Nowa Energia.</w:t>
      </w:r>
    </w:p>
    <w:p w14:paraId="6652977B" w14:textId="13711DCF" w:rsidR="008C0844" w:rsidRDefault="008C0844" w:rsidP="00AF4651">
      <w:pPr>
        <w:pStyle w:val="Akapitzlist"/>
        <w:numPr>
          <w:ilvl w:val="0"/>
          <w:numId w:val="12"/>
        </w:numPr>
        <w:spacing w:before="120" w:after="120"/>
      </w:pPr>
      <w:r>
        <w:t xml:space="preserve">Wojewódzki Fundusz Ochrony Środowiska i Gospodarki Wodnej przyznaje środki finansowe w ramach Programu priorytetowego „Czyste powietrze”. Program jest skierowany do właścicieli i współwłaścicieli budynków jednorodzinnych. Program przewiduje dofinansowania na: źródła ciepła (wymianę kotłów opalanych paliwem stałym na proekologiczne), instalacje centralnego ogrzewania i ciepłej wody do celów użytkowych, wentylację mechaniczną z odzyskiem ciepła, </w:t>
      </w:r>
      <w:proofErr w:type="spellStart"/>
      <w:r>
        <w:t>mikroinstalacje</w:t>
      </w:r>
      <w:proofErr w:type="spellEnd"/>
      <w:r>
        <w:t xml:space="preserve"> fotowoltaiczne, ocieplenie przegród budowlanych, wymianę stolarki okiennej </w:t>
      </w:r>
      <w:r w:rsidR="00A93146">
        <w:br/>
      </w:r>
      <w:r>
        <w:t>i drzwiowej, przygotowanie dokumentacji (audytów energetycznych i dokumentacji projektowej)</w:t>
      </w:r>
    </w:p>
    <w:p w14:paraId="6CB89235" w14:textId="7591499D" w:rsidR="00EA200F" w:rsidRDefault="00EA200F" w:rsidP="00AF4651">
      <w:pPr>
        <w:pStyle w:val="Akapitzlist"/>
        <w:numPr>
          <w:ilvl w:val="0"/>
          <w:numId w:val="13"/>
        </w:numPr>
        <w:spacing w:before="120" w:after="120"/>
      </w:pPr>
      <w:r>
        <w:t xml:space="preserve">Bank Ochrony Środowiska – Kredyty proekologiczne. W ofercie banku można odnaleźć następujące oferty kredytowe: </w:t>
      </w:r>
      <w:proofErr w:type="spellStart"/>
      <w:r>
        <w:t>EKOkredyt</w:t>
      </w:r>
      <w:proofErr w:type="spellEnd"/>
      <w:r>
        <w:t xml:space="preserve"> na </w:t>
      </w:r>
      <w:proofErr w:type="spellStart"/>
      <w:r>
        <w:t>fotowoltaikę</w:t>
      </w:r>
      <w:proofErr w:type="spellEnd"/>
      <w:r>
        <w:t xml:space="preserve"> - kredyt na sfinansowanie instalacji fotowoltaicznej</w:t>
      </w:r>
      <w:r w:rsidR="00037BC2">
        <w:t>,</w:t>
      </w:r>
      <w:r>
        <w:t xml:space="preserve"> </w:t>
      </w:r>
      <w:proofErr w:type="spellStart"/>
      <w:r>
        <w:t>EKOpożyczka</w:t>
      </w:r>
      <w:proofErr w:type="spellEnd"/>
      <w:r>
        <w:t xml:space="preserve"> "Nasza Woda" - pożyczka na zapobieganie </w:t>
      </w:r>
      <w:r w:rsidR="00A93146">
        <w:br/>
      </w:r>
      <w:r>
        <w:t>i niwelowanie skutków suszy</w:t>
      </w:r>
      <w:r w:rsidR="00037BC2">
        <w:t>,</w:t>
      </w:r>
      <w:r>
        <w:t xml:space="preserve"> </w:t>
      </w:r>
      <w:proofErr w:type="spellStart"/>
      <w:r>
        <w:t>EKOpożyczka</w:t>
      </w:r>
      <w:proofErr w:type="spellEnd"/>
      <w:r>
        <w:t xml:space="preserve"> "Otwarci na przyszłość" - pożyczka na dowolny cel</w:t>
      </w:r>
      <w:r w:rsidR="00037BC2">
        <w:t>,</w:t>
      </w:r>
      <w:r>
        <w:t xml:space="preserve"> Kredyt z premią na termomodernizację - kredyt na termomodernizacje budynku</w:t>
      </w:r>
      <w:r w:rsidR="00037BC2">
        <w:t>,</w:t>
      </w:r>
      <w:r>
        <w:t xml:space="preserve"> </w:t>
      </w:r>
      <w:proofErr w:type="spellStart"/>
      <w:r>
        <w:t>EKOkredyty</w:t>
      </w:r>
      <w:proofErr w:type="spellEnd"/>
      <w:r>
        <w:t xml:space="preserve"> we współpracy z </w:t>
      </w:r>
      <w:proofErr w:type="spellStart"/>
      <w:r>
        <w:t>WFOŚiGW</w:t>
      </w:r>
      <w:proofErr w:type="spellEnd"/>
      <w:r>
        <w:t xml:space="preserve"> - preferencyjne kredyty na inwestycje proekologiczne, w tym inwestycje związane z budową </w:t>
      </w:r>
      <w:proofErr w:type="spellStart"/>
      <w:r>
        <w:t>mikroinstalacji</w:t>
      </w:r>
      <w:proofErr w:type="spellEnd"/>
      <w:r>
        <w:t xml:space="preserve"> odnawialnych źródeł energii.</w:t>
      </w:r>
    </w:p>
    <w:p w14:paraId="08FEAC5F" w14:textId="2E84632D" w:rsidR="008C0844" w:rsidRDefault="00EA200F" w:rsidP="00AF4651">
      <w:pPr>
        <w:pStyle w:val="Akapitzlist"/>
        <w:numPr>
          <w:ilvl w:val="0"/>
          <w:numId w:val="13"/>
        </w:numPr>
        <w:spacing w:before="120" w:after="120"/>
      </w:pPr>
      <w:r>
        <w:t>Bank Gospodarstwa Krajowego – Fundusze Termomodernizacji i Remontów</w:t>
      </w:r>
      <w:r w:rsidR="00770E90">
        <w:t>. Bank udziela następujących form pomocy: premia termomodernizacyjna, premia remontowa, premia kompensacyjna. Z premii mogą skorzystać: osoby prawne, jednostki samorządu terytorialnego, wspólnoty mieszkaniowe, osoby fizyczne.</w:t>
      </w:r>
    </w:p>
    <w:p w14:paraId="27DD7A82" w14:textId="5C60A689" w:rsidR="00770E90" w:rsidRDefault="00770E90" w:rsidP="00AF4651">
      <w:pPr>
        <w:pStyle w:val="Akapitzlist"/>
        <w:numPr>
          <w:ilvl w:val="0"/>
          <w:numId w:val="13"/>
        </w:numPr>
        <w:spacing w:before="120" w:after="120"/>
      </w:pPr>
      <w:r>
        <w:lastRenderedPageBreak/>
        <w:t xml:space="preserve">ESCO – Kontrakt gwarantowanych oszczędności. </w:t>
      </w:r>
      <w:r w:rsidRPr="00770E90">
        <w:t>Finansowanie przedsi</w:t>
      </w:r>
      <w:r>
        <w:t>ę</w:t>
      </w:r>
      <w:r w:rsidRPr="00770E90">
        <w:t>wzi</w:t>
      </w:r>
      <w:r>
        <w:t>ęć</w:t>
      </w:r>
      <w:r w:rsidRPr="00770E90">
        <w:t xml:space="preserve"> zmniejszaj</w:t>
      </w:r>
      <w:r>
        <w:t>ą</w:t>
      </w:r>
      <w:r w:rsidRPr="00770E90">
        <w:t>cych zu</w:t>
      </w:r>
      <w:r>
        <w:t>ż</w:t>
      </w:r>
      <w:r w:rsidRPr="00770E90">
        <w:t>ycie i koszty energii to podstawa działania firm typu ESCO (Energy Service Company).</w:t>
      </w:r>
    </w:p>
    <w:p w14:paraId="60E1007F" w14:textId="51C7930D" w:rsidR="00720B22" w:rsidRDefault="00720B22">
      <w:pPr>
        <w:spacing w:line="240" w:lineRule="auto"/>
        <w:jc w:val="left"/>
      </w:pPr>
      <w:r>
        <w:br w:type="page"/>
      </w:r>
    </w:p>
    <w:p w14:paraId="70612925" w14:textId="77777777" w:rsidR="00C3075C" w:rsidRPr="00C3075C" w:rsidRDefault="00C3075C" w:rsidP="00F47F05">
      <w:pPr>
        <w:spacing w:before="120" w:after="120"/>
        <w:outlineLvl w:val="0"/>
      </w:pPr>
    </w:p>
    <w:p w14:paraId="78FC269D" w14:textId="5BADB0D6" w:rsidR="00B148CC" w:rsidRDefault="00B148CC" w:rsidP="00F47F05">
      <w:pPr>
        <w:pStyle w:val="Nagwek1"/>
        <w:spacing w:before="120" w:after="120"/>
      </w:pPr>
      <w:r>
        <w:t xml:space="preserve"> </w:t>
      </w:r>
      <w:bookmarkStart w:id="98" w:name="_Toc163125623"/>
      <w:r w:rsidRPr="00B148CC">
        <w:t>System monitoringu i oceny – wytyczne</w:t>
      </w:r>
      <w:bookmarkEnd w:id="98"/>
    </w:p>
    <w:p w14:paraId="412400F0" w14:textId="77777777" w:rsidR="002A33E4" w:rsidRDefault="002A33E4" w:rsidP="00F47F05">
      <w:pPr>
        <w:pStyle w:val="Nagwek2"/>
      </w:pPr>
      <w:bookmarkStart w:id="99" w:name="_Toc163125624"/>
      <w:r>
        <w:t>Procedura wdrażania, struktury organizacyjne</w:t>
      </w:r>
      <w:r>
        <w:rPr>
          <w:vertAlign w:val="superscript"/>
        </w:rPr>
        <w:footnoteReference w:id="28"/>
      </w:r>
      <w:bookmarkEnd w:id="99"/>
      <w:r>
        <w:t xml:space="preserve"> </w:t>
      </w:r>
    </w:p>
    <w:p w14:paraId="1D44CE42" w14:textId="77777777" w:rsidR="002A33E4" w:rsidRDefault="002A33E4" w:rsidP="00F47F05">
      <w:pPr>
        <w:spacing w:before="120" w:after="120"/>
        <w:ind w:left="-5"/>
      </w:pPr>
      <w:r>
        <w:t xml:space="preserve">Wdrażanie Planu Gospodarki Niskoemisyjnej polegać będzie na realizacji projektów zgłoszonych do Planu oraz na identyfikowaniu nowych, których wykonanie przyczyni się do redukcji emisji dwutlenku węgla na terenie miasta. </w:t>
      </w:r>
    </w:p>
    <w:p w14:paraId="73A96FFF" w14:textId="288B285C" w:rsidR="002A33E4" w:rsidRDefault="002A33E4" w:rsidP="00F47F05">
      <w:pPr>
        <w:spacing w:before="120" w:after="120"/>
        <w:ind w:left="-5"/>
      </w:pPr>
      <w:r>
        <w:t xml:space="preserve">Za realizację projektów inwestycyjnych na poziomie miasta bezpośrednio odpowiedzialny jest Burmistrz Miasta </w:t>
      </w:r>
      <w:r w:rsidR="00891AEE">
        <w:t>Płońsk</w:t>
      </w:r>
      <w:r>
        <w:t xml:space="preserve">, który zadania związane z wdrożeniem konkretnych projektów wykona we współpracy z pracownikami Urzędu Miasta. </w:t>
      </w:r>
    </w:p>
    <w:p w14:paraId="463A886A" w14:textId="77777777" w:rsidR="002A33E4" w:rsidRDefault="002A33E4" w:rsidP="00F47F05">
      <w:pPr>
        <w:spacing w:before="120" w:after="120"/>
        <w:ind w:left="-5"/>
      </w:pPr>
      <w:r>
        <w:t xml:space="preserve">Osoby odpowiedzialne za wdrażanie Plan Gospodarki Niskoemisyjnej: </w:t>
      </w:r>
    </w:p>
    <w:p w14:paraId="4E90313C" w14:textId="4E0E75C9" w:rsidR="002A33E4" w:rsidRDefault="002A33E4" w:rsidP="00AF4651">
      <w:pPr>
        <w:pStyle w:val="Akapitzlist"/>
        <w:numPr>
          <w:ilvl w:val="0"/>
          <w:numId w:val="37"/>
        </w:numPr>
        <w:spacing w:before="120" w:after="120"/>
      </w:pPr>
      <w:r>
        <w:t xml:space="preserve">Burmistrz Miasta– nadzór nad realizacją poszczególnych inwestycji; koordynowanie opracowywania kolejnych/aktualizacji istniejących planów inwestycyjnych, zlecanie rozpoczęcia procedur przetargowych, </w:t>
      </w:r>
    </w:p>
    <w:p w14:paraId="0CBDA5C3" w14:textId="77777777" w:rsidR="002A33E4" w:rsidRDefault="002A33E4" w:rsidP="00AF4651">
      <w:pPr>
        <w:pStyle w:val="Akapitzlist"/>
        <w:numPr>
          <w:ilvl w:val="0"/>
          <w:numId w:val="37"/>
        </w:numPr>
        <w:spacing w:before="120" w:after="120"/>
      </w:pPr>
      <w:r>
        <w:t xml:space="preserve">Koordynator wdrażania PGN: </w:t>
      </w:r>
    </w:p>
    <w:p w14:paraId="628CF0F2" w14:textId="77777777" w:rsidR="002A33E4" w:rsidRDefault="002A33E4" w:rsidP="00AF4651">
      <w:pPr>
        <w:pStyle w:val="Akapitzlist"/>
        <w:numPr>
          <w:ilvl w:val="0"/>
          <w:numId w:val="38"/>
        </w:numPr>
        <w:spacing w:before="120" w:after="120"/>
      </w:pPr>
      <w:r>
        <w:t xml:space="preserve">koordynacja wdrażania PGN i podobnych Planów w mieście, </w:t>
      </w:r>
    </w:p>
    <w:p w14:paraId="54045C37" w14:textId="77777777" w:rsidR="002A33E4" w:rsidRDefault="002A33E4" w:rsidP="00AF4651">
      <w:pPr>
        <w:pStyle w:val="Akapitzlist"/>
        <w:numPr>
          <w:ilvl w:val="0"/>
          <w:numId w:val="38"/>
        </w:numPr>
        <w:spacing w:before="120" w:after="120"/>
      </w:pPr>
      <w:r>
        <w:t xml:space="preserve">przygotowanie analiz o stanie energetycznym miasta i podejmowanych działaniach ukierunkowanych na redukcję emisji zanieczyszczeń, </w:t>
      </w:r>
    </w:p>
    <w:p w14:paraId="46527DD3" w14:textId="61C20DCF" w:rsidR="002A33E4" w:rsidRDefault="002A33E4" w:rsidP="00AF4651">
      <w:pPr>
        <w:pStyle w:val="Akapitzlist"/>
        <w:numPr>
          <w:ilvl w:val="0"/>
          <w:numId w:val="38"/>
        </w:numPr>
        <w:spacing w:before="120" w:after="120"/>
      </w:pPr>
      <w:r>
        <w:t xml:space="preserve">identyfikacja potrzeb pozyskania zewnętrznego wsparcia na realizację inwestycji ograniczających emisję zanieczyszczeń, podnoszących efektywność energetyczną </w:t>
      </w:r>
      <w:r w:rsidR="00A93146">
        <w:br/>
      </w:r>
      <w:r>
        <w:t xml:space="preserve">i budujących świadomość społeczną w zakresie tej tematyki, </w:t>
      </w:r>
    </w:p>
    <w:p w14:paraId="65B1EB4E" w14:textId="77777777" w:rsidR="002A33E4" w:rsidRDefault="002A33E4" w:rsidP="00AF4651">
      <w:pPr>
        <w:pStyle w:val="Akapitzlist"/>
        <w:numPr>
          <w:ilvl w:val="0"/>
          <w:numId w:val="38"/>
        </w:numPr>
        <w:spacing w:before="120" w:after="120"/>
      </w:pPr>
      <w:r>
        <w:t xml:space="preserve">inicjowanie udziału w unijnych i międzynarodowych Planach i projektach z zakresu ochrony powietrza i efektywnego wykorzystania energii oraz prowadzenie tych projektów, </w:t>
      </w:r>
    </w:p>
    <w:p w14:paraId="759CFF80" w14:textId="77777777" w:rsidR="002A33E4" w:rsidRDefault="002A33E4" w:rsidP="00AF4651">
      <w:pPr>
        <w:pStyle w:val="Akapitzlist"/>
        <w:numPr>
          <w:ilvl w:val="0"/>
          <w:numId w:val="38"/>
        </w:numPr>
        <w:spacing w:before="120" w:after="120"/>
      </w:pPr>
      <w:r>
        <w:t xml:space="preserve">przygotowanie planów termomodernizacyjnych dla obiektów miejskich i współpraca w tym zakresie z jednostkami organizacyjnymi miasta, </w:t>
      </w:r>
    </w:p>
    <w:p w14:paraId="2302CE7C" w14:textId="77777777" w:rsidR="002A33E4" w:rsidRDefault="002A33E4" w:rsidP="00AF4651">
      <w:pPr>
        <w:pStyle w:val="Akapitzlist"/>
        <w:numPr>
          <w:ilvl w:val="0"/>
          <w:numId w:val="38"/>
        </w:numPr>
        <w:spacing w:before="120" w:after="120"/>
      </w:pPr>
      <w:r>
        <w:t xml:space="preserve">doradztwo energetyczne w zakresie termomodernizacji budynków użyteczności publicznej oraz mieszkalnych, </w:t>
      </w:r>
    </w:p>
    <w:p w14:paraId="3DB81DA0" w14:textId="77777777" w:rsidR="002A33E4" w:rsidRDefault="002A33E4" w:rsidP="00AF4651">
      <w:pPr>
        <w:pStyle w:val="Akapitzlist"/>
        <w:numPr>
          <w:ilvl w:val="0"/>
          <w:numId w:val="38"/>
        </w:numPr>
        <w:spacing w:before="120" w:after="120"/>
      </w:pPr>
      <w:r>
        <w:lastRenderedPageBreak/>
        <w:t xml:space="preserve">prowadzenie punktu informacyjnego dla mieszkańców i podmiotów na temat rozwiązań w zakresie efektywności energetycznej i OZE. </w:t>
      </w:r>
    </w:p>
    <w:p w14:paraId="5B554DE7" w14:textId="49209384" w:rsidR="002A33E4" w:rsidRDefault="000E22BA" w:rsidP="00AF4651">
      <w:pPr>
        <w:pStyle w:val="Akapitzlist"/>
        <w:numPr>
          <w:ilvl w:val="0"/>
          <w:numId w:val="37"/>
        </w:numPr>
        <w:spacing w:before="120" w:after="120"/>
      </w:pPr>
      <w:r>
        <w:t xml:space="preserve">Rada Miejska </w:t>
      </w:r>
      <w:r w:rsidR="002A33E4">
        <w:t xml:space="preserve">– zapewnienie środków finansowych na realizacje inwestycji, nadzór finansowy nad realizacją projektów. </w:t>
      </w:r>
    </w:p>
    <w:p w14:paraId="729A7B65" w14:textId="77777777" w:rsidR="002A33E4" w:rsidRDefault="002A33E4" w:rsidP="00F47F05">
      <w:pPr>
        <w:spacing w:before="120" w:after="120"/>
        <w:ind w:left="-5"/>
      </w:pPr>
      <w:r>
        <w:t xml:space="preserve">Do działań związanych z promocją Planu Gospodarki Niskoemisyjnej należeć będą: </w:t>
      </w:r>
    </w:p>
    <w:p w14:paraId="2B7CC1C9" w14:textId="77777777" w:rsidR="002A33E4" w:rsidRDefault="002A33E4" w:rsidP="00AF4651">
      <w:pPr>
        <w:pStyle w:val="Akapitzlist"/>
        <w:numPr>
          <w:ilvl w:val="0"/>
          <w:numId w:val="37"/>
        </w:numPr>
        <w:spacing w:before="120" w:after="120"/>
      </w:pPr>
      <w:r>
        <w:t xml:space="preserve">Publikacje na stronie internetowej miasta informacji o planowanych i dostępnych konkursach umożliwiających pozyskanie dotacji z funduszy unijnych oraz krajowych na działania związane z niską emisją. </w:t>
      </w:r>
    </w:p>
    <w:p w14:paraId="6C230BAA" w14:textId="77777777" w:rsidR="002A33E4" w:rsidRDefault="002A33E4" w:rsidP="00AF4651">
      <w:pPr>
        <w:pStyle w:val="Akapitzlist"/>
        <w:numPr>
          <w:ilvl w:val="0"/>
          <w:numId w:val="37"/>
        </w:numPr>
        <w:spacing w:before="120" w:after="120"/>
      </w:pPr>
      <w:r>
        <w:t xml:space="preserve">Prowadzenie tzw. działań „miękkich” – spotkań, prelekcji w zakresie niskiej emisji skierowanej do mieszkańców miasta. </w:t>
      </w:r>
    </w:p>
    <w:p w14:paraId="2A3FE1A1" w14:textId="2104297A" w:rsidR="002A33E4" w:rsidRDefault="002A33E4" w:rsidP="00F47F05">
      <w:pPr>
        <w:spacing w:before="120" w:after="120"/>
        <w:ind w:left="-5"/>
      </w:pPr>
      <w:r>
        <w:t xml:space="preserve">Osoby i instytucje odpowiedzialne: </w:t>
      </w:r>
    </w:p>
    <w:p w14:paraId="6FBFAD0F" w14:textId="2BDEA02E" w:rsidR="002A33E4" w:rsidRDefault="00F47F05" w:rsidP="00AF4651">
      <w:pPr>
        <w:pStyle w:val="Akapitzlist"/>
        <w:numPr>
          <w:ilvl w:val="0"/>
          <w:numId w:val="37"/>
        </w:numPr>
        <w:spacing w:before="120" w:after="120"/>
      </w:pPr>
      <w:r w:rsidRPr="00F47F05">
        <w:t xml:space="preserve">Wydział Usług Komunalnych i Ochrony Środowiska </w:t>
      </w:r>
      <w:r w:rsidR="002A33E4">
        <w:t>– część merytoryczna w zakresie planowanych i dostępnych konkursów umożliwiających pozyskanie dotacji z funduszy unijnych oraz krajowych.</w:t>
      </w:r>
      <w:r w:rsidR="002A33E4">
        <w:rPr>
          <w:color w:val="212121"/>
        </w:rPr>
        <w:t xml:space="preserve"> </w:t>
      </w:r>
    </w:p>
    <w:p w14:paraId="275F14E8" w14:textId="77777777" w:rsidR="002A33E4" w:rsidRPr="00891AEE" w:rsidRDefault="002A33E4" w:rsidP="00F47F05">
      <w:pPr>
        <w:spacing w:before="120" w:after="120"/>
        <w:rPr>
          <w:b/>
          <w:bCs/>
        </w:rPr>
      </w:pPr>
      <w:r w:rsidRPr="00891AEE">
        <w:rPr>
          <w:b/>
          <w:bCs/>
        </w:rPr>
        <w:t xml:space="preserve">Główne aspekty uwzględniane w monitoringu </w:t>
      </w:r>
    </w:p>
    <w:p w14:paraId="05B1D6E3" w14:textId="77777777" w:rsidR="002A33E4" w:rsidRDefault="002A33E4" w:rsidP="00F47F05">
      <w:pPr>
        <w:spacing w:before="120" w:after="120"/>
        <w:ind w:left="-5"/>
      </w:pPr>
      <w:r>
        <w:t xml:space="preserve">Ocena realizacji Planu polegać będzie przede wszystkim na kontroli postępów we wdrażaniu jego zapisów.  </w:t>
      </w:r>
    </w:p>
    <w:p w14:paraId="128D6456" w14:textId="6C98AF1D" w:rsidR="002A33E4" w:rsidRDefault="002A33E4" w:rsidP="00F47F05">
      <w:pPr>
        <w:spacing w:before="120" w:after="120"/>
        <w:ind w:left="-5"/>
      </w:pPr>
      <w:r>
        <w:t xml:space="preserve">Do głównych aspektów, które zostaną uwzględnione w ocenie sytuacji wyjściowej zgodnie </w:t>
      </w:r>
      <w:r w:rsidR="00A93146">
        <w:br/>
      </w:r>
      <w:r>
        <w:t>z metodyką SEAP należą między innymi</w:t>
      </w:r>
      <w:r>
        <w:rPr>
          <w:vertAlign w:val="superscript"/>
        </w:rPr>
        <w:footnoteReference w:id="29"/>
      </w:r>
      <w:r>
        <w:t xml:space="preserve">: </w:t>
      </w:r>
    </w:p>
    <w:p w14:paraId="554EEE9D" w14:textId="77777777" w:rsidR="002A33E4" w:rsidRDefault="002A33E4" w:rsidP="00F47F05">
      <w:pPr>
        <w:spacing w:before="120" w:after="120" w:line="259" w:lineRule="auto"/>
        <w:jc w:val="left"/>
      </w:pPr>
      <w:r>
        <w:t xml:space="preserve"> </w:t>
      </w:r>
    </w:p>
    <w:p w14:paraId="5024DFCA" w14:textId="5BAE05DA" w:rsidR="002A33E4" w:rsidRDefault="002A33E4" w:rsidP="00F47F05">
      <w:pPr>
        <w:spacing w:before="120" w:after="120" w:line="259" w:lineRule="auto"/>
        <w:jc w:val="left"/>
      </w:pPr>
      <w:r>
        <w:t xml:space="preserve"> </w:t>
      </w:r>
    </w:p>
    <w:p w14:paraId="31AA31A9" w14:textId="77777777" w:rsidR="002A33E4" w:rsidRDefault="002A33E4" w:rsidP="00F47F05">
      <w:pPr>
        <w:spacing w:before="120" w:after="120"/>
        <w:sectPr w:rsidR="002A33E4" w:rsidSect="00E609C6">
          <w:headerReference w:type="even" r:id="rId50"/>
          <w:headerReference w:type="default" r:id="rId51"/>
          <w:footerReference w:type="even" r:id="rId52"/>
          <w:footerReference w:type="default" r:id="rId53"/>
          <w:headerReference w:type="first" r:id="rId54"/>
          <w:footerReference w:type="first" r:id="rId55"/>
          <w:pgSz w:w="11904" w:h="16838"/>
          <w:pgMar w:top="1213" w:right="1408" w:bottom="1213" w:left="1277" w:header="458" w:footer="712" w:gutter="0"/>
          <w:cols w:space="708"/>
        </w:sectPr>
      </w:pPr>
    </w:p>
    <w:p w14:paraId="693FDBBC" w14:textId="5236B120" w:rsidR="002A33E4" w:rsidRDefault="002A33E4" w:rsidP="004E5783">
      <w:pPr>
        <w:pStyle w:val="Legenda"/>
      </w:pPr>
      <w:bookmarkStart w:id="100" w:name="_Toc163125569"/>
      <w:r>
        <w:lastRenderedPageBreak/>
        <w:t xml:space="preserve">Tabela </w:t>
      </w:r>
      <w:r w:rsidR="00AF4651">
        <w:rPr>
          <w:noProof/>
        </w:rPr>
        <w:fldChar w:fldCharType="begin"/>
      </w:r>
      <w:r w:rsidR="00AF4651">
        <w:rPr>
          <w:noProof/>
        </w:rPr>
        <w:instrText xml:space="preserve"> SEQ Tabela \* ARABIC </w:instrText>
      </w:r>
      <w:r w:rsidR="00AF4651">
        <w:rPr>
          <w:noProof/>
        </w:rPr>
        <w:fldChar w:fldCharType="separate"/>
      </w:r>
      <w:r w:rsidR="00E65FB5">
        <w:rPr>
          <w:noProof/>
        </w:rPr>
        <w:t>24</w:t>
      </w:r>
      <w:r w:rsidR="00AF4651">
        <w:rPr>
          <w:noProof/>
        </w:rPr>
        <w:fldChar w:fldCharType="end"/>
      </w:r>
      <w:r>
        <w:t xml:space="preserve"> </w:t>
      </w:r>
      <w:r w:rsidRPr="002A33E4">
        <w:t>Wskaźniki monitoringu dla Planu Gospodarki Niskoemisyjnej</w:t>
      </w:r>
      <w:bookmarkEnd w:id="100"/>
    </w:p>
    <w:tbl>
      <w:tblPr>
        <w:tblStyle w:val="TableGrid"/>
        <w:tblW w:w="5000" w:type="pct"/>
        <w:tblInd w:w="0" w:type="dxa"/>
        <w:tblCellMar>
          <w:top w:w="9" w:type="dxa"/>
          <w:left w:w="102" w:type="dxa"/>
          <w:right w:w="43" w:type="dxa"/>
        </w:tblCellMar>
        <w:tblLook w:val="04A0" w:firstRow="1" w:lastRow="0" w:firstColumn="1" w:lastColumn="0" w:noHBand="0" w:noVBand="1"/>
      </w:tblPr>
      <w:tblGrid>
        <w:gridCol w:w="7880"/>
        <w:gridCol w:w="3546"/>
        <w:gridCol w:w="2522"/>
      </w:tblGrid>
      <w:tr w:rsidR="002A33E4" w14:paraId="1E7C4CC7" w14:textId="77777777" w:rsidTr="002A33E4">
        <w:trPr>
          <w:trHeight w:val="581"/>
        </w:trPr>
        <w:tc>
          <w:tcPr>
            <w:tcW w:w="2825" w:type="pct"/>
            <w:tcBorders>
              <w:top w:val="single" w:sz="4" w:space="0" w:color="000000"/>
              <w:left w:val="single" w:sz="4" w:space="0" w:color="000000"/>
              <w:bottom w:val="single" w:sz="4" w:space="0" w:color="000000"/>
              <w:right w:val="single" w:sz="4" w:space="0" w:color="000000"/>
            </w:tcBorders>
            <w:shd w:val="clear" w:color="auto" w:fill="auto"/>
          </w:tcPr>
          <w:p w14:paraId="47075680" w14:textId="49C221A0" w:rsidR="002A33E4" w:rsidRPr="002A33E4" w:rsidRDefault="002A33E4" w:rsidP="00F47F05">
            <w:pPr>
              <w:spacing w:before="120" w:after="120" w:line="259" w:lineRule="auto"/>
              <w:ind w:left="1"/>
              <w:jc w:val="center"/>
              <w:rPr>
                <w:b/>
                <w:bCs/>
              </w:rPr>
            </w:pPr>
            <w:r w:rsidRPr="002A33E4">
              <w:rPr>
                <w:b/>
                <w:bCs/>
                <w:sz w:val="20"/>
              </w:rPr>
              <w:t xml:space="preserve">Wyszczególnienie </w:t>
            </w:r>
          </w:p>
        </w:tc>
        <w:tc>
          <w:tcPr>
            <w:tcW w:w="12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F8E4FA0" w14:textId="77777777" w:rsidR="002A33E4" w:rsidRDefault="002A33E4" w:rsidP="00F47F05">
            <w:pPr>
              <w:spacing w:before="120" w:after="120" w:line="259" w:lineRule="auto"/>
              <w:ind w:right="55"/>
              <w:jc w:val="center"/>
            </w:pPr>
            <w:r>
              <w:rPr>
                <w:b/>
                <w:sz w:val="20"/>
              </w:rPr>
              <w:t xml:space="preserve">wskaźnik </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91B93E" w14:textId="77777777" w:rsidR="002A33E4" w:rsidRDefault="002A33E4" w:rsidP="00F47F05">
            <w:pPr>
              <w:spacing w:before="120" w:after="120" w:line="259" w:lineRule="auto"/>
              <w:ind w:right="54"/>
              <w:jc w:val="center"/>
            </w:pPr>
            <w:r>
              <w:rPr>
                <w:b/>
                <w:sz w:val="20"/>
              </w:rPr>
              <w:t xml:space="preserve">jednostka </w:t>
            </w:r>
          </w:p>
        </w:tc>
      </w:tr>
      <w:tr w:rsidR="002A33E4" w14:paraId="793423D7" w14:textId="77777777" w:rsidTr="002A33E4">
        <w:trPr>
          <w:trHeight w:val="582"/>
        </w:trPr>
        <w:tc>
          <w:tcPr>
            <w:tcW w:w="282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46058A2" w14:textId="77777777" w:rsidR="002A33E4" w:rsidRDefault="002A33E4" w:rsidP="00F47F05">
            <w:pPr>
              <w:spacing w:before="120" w:after="120" w:line="259" w:lineRule="auto"/>
              <w:ind w:right="54"/>
              <w:jc w:val="center"/>
            </w:pPr>
            <w:r>
              <w:rPr>
                <w:sz w:val="20"/>
              </w:rPr>
              <w:t>Poziom i ewolucja zużycia energii i emisji CO</w:t>
            </w:r>
            <w:r>
              <w:rPr>
                <w:sz w:val="20"/>
                <w:vertAlign w:val="subscript"/>
              </w:rPr>
              <w:t>2</w:t>
            </w:r>
            <w:r>
              <w:rPr>
                <w:sz w:val="20"/>
              </w:rPr>
              <w:t xml:space="preserve"> z podziałem na sektory oraz nośniki energii. </w:t>
            </w:r>
          </w:p>
        </w:tc>
        <w:tc>
          <w:tcPr>
            <w:tcW w:w="12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3513E5" w14:textId="77777777" w:rsidR="002A33E4" w:rsidRDefault="002A33E4" w:rsidP="00F47F05">
            <w:pPr>
              <w:spacing w:before="120" w:after="120" w:line="259" w:lineRule="auto"/>
              <w:ind w:right="56"/>
              <w:jc w:val="center"/>
            </w:pPr>
            <w:r>
              <w:rPr>
                <w:sz w:val="20"/>
              </w:rPr>
              <w:t xml:space="preserve">wzrost/spadek zużycia energii </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249183F" w14:textId="77777777" w:rsidR="002A33E4" w:rsidRDefault="002A33E4" w:rsidP="00F47F05">
            <w:pPr>
              <w:spacing w:before="120" w:after="120" w:line="259" w:lineRule="auto"/>
              <w:ind w:right="53"/>
              <w:jc w:val="center"/>
            </w:pPr>
            <w:r>
              <w:rPr>
                <w:sz w:val="20"/>
              </w:rPr>
              <w:t xml:space="preserve">MWh </w:t>
            </w:r>
          </w:p>
        </w:tc>
      </w:tr>
      <w:tr w:rsidR="002A33E4" w14:paraId="0869F1BE" w14:textId="77777777" w:rsidTr="002A33E4">
        <w:trPr>
          <w:trHeight w:val="577"/>
        </w:trPr>
        <w:tc>
          <w:tcPr>
            <w:tcW w:w="2825" w:type="pct"/>
            <w:vMerge/>
            <w:tcBorders>
              <w:top w:val="nil"/>
              <w:left w:val="single" w:sz="4" w:space="0" w:color="000000"/>
              <w:bottom w:val="single" w:sz="4" w:space="0" w:color="000000"/>
              <w:right w:val="single" w:sz="4" w:space="0" w:color="000000"/>
            </w:tcBorders>
            <w:shd w:val="clear" w:color="auto" w:fill="auto"/>
          </w:tcPr>
          <w:p w14:paraId="604FF227" w14:textId="77777777" w:rsidR="002A33E4" w:rsidRDefault="002A33E4" w:rsidP="00F47F05">
            <w:pPr>
              <w:spacing w:before="120" w:after="120" w:line="259" w:lineRule="auto"/>
              <w:jc w:val="left"/>
            </w:pPr>
          </w:p>
        </w:tc>
        <w:tc>
          <w:tcPr>
            <w:tcW w:w="12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609B687" w14:textId="77777777" w:rsidR="002A33E4" w:rsidRDefault="002A33E4" w:rsidP="00F47F05">
            <w:pPr>
              <w:spacing w:before="120" w:after="120" w:line="259" w:lineRule="auto"/>
              <w:ind w:right="56"/>
              <w:jc w:val="center"/>
            </w:pPr>
            <w:r>
              <w:rPr>
                <w:sz w:val="20"/>
              </w:rPr>
              <w:t>wzrost/spadek emisji CO</w:t>
            </w:r>
            <w:r>
              <w:rPr>
                <w:sz w:val="20"/>
                <w:vertAlign w:val="subscript"/>
              </w:rPr>
              <w:t>2</w:t>
            </w:r>
            <w:r>
              <w:rPr>
                <w:sz w:val="20"/>
              </w:rPr>
              <w:t xml:space="preserve"> </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DAC5C9D" w14:textId="77777777" w:rsidR="002A33E4" w:rsidRDefault="002A33E4" w:rsidP="00F47F05">
            <w:pPr>
              <w:spacing w:before="120" w:after="120" w:line="259" w:lineRule="auto"/>
              <w:ind w:right="54"/>
              <w:jc w:val="center"/>
            </w:pPr>
            <w:r>
              <w:rPr>
                <w:sz w:val="20"/>
              </w:rPr>
              <w:t>MgCO</w:t>
            </w:r>
            <w:r>
              <w:rPr>
                <w:sz w:val="20"/>
                <w:vertAlign w:val="subscript"/>
              </w:rPr>
              <w:t>2</w:t>
            </w:r>
            <w:r>
              <w:rPr>
                <w:sz w:val="20"/>
              </w:rPr>
              <w:t xml:space="preserve"> </w:t>
            </w:r>
          </w:p>
        </w:tc>
      </w:tr>
      <w:tr w:rsidR="002A33E4" w14:paraId="3E0C321A" w14:textId="77777777" w:rsidTr="002A33E4">
        <w:trPr>
          <w:trHeight w:val="582"/>
        </w:trPr>
        <w:tc>
          <w:tcPr>
            <w:tcW w:w="282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C8CEB52" w14:textId="77777777" w:rsidR="002A33E4" w:rsidRDefault="002A33E4" w:rsidP="00F47F05">
            <w:pPr>
              <w:spacing w:before="120" w:after="120" w:line="259" w:lineRule="auto"/>
              <w:ind w:right="56"/>
              <w:jc w:val="center"/>
            </w:pPr>
            <w:r>
              <w:rPr>
                <w:sz w:val="20"/>
              </w:rPr>
              <w:t xml:space="preserve">Typologia istniejących instalacji służących do produkcji energii ze źródeł odnawialnych. </w:t>
            </w:r>
          </w:p>
        </w:tc>
        <w:tc>
          <w:tcPr>
            <w:tcW w:w="12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52C8DB8" w14:textId="77777777" w:rsidR="002A33E4" w:rsidRDefault="002A33E4" w:rsidP="00F47F05">
            <w:pPr>
              <w:spacing w:before="120" w:after="120" w:line="259" w:lineRule="auto"/>
              <w:ind w:right="56"/>
              <w:jc w:val="center"/>
            </w:pPr>
            <w:r>
              <w:rPr>
                <w:sz w:val="20"/>
              </w:rPr>
              <w:t xml:space="preserve">rodzaj/moc zainstalowana </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9459905" w14:textId="77777777" w:rsidR="002A33E4" w:rsidRDefault="002A33E4" w:rsidP="00F47F05">
            <w:pPr>
              <w:spacing w:before="120" w:after="120" w:line="259" w:lineRule="auto"/>
              <w:ind w:right="53"/>
              <w:jc w:val="center"/>
            </w:pPr>
            <w:r>
              <w:rPr>
                <w:sz w:val="20"/>
              </w:rPr>
              <w:t xml:space="preserve">MWh </w:t>
            </w:r>
          </w:p>
        </w:tc>
      </w:tr>
      <w:tr w:rsidR="002A33E4" w14:paraId="48F590C6" w14:textId="77777777" w:rsidTr="002A33E4">
        <w:trPr>
          <w:trHeight w:val="576"/>
        </w:trPr>
        <w:tc>
          <w:tcPr>
            <w:tcW w:w="282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4EAEEC0" w14:textId="77777777" w:rsidR="002A33E4" w:rsidRDefault="002A33E4" w:rsidP="00F47F05">
            <w:pPr>
              <w:spacing w:before="120" w:after="120" w:line="259" w:lineRule="auto"/>
              <w:ind w:right="56"/>
              <w:jc w:val="center"/>
            </w:pPr>
            <w:r>
              <w:rPr>
                <w:sz w:val="20"/>
              </w:rPr>
              <w:t xml:space="preserve">Wielkość produkcji energii ze źródeł odnawialnych i trendy w tym zakresie. </w:t>
            </w:r>
          </w:p>
        </w:tc>
        <w:tc>
          <w:tcPr>
            <w:tcW w:w="12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3D63DBF" w14:textId="77777777" w:rsidR="002A33E4" w:rsidRDefault="002A33E4" w:rsidP="00F47F05">
            <w:pPr>
              <w:spacing w:before="120" w:after="120" w:line="259" w:lineRule="auto"/>
              <w:ind w:right="56"/>
              <w:jc w:val="center"/>
            </w:pPr>
            <w:r>
              <w:rPr>
                <w:sz w:val="20"/>
              </w:rPr>
              <w:t xml:space="preserve">wzrost/spadek zużycia energii </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0BCE48" w14:textId="77777777" w:rsidR="002A33E4" w:rsidRDefault="002A33E4" w:rsidP="00F47F05">
            <w:pPr>
              <w:spacing w:before="120" w:after="120" w:line="259" w:lineRule="auto"/>
              <w:ind w:right="53"/>
              <w:jc w:val="center"/>
            </w:pPr>
            <w:r>
              <w:rPr>
                <w:sz w:val="20"/>
              </w:rPr>
              <w:t xml:space="preserve">MWh </w:t>
            </w:r>
          </w:p>
        </w:tc>
      </w:tr>
      <w:tr w:rsidR="002A33E4" w14:paraId="45709416" w14:textId="77777777" w:rsidTr="002A33E4">
        <w:trPr>
          <w:trHeight w:val="701"/>
        </w:trPr>
        <w:tc>
          <w:tcPr>
            <w:tcW w:w="282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FBFD612" w14:textId="77777777" w:rsidR="002A33E4" w:rsidRDefault="002A33E4" w:rsidP="00F47F05">
            <w:pPr>
              <w:spacing w:before="120" w:after="120" w:line="259" w:lineRule="auto"/>
              <w:jc w:val="center"/>
            </w:pPr>
            <w:r>
              <w:rPr>
                <w:sz w:val="20"/>
              </w:rPr>
              <w:t xml:space="preserve">Stopień zaspokojenia zapotrzebowania na odnawialne źródła energii przy wykorzystaniu lokalnie dostępnych zasobów. </w:t>
            </w:r>
          </w:p>
        </w:tc>
        <w:tc>
          <w:tcPr>
            <w:tcW w:w="1271" w:type="pct"/>
            <w:tcBorders>
              <w:top w:val="single" w:sz="4" w:space="0" w:color="000000"/>
              <w:left w:val="single" w:sz="4" w:space="0" w:color="000000"/>
              <w:bottom w:val="single" w:sz="4" w:space="0" w:color="000000"/>
              <w:right w:val="single" w:sz="4" w:space="0" w:color="000000"/>
            </w:tcBorders>
            <w:shd w:val="clear" w:color="auto" w:fill="auto"/>
          </w:tcPr>
          <w:p w14:paraId="4D8437B8" w14:textId="77777777" w:rsidR="002A33E4" w:rsidRDefault="002A33E4" w:rsidP="00F47F05">
            <w:pPr>
              <w:spacing w:before="120" w:after="120" w:line="259" w:lineRule="auto"/>
              <w:ind w:right="56"/>
              <w:jc w:val="center"/>
            </w:pPr>
            <w:r>
              <w:rPr>
                <w:sz w:val="20"/>
              </w:rPr>
              <w:t xml:space="preserve">udział produkcji energii ze źródeł </w:t>
            </w:r>
          </w:p>
          <w:p w14:paraId="645A7D1C" w14:textId="77777777" w:rsidR="002A33E4" w:rsidRDefault="002A33E4" w:rsidP="00F47F05">
            <w:pPr>
              <w:spacing w:before="120" w:after="120" w:line="259" w:lineRule="auto"/>
              <w:ind w:right="55"/>
              <w:jc w:val="center"/>
            </w:pPr>
            <w:r>
              <w:rPr>
                <w:sz w:val="20"/>
              </w:rPr>
              <w:t xml:space="preserve">odnawialnych w całym zużyciu energii w </w:t>
            </w:r>
          </w:p>
          <w:p w14:paraId="7E7E9141" w14:textId="77777777" w:rsidR="002A33E4" w:rsidRDefault="002A33E4" w:rsidP="00F47F05">
            <w:pPr>
              <w:spacing w:before="120" w:after="120" w:line="259" w:lineRule="auto"/>
              <w:ind w:right="55"/>
              <w:jc w:val="center"/>
            </w:pPr>
            <w:r>
              <w:rPr>
                <w:sz w:val="20"/>
              </w:rPr>
              <w:t xml:space="preserve">mieście </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977501" w14:textId="77777777" w:rsidR="002A33E4" w:rsidRDefault="002A33E4" w:rsidP="00F47F05">
            <w:pPr>
              <w:spacing w:before="120" w:after="120" w:line="259" w:lineRule="auto"/>
              <w:ind w:right="53"/>
              <w:jc w:val="center"/>
            </w:pPr>
            <w:r>
              <w:rPr>
                <w:sz w:val="20"/>
              </w:rPr>
              <w:t xml:space="preserve">MWh </w:t>
            </w:r>
          </w:p>
        </w:tc>
      </w:tr>
      <w:tr w:rsidR="002A33E4" w14:paraId="3BFDB723" w14:textId="77777777" w:rsidTr="002A33E4">
        <w:trPr>
          <w:trHeight w:val="582"/>
        </w:trPr>
        <w:tc>
          <w:tcPr>
            <w:tcW w:w="2825" w:type="pct"/>
            <w:tcBorders>
              <w:top w:val="single" w:sz="4" w:space="0" w:color="000000"/>
              <w:left w:val="single" w:sz="4" w:space="0" w:color="000000"/>
              <w:bottom w:val="single" w:sz="4" w:space="0" w:color="000000"/>
              <w:right w:val="single" w:sz="4" w:space="0" w:color="000000"/>
            </w:tcBorders>
            <w:shd w:val="clear" w:color="auto" w:fill="auto"/>
          </w:tcPr>
          <w:p w14:paraId="0AEDD8FA" w14:textId="77777777" w:rsidR="002A33E4" w:rsidRDefault="002A33E4" w:rsidP="00F47F05">
            <w:pPr>
              <w:spacing w:before="120" w:after="120" w:line="259" w:lineRule="auto"/>
              <w:jc w:val="center"/>
            </w:pPr>
            <w:r>
              <w:rPr>
                <w:sz w:val="20"/>
              </w:rPr>
              <w:t xml:space="preserve">Potencjał w zakresie wykorzystania odnawialnych źródeł energii: energii słonecznej, energii wiatru, energii wody, biomasy i innych. </w:t>
            </w:r>
          </w:p>
        </w:tc>
        <w:tc>
          <w:tcPr>
            <w:tcW w:w="12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A99F26" w14:textId="77777777" w:rsidR="002A33E4" w:rsidRDefault="002A33E4" w:rsidP="00F47F05">
            <w:pPr>
              <w:spacing w:before="120" w:after="120" w:line="259" w:lineRule="auto"/>
              <w:ind w:right="56"/>
              <w:jc w:val="center"/>
            </w:pPr>
            <w:r>
              <w:rPr>
                <w:sz w:val="20"/>
              </w:rPr>
              <w:t xml:space="preserve">potencjał całkowity na obszarze </w:t>
            </w:r>
            <w:r>
              <w:t>miasta</w:t>
            </w:r>
            <w:r>
              <w:rPr>
                <w:sz w:val="20"/>
              </w:rPr>
              <w:t xml:space="preserve"> </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34B54B7" w14:textId="77777777" w:rsidR="002A33E4" w:rsidRDefault="002A33E4" w:rsidP="00F47F05">
            <w:pPr>
              <w:spacing w:before="120" w:after="120" w:line="259" w:lineRule="auto"/>
              <w:ind w:right="53"/>
              <w:jc w:val="center"/>
            </w:pPr>
            <w:r>
              <w:rPr>
                <w:sz w:val="20"/>
              </w:rPr>
              <w:t xml:space="preserve">MWh </w:t>
            </w:r>
          </w:p>
        </w:tc>
      </w:tr>
      <w:tr w:rsidR="002A33E4" w14:paraId="528427D1" w14:textId="77777777" w:rsidTr="002A33E4">
        <w:trPr>
          <w:trHeight w:val="577"/>
        </w:trPr>
        <w:tc>
          <w:tcPr>
            <w:tcW w:w="2825" w:type="pct"/>
            <w:tcBorders>
              <w:top w:val="single" w:sz="4" w:space="0" w:color="000000"/>
              <w:left w:val="single" w:sz="4" w:space="0" w:color="000000"/>
              <w:bottom w:val="single" w:sz="4" w:space="0" w:color="000000"/>
              <w:right w:val="single" w:sz="4" w:space="0" w:color="000000"/>
            </w:tcBorders>
            <w:shd w:val="clear" w:color="auto" w:fill="auto"/>
          </w:tcPr>
          <w:p w14:paraId="39561B2E" w14:textId="77777777" w:rsidR="002A33E4" w:rsidRDefault="002A33E4" w:rsidP="00F47F05">
            <w:pPr>
              <w:spacing w:before="120" w:after="120" w:line="259" w:lineRule="auto"/>
              <w:jc w:val="center"/>
            </w:pPr>
            <w:r>
              <w:rPr>
                <w:sz w:val="20"/>
              </w:rPr>
              <w:t xml:space="preserve">Poziom zużycia energii i jego zmiany w sektorze komunalnym z podziałem na podsektory oraz nośniki. </w:t>
            </w:r>
          </w:p>
        </w:tc>
        <w:tc>
          <w:tcPr>
            <w:tcW w:w="12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75D92DF" w14:textId="77777777" w:rsidR="002A33E4" w:rsidRDefault="002A33E4" w:rsidP="00F47F05">
            <w:pPr>
              <w:spacing w:before="120" w:after="120" w:line="259" w:lineRule="auto"/>
              <w:ind w:right="55"/>
              <w:jc w:val="center"/>
            </w:pPr>
            <w:r>
              <w:rPr>
                <w:sz w:val="20"/>
              </w:rPr>
              <w:t xml:space="preserve">zużycie energii na sektor </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D842B7" w14:textId="77777777" w:rsidR="002A33E4" w:rsidRDefault="002A33E4" w:rsidP="00F47F05">
            <w:pPr>
              <w:spacing w:before="120" w:after="120" w:line="259" w:lineRule="auto"/>
              <w:ind w:right="53"/>
              <w:jc w:val="center"/>
            </w:pPr>
            <w:r>
              <w:rPr>
                <w:sz w:val="20"/>
              </w:rPr>
              <w:t xml:space="preserve">MWh </w:t>
            </w:r>
          </w:p>
        </w:tc>
      </w:tr>
      <w:tr w:rsidR="002A33E4" w14:paraId="1FFAB60F" w14:textId="77777777" w:rsidTr="002A33E4">
        <w:trPr>
          <w:trHeight w:val="581"/>
        </w:trPr>
        <w:tc>
          <w:tcPr>
            <w:tcW w:w="2825" w:type="pct"/>
            <w:tcBorders>
              <w:top w:val="single" w:sz="4" w:space="0" w:color="000000"/>
              <w:left w:val="single" w:sz="4" w:space="0" w:color="000000"/>
              <w:bottom w:val="single" w:sz="4" w:space="0" w:color="000000"/>
              <w:right w:val="single" w:sz="4" w:space="0" w:color="000000"/>
            </w:tcBorders>
            <w:shd w:val="clear" w:color="auto" w:fill="auto"/>
          </w:tcPr>
          <w:p w14:paraId="32F865C0" w14:textId="77777777" w:rsidR="002A33E4" w:rsidRDefault="002A33E4" w:rsidP="00F47F05">
            <w:pPr>
              <w:spacing w:before="120" w:after="120" w:line="259" w:lineRule="auto"/>
              <w:jc w:val="center"/>
            </w:pPr>
            <w:r>
              <w:rPr>
                <w:sz w:val="20"/>
              </w:rPr>
              <w:t xml:space="preserve">Ocena efektywności wykorzystania energii w budynkach i urządzeniach przy wykorzystaniu odpowiednich wskaźników. </w:t>
            </w:r>
          </w:p>
        </w:tc>
        <w:tc>
          <w:tcPr>
            <w:tcW w:w="1271" w:type="pct"/>
            <w:tcBorders>
              <w:top w:val="single" w:sz="4" w:space="0" w:color="000000"/>
              <w:left w:val="single" w:sz="4" w:space="0" w:color="000000"/>
              <w:bottom w:val="single" w:sz="4" w:space="0" w:color="000000"/>
              <w:right w:val="single" w:sz="4" w:space="0" w:color="000000"/>
            </w:tcBorders>
            <w:shd w:val="clear" w:color="auto" w:fill="auto"/>
          </w:tcPr>
          <w:p w14:paraId="7E645502" w14:textId="77777777" w:rsidR="002A33E4" w:rsidRDefault="002A33E4" w:rsidP="00F47F05">
            <w:pPr>
              <w:spacing w:before="120" w:after="120" w:line="259" w:lineRule="auto"/>
              <w:jc w:val="center"/>
            </w:pPr>
            <w:r>
              <w:rPr>
                <w:sz w:val="20"/>
              </w:rPr>
              <w:t xml:space="preserve">efektywność energetyczna wg. audytu energetycznego </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A1E1AE5" w14:textId="77777777" w:rsidR="002A33E4" w:rsidRDefault="002A33E4" w:rsidP="00F47F05">
            <w:pPr>
              <w:spacing w:before="120" w:after="120" w:line="259" w:lineRule="auto"/>
              <w:ind w:right="53"/>
              <w:jc w:val="center"/>
            </w:pPr>
            <w:r>
              <w:rPr>
                <w:sz w:val="20"/>
              </w:rPr>
              <w:t xml:space="preserve">MWh, % </w:t>
            </w:r>
          </w:p>
        </w:tc>
      </w:tr>
      <w:tr w:rsidR="002A33E4" w14:paraId="2AD2EA0E" w14:textId="77777777" w:rsidTr="002A33E4">
        <w:trPr>
          <w:trHeight w:val="576"/>
        </w:trPr>
        <w:tc>
          <w:tcPr>
            <w:tcW w:w="282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272261" w14:textId="77777777" w:rsidR="002A33E4" w:rsidRDefault="002A33E4" w:rsidP="00F47F05">
            <w:pPr>
              <w:spacing w:before="120" w:after="120" w:line="259" w:lineRule="auto"/>
              <w:ind w:right="55"/>
              <w:jc w:val="center"/>
            </w:pPr>
            <w:r>
              <w:rPr>
                <w:sz w:val="20"/>
              </w:rPr>
              <w:t xml:space="preserve">Potencjał poprawy efektywności energetycznej. </w:t>
            </w:r>
          </w:p>
        </w:tc>
        <w:tc>
          <w:tcPr>
            <w:tcW w:w="1271" w:type="pct"/>
            <w:tcBorders>
              <w:top w:val="single" w:sz="4" w:space="0" w:color="000000"/>
              <w:left w:val="single" w:sz="4" w:space="0" w:color="000000"/>
              <w:bottom w:val="single" w:sz="4" w:space="0" w:color="000000"/>
              <w:right w:val="single" w:sz="4" w:space="0" w:color="000000"/>
            </w:tcBorders>
            <w:shd w:val="clear" w:color="auto" w:fill="auto"/>
          </w:tcPr>
          <w:p w14:paraId="285EE7A3" w14:textId="77777777" w:rsidR="002A33E4" w:rsidRDefault="002A33E4" w:rsidP="00F47F05">
            <w:pPr>
              <w:spacing w:before="120" w:after="120" w:line="259" w:lineRule="auto"/>
              <w:ind w:right="56"/>
              <w:jc w:val="center"/>
            </w:pPr>
            <w:r>
              <w:rPr>
                <w:sz w:val="20"/>
              </w:rPr>
              <w:t xml:space="preserve">potencjał poprawy efektywności </w:t>
            </w:r>
          </w:p>
          <w:p w14:paraId="5BE9308E" w14:textId="77777777" w:rsidR="002A33E4" w:rsidRDefault="002A33E4" w:rsidP="00F47F05">
            <w:pPr>
              <w:spacing w:before="120" w:after="120" w:line="259" w:lineRule="auto"/>
              <w:jc w:val="left"/>
            </w:pPr>
            <w:r>
              <w:rPr>
                <w:sz w:val="20"/>
              </w:rPr>
              <w:t xml:space="preserve">energetycznej wg. audytu energetycznego </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F89759" w14:textId="77777777" w:rsidR="002A33E4" w:rsidRDefault="002A33E4" w:rsidP="00F47F05">
            <w:pPr>
              <w:spacing w:before="120" w:after="120" w:line="259" w:lineRule="auto"/>
              <w:ind w:right="53"/>
              <w:jc w:val="center"/>
            </w:pPr>
            <w:r>
              <w:rPr>
                <w:sz w:val="20"/>
              </w:rPr>
              <w:t xml:space="preserve">MWh, % </w:t>
            </w:r>
          </w:p>
        </w:tc>
      </w:tr>
      <w:tr w:rsidR="002A33E4" w14:paraId="29EE2865" w14:textId="77777777" w:rsidTr="002A33E4">
        <w:trPr>
          <w:trHeight w:val="581"/>
        </w:trPr>
        <w:tc>
          <w:tcPr>
            <w:tcW w:w="2825" w:type="pct"/>
            <w:tcBorders>
              <w:top w:val="single" w:sz="4" w:space="0" w:color="000000"/>
              <w:left w:val="single" w:sz="4" w:space="0" w:color="000000"/>
              <w:bottom w:val="single" w:sz="4" w:space="0" w:color="000000"/>
              <w:right w:val="single" w:sz="4" w:space="0" w:color="000000"/>
            </w:tcBorders>
            <w:shd w:val="clear" w:color="auto" w:fill="auto"/>
          </w:tcPr>
          <w:p w14:paraId="7869E1D1" w14:textId="77777777" w:rsidR="002A33E4" w:rsidRDefault="002A33E4" w:rsidP="00F47F05">
            <w:pPr>
              <w:spacing w:before="120" w:after="120" w:line="259" w:lineRule="auto"/>
              <w:jc w:val="center"/>
            </w:pPr>
            <w:r>
              <w:rPr>
                <w:sz w:val="20"/>
              </w:rPr>
              <w:t xml:space="preserve">Charakterystyka budynków i urządzeń komunalnych cechujących się najwyższym zużyciem energii. </w:t>
            </w:r>
          </w:p>
        </w:tc>
        <w:tc>
          <w:tcPr>
            <w:tcW w:w="1271" w:type="pct"/>
            <w:tcBorders>
              <w:top w:val="single" w:sz="4" w:space="0" w:color="000000"/>
              <w:left w:val="single" w:sz="4" w:space="0" w:color="000000"/>
              <w:bottom w:val="single" w:sz="4" w:space="0" w:color="000000"/>
              <w:right w:val="single" w:sz="4" w:space="0" w:color="000000"/>
            </w:tcBorders>
            <w:shd w:val="clear" w:color="auto" w:fill="auto"/>
          </w:tcPr>
          <w:p w14:paraId="1108FAC0" w14:textId="1A9C87F4" w:rsidR="002A33E4" w:rsidRDefault="00F47F05" w:rsidP="00F47F05">
            <w:pPr>
              <w:spacing w:before="120" w:after="120" w:line="259" w:lineRule="auto"/>
              <w:jc w:val="center"/>
            </w:pPr>
            <w:r>
              <w:rPr>
                <w:sz w:val="20"/>
              </w:rPr>
              <w:t>zużycie</w:t>
            </w:r>
            <w:r w:rsidR="002A33E4">
              <w:rPr>
                <w:sz w:val="20"/>
              </w:rPr>
              <w:t xml:space="preserve"> energii wg. zużycia energii paliw/audytu energetycznego </w:t>
            </w:r>
          </w:p>
        </w:tc>
        <w:tc>
          <w:tcPr>
            <w:tcW w:w="9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08859EA" w14:textId="77777777" w:rsidR="002A33E4" w:rsidRDefault="002A33E4" w:rsidP="00F47F05">
            <w:pPr>
              <w:spacing w:before="120" w:after="120" w:line="259" w:lineRule="auto"/>
              <w:ind w:right="53"/>
              <w:jc w:val="center"/>
            </w:pPr>
            <w:r>
              <w:rPr>
                <w:sz w:val="20"/>
              </w:rPr>
              <w:t xml:space="preserve">MWh </w:t>
            </w:r>
          </w:p>
        </w:tc>
      </w:tr>
      <w:tr w:rsidR="002A33E4" w14:paraId="412195E3" w14:textId="77777777" w:rsidTr="002A33E4">
        <w:tblPrEx>
          <w:tblCellMar>
            <w:left w:w="85" w:type="dxa"/>
            <w:right w:w="27" w:type="dxa"/>
          </w:tblCellMar>
        </w:tblPrEx>
        <w:trPr>
          <w:trHeight w:val="582"/>
        </w:trPr>
        <w:tc>
          <w:tcPr>
            <w:tcW w:w="2825" w:type="pct"/>
            <w:tcBorders>
              <w:top w:val="single" w:sz="4" w:space="0" w:color="000000"/>
              <w:left w:val="single" w:sz="4" w:space="0" w:color="000000"/>
              <w:bottom w:val="single" w:sz="4" w:space="0" w:color="000000"/>
              <w:right w:val="single" w:sz="4" w:space="0" w:color="000000"/>
            </w:tcBorders>
          </w:tcPr>
          <w:p w14:paraId="37B538B3" w14:textId="77777777" w:rsidR="002A33E4" w:rsidRDefault="002A33E4" w:rsidP="00F47F05">
            <w:pPr>
              <w:spacing w:before="120" w:after="120" w:line="259" w:lineRule="auto"/>
              <w:jc w:val="center"/>
            </w:pPr>
            <w:r>
              <w:rPr>
                <w:sz w:val="20"/>
              </w:rPr>
              <w:lastRenderedPageBreak/>
              <w:t xml:space="preserve">Oszacowanie rodzajów lamp i opraw oświetleniowych oraz innych kwestii związanych z wykorzystaniem energii w oświetleniu publicznym. </w:t>
            </w:r>
          </w:p>
        </w:tc>
        <w:tc>
          <w:tcPr>
            <w:tcW w:w="1271" w:type="pct"/>
            <w:tcBorders>
              <w:top w:val="single" w:sz="4" w:space="0" w:color="000000"/>
              <w:left w:val="single" w:sz="4" w:space="0" w:color="000000"/>
              <w:bottom w:val="single" w:sz="4" w:space="0" w:color="000000"/>
              <w:right w:val="single" w:sz="4" w:space="0" w:color="000000"/>
            </w:tcBorders>
            <w:vAlign w:val="center"/>
          </w:tcPr>
          <w:p w14:paraId="3E4D0CD0" w14:textId="77777777" w:rsidR="002A33E4" w:rsidRDefault="002A33E4" w:rsidP="00F47F05">
            <w:pPr>
              <w:spacing w:before="120" w:after="120" w:line="259" w:lineRule="auto"/>
              <w:ind w:right="55"/>
              <w:jc w:val="center"/>
            </w:pPr>
            <w:r>
              <w:rPr>
                <w:sz w:val="20"/>
              </w:rPr>
              <w:t xml:space="preserve">udział opraw energooszczędnych </w:t>
            </w:r>
          </w:p>
        </w:tc>
        <w:tc>
          <w:tcPr>
            <w:tcW w:w="904" w:type="pct"/>
            <w:tcBorders>
              <w:top w:val="single" w:sz="4" w:space="0" w:color="000000"/>
              <w:left w:val="single" w:sz="4" w:space="0" w:color="000000"/>
              <w:bottom w:val="single" w:sz="4" w:space="0" w:color="000000"/>
              <w:right w:val="single" w:sz="4" w:space="0" w:color="000000"/>
            </w:tcBorders>
            <w:vAlign w:val="center"/>
          </w:tcPr>
          <w:p w14:paraId="2CF1539E" w14:textId="77777777" w:rsidR="002A33E4" w:rsidRDefault="002A33E4" w:rsidP="00F47F05">
            <w:pPr>
              <w:spacing w:before="120" w:after="120" w:line="259" w:lineRule="auto"/>
              <w:ind w:right="52"/>
              <w:jc w:val="center"/>
            </w:pPr>
            <w:r>
              <w:rPr>
                <w:sz w:val="20"/>
              </w:rPr>
              <w:t xml:space="preserve">szt./% </w:t>
            </w:r>
          </w:p>
        </w:tc>
      </w:tr>
      <w:tr w:rsidR="002A33E4" w14:paraId="0DDCAE94" w14:textId="77777777" w:rsidTr="002A33E4">
        <w:tblPrEx>
          <w:tblCellMar>
            <w:left w:w="85" w:type="dxa"/>
            <w:right w:w="27" w:type="dxa"/>
          </w:tblCellMar>
        </w:tblPrEx>
        <w:trPr>
          <w:trHeight w:val="577"/>
        </w:trPr>
        <w:tc>
          <w:tcPr>
            <w:tcW w:w="2825" w:type="pct"/>
            <w:tcBorders>
              <w:top w:val="single" w:sz="4" w:space="0" w:color="000000"/>
              <w:left w:val="single" w:sz="4" w:space="0" w:color="000000"/>
              <w:bottom w:val="single" w:sz="4" w:space="0" w:color="000000"/>
              <w:right w:val="single" w:sz="4" w:space="0" w:color="000000"/>
            </w:tcBorders>
          </w:tcPr>
          <w:p w14:paraId="407FF5DD" w14:textId="77777777" w:rsidR="002A33E4" w:rsidRDefault="002A33E4" w:rsidP="00F47F05">
            <w:pPr>
              <w:spacing w:before="120" w:after="120" w:line="259" w:lineRule="auto"/>
              <w:jc w:val="center"/>
            </w:pPr>
            <w:r>
              <w:rPr>
                <w:sz w:val="20"/>
              </w:rPr>
              <w:t xml:space="preserve">Istniejące inicjatywy mające na celu ograniczenie zużycia energii i poprawę efektywności energetycznej oraz ich dotychczasowe rezultaty. </w:t>
            </w:r>
          </w:p>
        </w:tc>
        <w:tc>
          <w:tcPr>
            <w:tcW w:w="1271" w:type="pct"/>
            <w:tcBorders>
              <w:top w:val="single" w:sz="4" w:space="0" w:color="000000"/>
              <w:left w:val="single" w:sz="4" w:space="0" w:color="000000"/>
              <w:bottom w:val="single" w:sz="4" w:space="0" w:color="000000"/>
              <w:right w:val="single" w:sz="4" w:space="0" w:color="000000"/>
            </w:tcBorders>
            <w:vAlign w:val="center"/>
          </w:tcPr>
          <w:p w14:paraId="0807F54E" w14:textId="77777777" w:rsidR="002A33E4" w:rsidRDefault="002A33E4" w:rsidP="00F47F05">
            <w:pPr>
              <w:spacing w:before="120" w:after="120" w:line="259" w:lineRule="auto"/>
              <w:ind w:right="55"/>
              <w:jc w:val="center"/>
            </w:pPr>
            <w:r>
              <w:rPr>
                <w:sz w:val="20"/>
              </w:rPr>
              <w:t xml:space="preserve">liczba projektów/wydatkowe środki </w:t>
            </w:r>
          </w:p>
        </w:tc>
        <w:tc>
          <w:tcPr>
            <w:tcW w:w="904" w:type="pct"/>
            <w:tcBorders>
              <w:top w:val="single" w:sz="4" w:space="0" w:color="000000"/>
              <w:left w:val="single" w:sz="4" w:space="0" w:color="000000"/>
              <w:bottom w:val="single" w:sz="4" w:space="0" w:color="000000"/>
              <w:right w:val="single" w:sz="4" w:space="0" w:color="000000"/>
            </w:tcBorders>
            <w:vAlign w:val="center"/>
          </w:tcPr>
          <w:p w14:paraId="345A78E5" w14:textId="77777777" w:rsidR="002A33E4" w:rsidRDefault="002A33E4" w:rsidP="00F47F05">
            <w:pPr>
              <w:spacing w:before="120" w:after="120" w:line="259" w:lineRule="auto"/>
              <w:ind w:right="53"/>
              <w:jc w:val="center"/>
            </w:pPr>
            <w:r>
              <w:rPr>
                <w:sz w:val="20"/>
              </w:rPr>
              <w:t xml:space="preserve">liczba/zł </w:t>
            </w:r>
          </w:p>
        </w:tc>
      </w:tr>
      <w:tr w:rsidR="002A33E4" w14:paraId="5D843D0E" w14:textId="77777777" w:rsidTr="002A33E4">
        <w:tblPrEx>
          <w:tblCellMar>
            <w:left w:w="85" w:type="dxa"/>
            <w:right w:w="27" w:type="dxa"/>
          </w:tblCellMar>
        </w:tblPrEx>
        <w:trPr>
          <w:trHeight w:val="582"/>
        </w:trPr>
        <w:tc>
          <w:tcPr>
            <w:tcW w:w="2825" w:type="pct"/>
            <w:tcBorders>
              <w:top w:val="single" w:sz="4" w:space="0" w:color="000000"/>
              <w:left w:val="single" w:sz="4" w:space="0" w:color="000000"/>
              <w:bottom w:val="single" w:sz="4" w:space="0" w:color="000000"/>
              <w:right w:val="single" w:sz="4" w:space="0" w:color="000000"/>
            </w:tcBorders>
            <w:vAlign w:val="center"/>
          </w:tcPr>
          <w:p w14:paraId="5782147E" w14:textId="77777777" w:rsidR="002A33E4" w:rsidRDefault="002A33E4" w:rsidP="00F47F05">
            <w:pPr>
              <w:spacing w:before="120" w:after="120" w:line="259" w:lineRule="auto"/>
              <w:ind w:right="55"/>
              <w:jc w:val="center"/>
            </w:pPr>
            <w:r>
              <w:rPr>
                <w:sz w:val="20"/>
              </w:rPr>
              <w:t xml:space="preserve">Charakterystyka sieci dystrybucji energii elektrycznej i gazu. </w:t>
            </w:r>
          </w:p>
        </w:tc>
        <w:tc>
          <w:tcPr>
            <w:tcW w:w="1271" w:type="pct"/>
            <w:tcBorders>
              <w:top w:val="single" w:sz="4" w:space="0" w:color="000000"/>
              <w:left w:val="single" w:sz="4" w:space="0" w:color="000000"/>
              <w:bottom w:val="single" w:sz="4" w:space="0" w:color="000000"/>
              <w:right w:val="single" w:sz="4" w:space="0" w:color="000000"/>
            </w:tcBorders>
            <w:vAlign w:val="center"/>
          </w:tcPr>
          <w:p w14:paraId="345909F4" w14:textId="77777777" w:rsidR="002A33E4" w:rsidRDefault="002A33E4" w:rsidP="00F47F05">
            <w:pPr>
              <w:spacing w:before="120" w:after="120" w:line="259" w:lineRule="auto"/>
              <w:ind w:right="54"/>
              <w:jc w:val="center"/>
            </w:pPr>
            <w:r>
              <w:rPr>
                <w:sz w:val="20"/>
              </w:rPr>
              <w:t xml:space="preserve">Długość, liczba przyłączy </w:t>
            </w:r>
          </w:p>
        </w:tc>
        <w:tc>
          <w:tcPr>
            <w:tcW w:w="904" w:type="pct"/>
            <w:tcBorders>
              <w:top w:val="single" w:sz="4" w:space="0" w:color="000000"/>
              <w:left w:val="single" w:sz="4" w:space="0" w:color="000000"/>
              <w:bottom w:val="single" w:sz="4" w:space="0" w:color="000000"/>
              <w:right w:val="single" w:sz="4" w:space="0" w:color="000000"/>
            </w:tcBorders>
            <w:vAlign w:val="center"/>
          </w:tcPr>
          <w:p w14:paraId="56DFA9DC" w14:textId="77777777" w:rsidR="002A33E4" w:rsidRDefault="002A33E4" w:rsidP="00F47F05">
            <w:pPr>
              <w:spacing w:before="120" w:after="120" w:line="259" w:lineRule="auto"/>
              <w:ind w:right="53"/>
              <w:jc w:val="center"/>
            </w:pPr>
            <w:r>
              <w:rPr>
                <w:sz w:val="20"/>
              </w:rPr>
              <w:t xml:space="preserve">km/szt. </w:t>
            </w:r>
          </w:p>
        </w:tc>
      </w:tr>
      <w:tr w:rsidR="002A33E4" w14:paraId="59F423E4" w14:textId="77777777" w:rsidTr="002A33E4">
        <w:tblPrEx>
          <w:tblCellMar>
            <w:left w:w="85" w:type="dxa"/>
            <w:right w:w="27" w:type="dxa"/>
          </w:tblCellMar>
        </w:tblPrEx>
        <w:trPr>
          <w:trHeight w:val="577"/>
        </w:trPr>
        <w:tc>
          <w:tcPr>
            <w:tcW w:w="2825" w:type="pct"/>
            <w:tcBorders>
              <w:top w:val="single" w:sz="4" w:space="0" w:color="000000"/>
              <w:left w:val="single" w:sz="4" w:space="0" w:color="000000"/>
              <w:bottom w:val="single" w:sz="4" w:space="0" w:color="000000"/>
              <w:right w:val="single" w:sz="4" w:space="0" w:color="000000"/>
            </w:tcBorders>
          </w:tcPr>
          <w:p w14:paraId="35271DA6" w14:textId="77777777" w:rsidR="002A33E4" w:rsidRDefault="002A33E4" w:rsidP="00F47F05">
            <w:pPr>
              <w:spacing w:before="120" w:after="120" w:line="259" w:lineRule="auto"/>
              <w:jc w:val="center"/>
            </w:pPr>
            <w:r>
              <w:rPr>
                <w:sz w:val="20"/>
              </w:rPr>
              <w:t xml:space="preserve">Istniejące inicjatywy mające na celu poprawę efektywności energetycznej zakładów energetycznych i sieci dystrybucji oraz ich dotychczasowe rezultaty. </w:t>
            </w:r>
          </w:p>
        </w:tc>
        <w:tc>
          <w:tcPr>
            <w:tcW w:w="1271" w:type="pct"/>
            <w:tcBorders>
              <w:top w:val="single" w:sz="4" w:space="0" w:color="000000"/>
              <w:left w:val="single" w:sz="4" w:space="0" w:color="000000"/>
              <w:bottom w:val="single" w:sz="4" w:space="0" w:color="000000"/>
              <w:right w:val="single" w:sz="4" w:space="0" w:color="000000"/>
            </w:tcBorders>
            <w:vAlign w:val="center"/>
          </w:tcPr>
          <w:p w14:paraId="38A941CC" w14:textId="77777777" w:rsidR="002A33E4" w:rsidRDefault="002A33E4" w:rsidP="00F47F05">
            <w:pPr>
              <w:spacing w:before="120" w:after="120" w:line="259" w:lineRule="auto"/>
              <w:ind w:right="55"/>
              <w:jc w:val="center"/>
            </w:pPr>
            <w:r>
              <w:rPr>
                <w:sz w:val="20"/>
              </w:rPr>
              <w:t xml:space="preserve">liczba projektów/wydatkowe środki </w:t>
            </w:r>
          </w:p>
        </w:tc>
        <w:tc>
          <w:tcPr>
            <w:tcW w:w="904" w:type="pct"/>
            <w:tcBorders>
              <w:top w:val="single" w:sz="4" w:space="0" w:color="000000"/>
              <w:left w:val="single" w:sz="4" w:space="0" w:color="000000"/>
              <w:bottom w:val="single" w:sz="4" w:space="0" w:color="000000"/>
              <w:right w:val="single" w:sz="4" w:space="0" w:color="000000"/>
            </w:tcBorders>
            <w:vAlign w:val="center"/>
          </w:tcPr>
          <w:p w14:paraId="504DF671" w14:textId="77777777" w:rsidR="002A33E4" w:rsidRDefault="002A33E4" w:rsidP="00F47F05">
            <w:pPr>
              <w:spacing w:before="120" w:after="120" w:line="259" w:lineRule="auto"/>
              <w:ind w:right="53"/>
              <w:jc w:val="center"/>
            </w:pPr>
            <w:r>
              <w:rPr>
                <w:sz w:val="20"/>
              </w:rPr>
              <w:t xml:space="preserve">liczba/zł </w:t>
            </w:r>
          </w:p>
        </w:tc>
      </w:tr>
      <w:tr w:rsidR="002A33E4" w14:paraId="4E8A7500" w14:textId="77777777" w:rsidTr="002A33E4">
        <w:tblPrEx>
          <w:tblCellMar>
            <w:left w:w="85" w:type="dxa"/>
            <w:right w:w="27" w:type="dxa"/>
          </w:tblCellMar>
        </w:tblPrEx>
        <w:trPr>
          <w:trHeight w:val="577"/>
        </w:trPr>
        <w:tc>
          <w:tcPr>
            <w:tcW w:w="2825" w:type="pct"/>
            <w:tcBorders>
              <w:top w:val="single" w:sz="4" w:space="0" w:color="000000"/>
              <w:left w:val="single" w:sz="4" w:space="0" w:color="000000"/>
              <w:bottom w:val="single" w:sz="4" w:space="0" w:color="000000"/>
              <w:right w:val="single" w:sz="4" w:space="0" w:color="000000"/>
            </w:tcBorders>
            <w:vAlign w:val="center"/>
          </w:tcPr>
          <w:p w14:paraId="71AC2413" w14:textId="77777777" w:rsidR="002A33E4" w:rsidRDefault="002A33E4" w:rsidP="00F47F05">
            <w:pPr>
              <w:spacing w:before="120" w:after="120" w:line="259" w:lineRule="auto"/>
              <w:ind w:right="55"/>
              <w:jc w:val="center"/>
            </w:pPr>
            <w:r>
              <w:rPr>
                <w:sz w:val="20"/>
              </w:rPr>
              <w:t xml:space="preserve">Charakterystyka ogólna i energetyczna nowych i remontowanych budynków. </w:t>
            </w:r>
          </w:p>
        </w:tc>
        <w:tc>
          <w:tcPr>
            <w:tcW w:w="1271" w:type="pct"/>
            <w:tcBorders>
              <w:top w:val="single" w:sz="4" w:space="0" w:color="000000"/>
              <w:left w:val="single" w:sz="4" w:space="0" w:color="000000"/>
              <w:bottom w:val="single" w:sz="4" w:space="0" w:color="000000"/>
              <w:right w:val="single" w:sz="4" w:space="0" w:color="000000"/>
            </w:tcBorders>
          </w:tcPr>
          <w:p w14:paraId="73F0F1D3" w14:textId="77777777" w:rsidR="002A33E4" w:rsidRDefault="002A33E4" w:rsidP="00F47F05">
            <w:pPr>
              <w:spacing w:before="120" w:after="120" w:line="259" w:lineRule="auto"/>
              <w:jc w:val="center"/>
            </w:pPr>
            <w:r>
              <w:rPr>
                <w:sz w:val="20"/>
              </w:rPr>
              <w:t xml:space="preserve">efektywność energetyczna wg. audytu energetycznego </w:t>
            </w:r>
          </w:p>
        </w:tc>
        <w:tc>
          <w:tcPr>
            <w:tcW w:w="904" w:type="pct"/>
            <w:tcBorders>
              <w:top w:val="single" w:sz="4" w:space="0" w:color="000000"/>
              <w:left w:val="single" w:sz="4" w:space="0" w:color="000000"/>
              <w:bottom w:val="single" w:sz="4" w:space="0" w:color="000000"/>
              <w:right w:val="single" w:sz="4" w:space="0" w:color="000000"/>
            </w:tcBorders>
            <w:vAlign w:val="center"/>
          </w:tcPr>
          <w:p w14:paraId="7D7A0E7B" w14:textId="77777777" w:rsidR="002A33E4" w:rsidRDefault="002A33E4" w:rsidP="00F47F05">
            <w:pPr>
              <w:spacing w:before="120" w:after="120" w:line="259" w:lineRule="auto"/>
              <w:ind w:right="52"/>
              <w:jc w:val="center"/>
            </w:pPr>
            <w:r>
              <w:rPr>
                <w:sz w:val="20"/>
              </w:rPr>
              <w:t xml:space="preserve">MWh, % </w:t>
            </w:r>
          </w:p>
        </w:tc>
      </w:tr>
      <w:tr w:rsidR="002A33E4" w14:paraId="56DC16FF" w14:textId="77777777" w:rsidTr="002A33E4">
        <w:tblPrEx>
          <w:tblCellMar>
            <w:left w:w="85" w:type="dxa"/>
            <w:right w:w="27" w:type="dxa"/>
          </w:tblCellMar>
        </w:tblPrEx>
        <w:trPr>
          <w:trHeight w:val="581"/>
        </w:trPr>
        <w:tc>
          <w:tcPr>
            <w:tcW w:w="2825" w:type="pct"/>
            <w:tcBorders>
              <w:top w:val="single" w:sz="4" w:space="0" w:color="000000"/>
              <w:left w:val="single" w:sz="4" w:space="0" w:color="000000"/>
              <w:bottom w:val="single" w:sz="4" w:space="0" w:color="000000"/>
              <w:right w:val="single" w:sz="4" w:space="0" w:color="000000"/>
            </w:tcBorders>
          </w:tcPr>
          <w:p w14:paraId="30B765A1" w14:textId="77777777" w:rsidR="002A33E4" w:rsidRDefault="002A33E4" w:rsidP="00F47F05">
            <w:pPr>
              <w:spacing w:before="120" w:after="120" w:line="259" w:lineRule="auto"/>
              <w:jc w:val="center"/>
            </w:pPr>
            <w:r>
              <w:rPr>
                <w:sz w:val="20"/>
              </w:rPr>
              <w:t xml:space="preserve">Istnienie inicjatyw mających na celu promocję efektywności energetycznej i wykorzystania odnawialnych źródeł energii w różnych typach budynków. </w:t>
            </w:r>
          </w:p>
        </w:tc>
        <w:tc>
          <w:tcPr>
            <w:tcW w:w="1271" w:type="pct"/>
            <w:tcBorders>
              <w:top w:val="single" w:sz="4" w:space="0" w:color="000000"/>
              <w:left w:val="single" w:sz="4" w:space="0" w:color="000000"/>
              <w:bottom w:val="single" w:sz="4" w:space="0" w:color="000000"/>
              <w:right w:val="single" w:sz="4" w:space="0" w:color="000000"/>
            </w:tcBorders>
            <w:vAlign w:val="center"/>
          </w:tcPr>
          <w:p w14:paraId="06C2A928" w14:textId="77777777" w:rsidR="002A33E4" w:rsidRDefault="002A33E4" w:rsidP="00F47F05">
            <w:pPr>
              <w:spacing w:before="120" w:after="120" w:line="259" w:lineRule="auto"/>
              <w:ind w:right="55"/>
              <w:jc w:val="center"/>
            </w:pPr>
            <w:r>
              <w:rPr>
                <w:sz w:val="20"/>
              </w:rPr>
              <w:t xml:space="preserve">liczba projektów/wydatkowe środki </w:t>
            </w:r>
          </w:p>
        </w:tc>
        <w:tc>
          <w:tcPr>
            <w:tcW w:w="904" w:type="pct"/>
            <w:tcBorders>
              <w:top w:val="single" w:sz="4" w:space="0" w:color="000000"/>
              <w:left w:val="single" w:sz="4" w:space="0" w:color="000000"/>
              <w:bottom w:val="single" w:sz="4" w:space="0" w:color="000000"/>
              <w:right w:val="single" w:sz="4" w:space="0" w:color="000000"/>
            </w:tcBorders>
            <w:vAlign w:val="center"/>
          </w:tcPr>
          <w:p w14:paraId="74E02AEF" w14:textId="77777777" w:rsidR="002A33E4" w:rsidRDefault="002A33E4" w:rsidP="00F47F05">
            <w:pPr>
              <w:spacing w:before="120" w:after="120" w:line="259" w:lineRule="auto"/>
              <w:ind w:right="53"/>
              <w:jc w:val="center"/>
            </w:pPr>
            <w:r>
              <w:rPr>
                <w:sz w:val="20"/>
              </w:rPr>
              <w:t xml:space="preserve">liczba/zł </w:t>
            </w:r>
          </w:p>
        </w:tc>
      </w:tr>
      <w:tr w:rsidR="002A33E4" w14:paraId="01543EF9" w14:textId="77777777" w:rsidTr="002A33E4">
        <w:tblPrEx>
          <w:tblCellMar>
            <w:left w:w="85" w:type="dxa"/>
            <w:right w:w="27" w:type="dxa"/>
          </w:tblCellMar>
        </w:tblPrEx>
        <w:trPr>
          <w:trHeight w:val="697"/>
        </w:trPr>
        <w:tc>
          <w:tcPr>
            <w:tcW w:w="2825" w:type="pct"/>
            <w:tcBorders>
              <w:top w:val="single" w:sz="4" w:space="0" w:color="000000"/>
              <w:left w:val="single" w:sz="4" w:space="0" w:color="000000"/>
              <w:bottom w:val="single" w:sz="4" w:space="0" w:color="000000"/>
              <w:right w:val="single" w:sz="4" w:space="0" w:color="000000"/>
            </w:tcBorders>
            <w:vAlign w:val="center"/>
          </w:tcPr>
          <w:p w14:paraId="546B1E5C" w14:textId="77777777" w:rsidR="002A33E4" w:rsidRDefault="002A33E4" w:rsidP="00F47F05">
            <w:pPr>
              <w:spacing w:before="120" w:after="120" w:line="259" w:lineRule="auto"/>
              <w:ind w:right="53"/>
              <w:jc w:val="center"/>
            </w:pPr>
            <w:r>
              <w:rPr>
                <w:sz w:val="20"/>
              </w:rPr>
              <w:t xml:space="preserve">Jakie rezultaty udało się osiągnąć do tej pory. </w:t>
            </w:r>
          </w:p>
        </w:tc>
        <w:tc>
          <w:tcPr>
            <w:tcW w:w="1271" w:type="pct"/>
            <w:tcBorders>
              <w:top w:val="single" w:sz="4" w:space="0" w:color="000000"/>
              <w:left w:val="single" w:sz="4" w:space="0" w:color="000000"/>
              <w:bottom w:val="single" w:sz="4" w:space="0" w:color="000000"/>
              <w:right w:val="single" w:sz="4" w:space="0" w:color="000000"/>
            </w:tcBorders>
          </w:tcPr>
          <w:p w14:paraId="2C789494" w14:textId="77777777" w:rsidR="002A33E4" w:rsidRDefault="002A33E4" w:rsidP="00F47F05">
            <w:pPr>
              <w:spacing w:before="120" w:after="120" w:line="259" w:lineRule="auto"/>
              <w:ind w:firstLine="49"/>
              <w:jc w:val="center"/>
            </w:pPr>
            <w:r>
              <w:rPr>
                <w:sz w:val="20"/>
              </w:rPr>
              <w:t xml:space="preserve">liczba przeprowadzonych termomodernizacji/wymienionych źródeł ciepła/zainstalowanych instalacji OZE </w:t>
            </w:r>
          </w:p>
        </w:tc>
        <w:tc>
          <w:tcPr>
            <w:tcW w:w="904" w:type="pct"/>
            <w:tcBorders>
              <w:top w:val="single" w:sz="4" w:space="0" w:color="000000"/>
              <w:left w:val="single" w:sz="4" w:space="0" w:color="000000"/>
              <w:bottom w:val="single" w:sz="4" w:space="0" w:color="000000"/>
              <w:right w:val="single" w:sz="4" w:space="0" w:color="000000"/>
            </w:tcBorders>
            <w:vAlign w:val="center"/>
          </w:tcPr>
          <w:p w14:paraId="28E8AD7C" w14:textId="77777777" w:rsidR="002A33E4" w:rsidRDefault="002A33E4" w:rsidP="00F47F05">
            <w:pPr>
              <w:spacing w:before="120" w:after="120" w:line="259" w:lineRule="auto"/>
              <w:ind w:right="52"/>
              <w:jc w:val="center"/>
            </w:pPr>
            <w:r>
              <w:rPr>
                <w:sz w:val="20"/>
              </w:rPr>
              <w:t xml:space="preserve">liczba </w:t>
            </w:r>
          </w:p>
        </w:tc>
      </w:tr>
      <w:tr w:rsidR="002A33E4" w14:paraId="53110164" w14:textId="77777777" w:rsidTr="002A33E4">
        <w:tblPrEx>
          <w:tblCellMar>
            <w:left w:w="85" w:type="dxa"/>
            <w:right w:w="27" w:type="dxa"/>
          </w:tblCellMar>
        </w:tblPrEx>
        <w:trPr>
          <w:trHeight w:val="581"/>
        </w:trPr>
        <w:tc>
          <w:tcPr>
            <w:tcW w:w="2825" w:type="pct"/>
            <w:tcBorders>
              <w:top w:val="single" w:sz="4" w:space="0" w:color="000000"/>
              <w:left w:val="single" w:sz="4" w:space="0" w:color="000000"/>
              <w:bottom w:val="single" w:sz="4" w:space="0" w:color="000000"/>
              <w:right w:val="single" w:sz="4" w:space="0" w:color="000000"/>
            </w:tcBorders>
            <w:vAlign w:val="center"/>
          </w:tcPr>
          <w:p w14:paraId="0D7A56E4" w14:textId="77777777" w:rsidR="002A33E4" w:rsidRDefault="002A33E4" w:rsidP="00F47F05">
            <w:pPr>
              <w:spacing w:before="120" w:after="120" w:line="259" w:lineRule="auto"/>
              <w:ind w:right="54"/>
              <w:jc w:val="center"/>
            </w:pPr>
            <w:r>
              <w:rPr>
                <w:sz w:val="20"/>
              </w:rPr>
              <w:t xml:space="preserve">Dostępność i lokalizacja podstawowych usług i urządzeń infrastruktury miejskiej. </w:t>
            </w:r>
          </w:p>
        </w:tc>
        <w:tc>
          <w:tcPr>
            <w:tcW w:w="1271" w:type="pct"/>
            <w:tcBorders>
              <w:top w:val="single" w:sz="4" w:space="0" w:color="000000"/>
              <w:left w:val="single" w:sz="4" w:space="0" w:color="000000"/>
              <w:bottom w:val="single" w:sz="4" w:space="0" w:color="000000"/>
              <w:right w:val="single" w:sz="4" w:space="0" w:color="000000"/>
            </w:tcBorders>
          </w:tcPr>
          <w:p w14:paraId="29641078" w14:textId="7B8B8D74" w:rsidR="002A33E4" w:rsidRDefault="002A33E4" w:rsidP="00F47F05">
            <w:pPr>
              <w:spacing w:before="120" w:after="120" w:line="259" w:lineRule="auto"/>
              <w:jc w:val="center"/>
            </w:pPr>
            <w:r>
              <w:rPr>
                <w:sz w:val="20"/>
              </w:rPr>
              <w:t xml:space="preserve">liczba połączeń autobusowych/dostępność przystanków </w:t>
            </w:r>
            <w:r w:rsidR="00F47F05">
              <w:rPr>
                <w:sz w:val="20"/>
              </w:rPr>
              <w:t>autobusowych</w:t>
            </w:r>
            <w:r>
              <w:rPr>
                <w:sz w:val="20"/>
              </w:rPr>
              <w:t xml:space="preserve"> </w:t>
            </w:r>
          </w:p>
        </w:tc>
        <w:tc>
          <w:tcPr>
            <w:tcW w:w="904" w:type="pct"/>
            <w:tcBorders>
              <w:top w:val="single" w:sz="4" w:space="0" w:color="000000"/>
              <w:left w:val="single" w:sz="4" w:space="0" w:color="000000"/>
              <w:bottom w:val="single" w:sz="4" w:space="0" w:color="000000"/>
              <w:right w:val="single" w:sz="4" w:space="0" w:color="000000"/>
            </w:tcBorders>
            <w:vAlign w:val="center"/>
          </w:tcPr>
          <w:p w14:paraId="7ED88270" w14:textId="77777777" w:rsidR="002A33E4" w:rsidRDefault="002A33E4" w:rsidP="00F47F05">
            <w:pPr>
              <w:spacing w:before="120" w:after="120" w:line="259" w:lineRule="auto"/>
              <w:ind w:right="52"/>
              <w:jc w:val="center"/>
            </w:pPr>
            <w:r>
              <w:rPr>
                <w:sz w:val="20"/>
              </w:rPr>
              <w:t xml:space="preserve">liczba </w:t>
            </w:r>
          </w:p>
        </w:tc>
      </w:tr>
      <w:tr w:rsidR="002A33E4" w14:paraId="5CD09F34" w14:textId="77777777" w:rsidTr="002A33E4">
        <w:tblPrEx>
          <w:tblCellMar>
            <w:top w:w="11" w:type="dxa"/>
            <w:left w:w="103" w:type="dxa"/>
            <w:right w:w="44" w:type="dxa"/>
          </w:tblCellMar>
        </w:tblPrEx>
        <w:trPr>
          <w:trHeight w:val="928"/>
        </w:trPr>
        <w:tc>
          <w:tcPr>
            <w:tcW w:w="2825" w:type="pct"/>
            <w:tcBorders>
              <w:top w:val="single" w:sz="4" w:space="0" w:color="000000"/>
              <w:left w:val="single" w:sz="4" w:space="0" w:color="000000"/>
              <w:bottom w:val="single" w:sz="4" w:space="0" w:color="000000"/>
              <w:right w:val="single" w:sz="4" w:space="0" w:color="000000"/>
            </w:tcBorders>
            <w:vAlign w:val="center"/>
          </w:tcPr>
          <w:p w14:paraId="19F8B779" w14:textId="77777777" w:rsidR="002A33E4" w:rsidRDefault="002A33E4" w:rsidP="00F47F05">
            <w:pPr>
              <w:spacing w:before="120" w:after="120" w:line="259" w:lineRule="auto"/>
              <w:jc w:val="center"/>
            </w:pPr>
            <w:r>
              <w:rPr>
                <w:sz w:val="20"/>
              </w:rPr>
              <w:t xml:space="preserve">Stopień, do jakiego kryteria związane z energią i ochroną klimatu są stosowane w procesie zamówień publicznych. Istnienie określonych procedur oraz wykorzystanie określonych narzędzi. </w:t>
            </w:r>
          </w:p>
        </w:tc>
        <w:tc>
          <w:tcPr>
            <w:tcW w:w="1271" w:type="pct"/>
            <w:tcBorders>
              <w:top w:val="single" w:sz="4" w:space="0" w:color="000000"/>
              <w:left w:val="single" w:sz="4" w:space="0" w:color="000000"/>
              <w:bottom w:val="single" w:sz="4" w:space="0" w:color="000000"/>
              <w:right w:val="single" w:sz="4" w:space="0" w:color="000000"/>
            </w:tcBorders>
          </w:tcPr>
          <w:p w14:paraId="75A35FCA" w14:textId="77777777" w:rsidR="002A33E4" w:rsidRDefault="002A33E4" w:rsidP="00F47F05">
            <w:pPr>
              <w:spacing w:before="120" w:after="120" w:line="239" w:lineRule="auto"/>
              <w:ind w:left="276" w:right="277"/>
              <w:jc w:val="center"/>
            </w:pPr>
            <w:r>
              <w:rPr>
                <w:sz w:val="20"/>
              </w:rPr>
              <w:t xml:space="preserve">Liczba przetargów uwzględniających </w:t>
            </w:r>
          </w:p>
          <w:p w14:paraId="179EC97D" w14:textId="77777777" w:rsidR="002A33E4" w:rsidRDefault="002A33E4" w:rsidP="00F47F05">
            <w:pPr>
              <w:spacing w:before="120" w:after="120" w:line="259" w:lineRule="auto"/>
              <w:ind w:left="1016" w:right="1016"/>
              <w:jc w:val="center"/>
            </w:pPr>
            <w:r>
              <w:rPr>
                <w:sz w:val="20"/>
              </w:rPr>
              <w:t xml:space="preserve">kryteria ekologiczne </w:t>
            </w:r>
          </w:p>
        </w:tc>
        <w:tc>
          <w:tcPr>
            <w:tcW w:w="904" w:type="pct"/>
            <w:tcBorders>
              <w:top w:val="single" w:sz="4" w:space="0" w:color="000000"/>
              <w:left w:val="single" w:sz="4" w:space="0" w:color="000000"/>
              <w:bottom w:val="single" w:sz="4" w:space="0" w:color="000000"/>
              <w:right w:val="single" w:sz="4" w:space="0" w:color="000000"/>
            </w:tcBorders>
            <w:vAlign w:val="center"/>
          </w:tcPr>
          <w:p w14:paraId="41A472B0" w14:textId="77777777" w:rsidR="002A33E4" w:rsidRDefault="002A33E4" w:rsidP="00F47F05">
            <w:pPr>
              <w:spacing w:before="120" w:after="120" w:line="259" w:lineRule="auto"/>
              <w:ind w:right="54"/>
              <w:jc w:val="center"/>
            </w:pPr>
            <w:r>
              <w:rPr>
                <w:sz w:val="20"/>
              </w:rPr>
              <w:t xml:space="preserve">liczba </w:t>
            </w:r>
          </w:p>
        </w:tc>
      </w:tr>
    </w:tbl>
    <w:p w14:paraId="4A7882DA" w14:textId="77777777" w:rsidR="002A33E4" w:rsidRDefault="002A33E4" w:rsidP="00F47F05">
      <w:pPr>
        <w:spacing w:before="120" w:after="120"/>
        <w:sectPr w:rsidR="002A33E4" w:rsidSect="00E609C6">
          <w:headerReference w:type="even" r:id="rId56"/>
          <w:headerReference w:type="default" r:id="rId57"/>
          <w:footerReference w:type="even" r:id="rId58"/>
          <w:footerReference w:type="default" r:id="rId59"/>
          <w:headerReference w:type="first" r:id="rId60"/>
          <w:footerReference w:type="first" r:id="rId61"/>
          <w:pgSz w:w="16838" w:h="11904" w:orient="landscape"/>
          <w:pgMar w:top="1422" w:right="1440" w:bottom="1378" w:left="1440" w:header="458" w:footer="707" w:gutter="0"/>
          <w:cols w:space="708"/>
        </w:sectPr>
      </w:pPr>
    </w:p>
    <w:p w14:paraId="0C40D3CB" w14:textId="77777777" w:rsidR="002A33E4" w:rsidRDefault="002A33E4" w:rsidP="00F47F05">
      <w:pPr>
        <w:spacing w:before="120" w:after="120" w:line="270" w:lineRule="auto"/>
        <w:ind w:left="-5" w:right="33"/>
      </w:pPr>
      <w:r>
        <w:rPr>
          <w:b/>
          <w:sz w:val="28"/>
        </w:rPr>
        <w:lastRenderedPageBreak/>
        <w:t xml:space="preserve">14.3 </w:t>
      </w:r>
      <w:r>
        <w:rPr>
          <w:b/>
          <w:sz w:val="26"/>
        </w:rPr>
        <w:t xml:space="preserve">Struktura organizacyjna we wdrażaniu PGN </w:t>
      </w:r>
    </w:p>
    <w:p w14:paraId="2E09CA1F" w14:textId="77777777" w:rsidR="002A33E4" w:rsidRDefault="002A33E4" w:rsidP="00F47F05">
      <w:pPr>
        <w:spacing w:before="120" w:after="120"/>
        <w:ind w:left="-5"/>
      </w:pPr>
      <w:r>
        <w:t xml:space="preserve">Obowiązki związane z prowadzeniem procesu monitorowania Plan Gospodarki Niskoemisyjnej zostaną powierzone pracownikom </w:t>
      </w:r>
      <w:r>
        <w:rPr>
          <w:color w:val="212121"/>
        </w:rPr>
        <w:t>Urzędu Miasta</w:t>
      </w:r>
      <w:r>
        <w:t>. Zadaniem osoby odpowiedzialnej za prowadzenie monitoringu będzie gromadzenie danych oraz wprowadzanie ich do bazy danych emisji CO</w:t>
      </w:r>
      <w:r>
        <w:rPr>
          <w:vertAlign w:val="subscript"/>
        </w:rPr>
        <w:t>2</w:t>
      </w:r>
      <w:r>
        <w:t xml:space="preserve">. Po uzupełnieniu danych powstanie możliwość generowania raportów dotyczących: </w:t>
      </w:r>
      <w:r>
        <w:rPr>
          <w:color w:val="212121"/>
        </w:rPr>
        <w:t xml:space="preserve"> </w:t>
      </w:r>
    </w:p>
    <w:p w14:paraId="489BC3A7" w14:textId="77777777" w:rsidR="002A33E4" w:rsidRDefault="002A33E4" w:rsidP="00AF4651">
      <w:pPr>
        <w:numPr>
          <w:ilvl w:val="0"/>
          <w:numId w:val="54"/>
        </w:numPr>
        <w:spacing w:before="120" w:after="120" w:line="271" w:lineRule="auto"/>
        <w:ind w:hanging="432"/>
      </w:pPr>
      <w:r>
        <w:t xml:space="preserve">struktury źródeł pierwotnych i wtórnych emisji,  </w:t>
      </w:r>
    </w:p>
    <w:p w14:paraId="1AADC6F2" w14:textId="77777777" w:rsidR="002A33E4" w:rsidRDefault="002A33E4" w:rsidP="00AF4651">
      <w:pPr>
        <w:numPr>
          <w:ilvl w:val="0"/>
          <w:numId w:val="54"/>
        </w:numPr>
        <w:spacing w:before="120" w:after="120" w:line="271" w:lineRule="auto"/>
        <w:ind w:hanging="432"/>
      </w:pPr>
      <w:r>
        <w:t xml:space="preserve">struktury paliw zużywanych do celów grzewczych,  </w:t>
      </w:r>
    </w:p>
    <w:p w14:paraId="17B5ED43" w14:textId="77777777" w:rsidR="002A33E4" w:rsidRDefault="002A33E4" w:rsidP="00AF4651">
      <w:pPr>
        <w:numPr>
          <w:ilvl w:val="0"/>
          <w:numId w:val="54"/>
        </w:numPr>
        <w:spacing w:before="120" w:after="120" w:line="271" w:lineRule="auto"/>
        <w:ind w:hanging="432"/>
      </w:pPr>
      <w:r>
        <w:t xml:space="preserve">wskaźników monitoringu Planu Gospodarki Niskoemisyjnej.  </w:t>
      </w:r>
    </w:p>
    <w:p w14:paraId="395BD16C" w14:textId="3882E179" w:rsidR="002A33E4" w:rsidRDefault="002A33E4" w:rsidP="00F47F05">
      <w:pPr>
        <w:spacing w:before="120" w:after="120"/>
        <w:ind w:left="-5"/>
      </w:pPr>
      <w:r>
        <w:t xml:space="preserve">Powyższy system wymaga gromadzenia oraz analizy danych. Ewaluacja planu będzie oceną stopnia realizacji i osiągniętych efektów na podstawie zbioru informacji pochodzących </w:t>
      </w:r>
      <w:r w:rsidR="00A93146">
        <w:br/>
      </w:r>
      <w:bookmarkStart w:id="101" w:name="_GoBack"/>
      <w:bookmarkEnd w:id="101"/>
      <w:r>
        <w:t xml:space="preserve">z monitoringu, wsparta dodatkowymi narzędziami oceny. Czyli odpowiedź na pytanie, czy działania są w rzeczywistości na tyle skuteczne na ile zakładano i czy nie jest wymagana modyfikacja planu. Jeżeli działania nie będą przynosiły zakładanych rezultatów konieczna </w:t>
      </w:r>
      <w:r w:rsidR="000E22BA">
        <w:t xml:space="preserve">będzie </w:t>
      </w:r>
      <w:r>
        <w:t xml:space="preserve">ich aktualizacja. </w:t>
      </w:r>
    </w:p>
    <w:p w14:paraId="127DEAEA" w14:textId="77777777" w:rsidR="002A33E4" w:rsidRDefault="002A33E4" w:rsidP="00F47F05">
      <w:pPr>
        <w:spacing w:before="120" w:after="120"/>
        <w:ind w:left="-5"/>
      </w:pPr>
      <w:r>
        <w:t xml:space="preserve">Zgodnie z metodyką SEAP wyróżnia się dwa rodzaje raportów: </w:t>
      </w:r>
    </w:p>
    <w:p w14:paraId="03A9BBD9" w14:textId="77777777" w:rsidR="002A33E4" w:rsidRDefault="002A33E4" w:rsidP="00AF4651">
      <w:pPr>
        <w:numPr>
          <w:ilvl w:val="0"/>
          <w:numId w:val="55"/>
        </w:numPr>
        <w:spacing w:before="120" w:after="120" w:line="271" w:lineRule="auto"/>
        <w:ind w:hanging="432"/>
      </w:pPr>
      <w:r>
        <w:rPr>
          <w:b/>
        </w:rPr>
        <w:t xml:space="preserve">Raport z realizacji działań </w:t>
      </w:r>
      <w:r>
        <w:t xml:space="preserve">nieobejmujący wyników kontrolnej inwentaryzacji emisji, zawierający informacje o charakterze jakościowym dotyczące wdrażania działań przewidzianych w PGN, </w:t>
      </w:r>
    </w:p>
    <w:p w14:paraId="21982716" w14:textId="77777777" w:rsidR="002A33E4" w:rsidRDefault="002A33E4" w:rsidP="00AF4651">
      <w:pPr>
        <w:numPr>
          <w:ilvl w:val="0"/>
          <w:numId w:val="55"/>
        </w:numPr>
        <w:spacing w:before="120" w:after="120" w:line="271" w:lineRule="auto"/>
        <w:ind w:hanging="432"/>
      </w:pPr>
      <w:r>
        <w:rPr>
          <w:b/>
        </w:rPr>
        <w:t xml:space="preserve">Raport wdrożeniowy </w:t>
      </w:r>
      <w:r>
        <w:t xml:space="preserve">obejmujący wyniki kontrolnej inwentaryzacji emisji. </w:t>
      </w:r>
    </w:p>
    <w:p w14:paraId="3CD17E27" w14:textId="5E4FC7F6" w:rsidR="00E200BF" w:rsidRDefault="00E200BF" w:rsidP="004E5783">
      <w:pPr>
        <w:pStyle w:val="Legenda"/>
      </w:pPr>
      <w:bookmarkStart w:id="102" w:name="_Toc163125570"/>
      <w:r>
        <w:t xml:space="preserve">Tabela </w:t>
      </w:r>
      <w:r w:rsidR="00AF4651">
        <w:rPr>
          <w:noProof/>
        </w:rPr>
        <w:fldChar w:fldCharType="begin"/>
      </w:r>
      <w:r w:rsidR="00AF4651">
        <w:rPr>
          <w:noProof/>
        </w:rPr>
        <w:instrText xml:space="preserve"> SEQ Tabela \* ARAB</w:instrText>
      </w:r>
      <w:r w:rsidR="00AF4651">
        <w:rPr>
          <w:noProof/>
        </w:rPr>
        <w:instrText xml:space="preserve">IC </w:instrText>
      </w:r>
      <w:r w:rsidR="00AF4651">
        <w:rPr>
          <w:noProof/>
        </w:rPr>
        <w:fldChar w:fldCharType="separate"/>
      </w:r>
      <w:r w:rsidR="00E65FB5">
        <w:rPr>
          <w:noProof/>
        </w:rPr>
        <w:t>25</w:t>
      </w:r>
      <w:r w:rsidR="00AF4651">
        <w:rPr>
          <w:noProof/>
        </w:rPr>
        <w:fldChar w:fldCharType="end"/>
      </w:r>
      <w:r>
        <w:t xml:space="preserve"> </w:t>
      </w:r>
      <w:r w:rsidRPr="00E200BF">
        <w:t>Orientacyjne koszty monitoringu PGN</w:t>
      </w:r>
      <w:bookmarkEnd w:id="102"/>
    </w:p>
    <w:tbl>
      <w:tblPr>
        <w:tblStyle w:val="Tabela-Siatka"/>
        <w:tblW w:w="0" w:type="auto"/>
        <w:tblLook w:val="04A0" w:firstRow="1" w:lastRow="0" w:firstColumn="1" w:lastColumn="0" w:noHBand="0" w:noVBand="1"/>
      </w:tblPr>
      <w:tblGrid>
        <w:gridCol w:w="4527"/>
        <w:gridCol w:w="4527"/>
      </w:tblGrid>
      <w:tr w:rsidR="00346664" w14:paraId="11EE3268" w14:textId="77777777" w:rsidTr="00346664">
        <w:tc>
          <w:tcPr>
            <w:tcW w:w="4527" w:type="dxa"/>
          </w:tcPr>
          <w:p w14:paraId="02EE32D5" w14:textId="1A730714" w:rsidR="00346664" w:rsidRDefault="00346664" w:rsidP="00E200BF">
            <w:r>
              <w:t>Wyszczególnienie</w:t>
            </w:r>
          </w:p>
        </w:tc>
        <w:tc>
          <w:tcPr>
            <w:tcW w:w="4527" w:type="dxa"/>
          </w:tcPr>
          <w:p w14:paraId="0720D73F" w14:textId="6C9B0DB0" w:rsidR="00346664" w:rsidRDefault="00346664" w:rsidP="00E200BF">
            <w:r>
              <w:t>Koszt [zł]</w:t>
            </w:r>
          </w:p>
        </w:tc>
      </w:tr>
      <w:tr w:rsidR="00346664" w14:paraId="5D12788E" w14:textId="77777777" w:rsidTr="003A666D">
        <w:tc>
          <w:tcPr>
            <w:tcW w:w="9054" w:type="dxa"/>
            <w:gridSpan w:val="2"/>
          </w:tcPr>
          <w:p w14:paraId="63EB8321" w14:textId="1F759A3C" w:rsidR="00346664" w:rsidRPr="00346664" w:rsidRDefault="00346664" w:rsidP="00E200BF">
            <w:pPr>
              <w:rPr>
                <w:b/>
                <w:bCs/>
              </w:rPr>
            </w:pPr>
            <w:r w:rsidRPr="00346664">
              <w:rPr>
                <w:b/>
                <w:bCs/>
              </w:rPr>
              <w:t>Raport z realizacji działań</w:t>
            </w:r>
          </w:p>
        </w:tc>
      </w:tr>
      <w:tr w:rsidR="00346664" w14:paraId="25EDA48C" w14:textId="77777777" w:rsidTr="00346664">
        <w:tc>
          <w:tcPr>
            <w:tcW w:w="4527" w:type="dxa"/>
          </w:tcPr>
          <w:p w14:paraId="28A7CB2F" w14:textId="4DC7A0F1" w:rsidR="00346664" w:rsidRDefault="00346664" w:rsidP="00346664">
            <w:r w:rsidRPr="007B651C">
              <w:t xml:space="preserve">Zebranie danych </w:t>
            </w:r>
          </w:p>
        </w:tc>
        <w:tc>
          <w:tcPr>
            <w:tcW w:w="4527" w:type="dxa"/>
          </w:tcPr>
          <w:p w14:paraId="482A9D9E" w14:textId="7E762AB8" w:rsidR="00346664" w:rsidRDefault="00346664" w:rsidP="00346664">
            <w:r w:rsidRPr="007B651C">
              <w:t>W ramach zadań własnych</w:t>
            </w:r>
          </w:p>
        </w:tc>
      </w:tr>
      <w:tr w:rsidR="00346664" w14:paraId="68909BBD" w14:textId="77777777" w:rsidTr="00346664">
        <w:tc>
          <w:tcPr>
            <w:tcW w:w="4527" w:type="dxa"/>
          </w:tcPr>
          <w:p w14:paraId="28CE42C9" w14:textId="1651C7A3" w:rsidR="00346664" w:rsidRDefault="00346664" w:rsidP="00346664">
            <w:r w:rsidRPr="007B651C">
              <w:t xml:space="preserve">Przygotowanie raportu </w:t>
            </w:r>
          </w:p>
        </w:tc>
        <w:tc>
          <w:tcPr>
            <w:tcW w:w="4527" w:type="dxa"/>
          </w:tcPr>
          <w:p w14:paraId="0BE4EE24" w14:textId="5A64762E" w:rsidR="00346664" w:rsidRDefault="00346664" w:rsidP="00346664">
            <w:r w:rsidRPr="007B651C">
              <w:t>W ramach zadań własnych</w:t>
            </w:r>
          </w:p>
        </w:tc>
      </w:tr>
      <w:tr w:rsidR="00346664" w14:paraId="2BCE6F4C" w14:textId="77777777" w:rsidTr="001E08E7">
        <w:tc>
          <w:tcPr>
            <w:tcW w:w="9054" w:type="dxa"/>
            <w:gridSpan w:val="2"/>
          </w:tcPr>
          <w:p w14:paraId="0CB23601" w14:textId="2CEF8B95" w:rsidR="00346664" w:rsidRDefault="00346664" w:rsidP="00E200BF">
            <w:r>
              <w:rPr>
                <w:b/>
              </w:rPr>
              <w:t>Raport wdrożeniowy</w:t>
            </w:r>
          </w:p>
        </w:tc>
      </w:tr>
      <w:tr w:rsidR="00346664" w14:paraId="6DC19D0C" w14:textId="77777777" w:rsidTr="00346664">
        <w:tc>
          <w:tcPr>
            <w:tcW w:w="4527" w:type="dxa"/>
          </w:tcPr>
          <w:p w14:paraId="06A43AD9" w14:textId="4DE6826B" w:rsidR="00346664" w:rsidRDefault="00346664" w:rsidP="00346664">
            <w:r w:rsidRPr="007B651C">
              <w:t xml:space="preserve">Zebranie danych </w:t>
            </w:r>
          </w:p>
        </w:tc>
        <w:tc>
          <w:tcPr>
            <w:tcW w:w="4527" w:type="dxa"/>
          </w:tcPr>
          <w:p w14:paraId="65725206" w14:textId="5AD61904" w:rsidR="00346664" w:rsidRDefault="00346664" w:rsidP="00346664">
            <w:r>
              <w:t>24 000,00</w:t>
            </w:r>
          </w:p>
        </w:tc>
      </w:tr>
      <w:tr w:rsidR="00346664" w14:paraId="610ED3AF" w14:textId="77777777" w:rsidTr="00346664">
        <w:tc>
          <w:tcPr>
            <w:tcW w:w="4527" w:type="dxa"/>
          </w:tcPr>
          <w:p w14:paraId="29909386" w14:textId="1F261153" w:rsidR="00346664" w:rsidRDefault="00346664" w:rsidP="00346664">
            <w:r w:rsidRPr="007B651C">
              <w:t xml:space="preserve">Przygotowanie raportu </w:t>
            </w:r>
          </w:p>
        </w:tc>
        <w:tc>
          <w:tcPr>
            <w:tcW w:w="4527" w:type="dxa"/>
          </w:tcPr>
          <w:p w14:paraId="2A783826" w14:textId="34AFE44C" w:rsidR="00346664" w:rsidRDefault="00346664" w:rsidP="00346664">
            <w:r>
              <w:t>6 000,00</w:t>
            </w:r>
          </w:p>
        </w:tc>
      </w:tr>
    </w:tbl>
    <w:p w14:paraId="1C36C175" w14:textId="77777777" w:rsidR="00E200BF" w:rsidRPr="00E200BF" w:rsidRDefault="00E200BF" w:rsidP="00E200BF"/>
    <w:p w14:paraId="1522FDAD" w14:textId="343EAFB7" w:rsidR="00E200BF" w:rsidRDefault="00E200BF" w:rsidP="00E200BF">
      <w:pPr>
        <w:spacing w:before="120" w:after="120"/>
        <w:ind w:left="-5"/>
      </w:pPr>
      <w:r>
        <w:t xml:space="preserve">Raport z realizacji działań będzie przygotowany przez pracowników </w:t>
      </w:r>
      <w:r w:rsidRPr="00E200BF">
        <w:t xml:space="preserve">Wydziału Usług Komunalnych i Ochrony Środowiska </w:t>
      </w:r>
      <w:r w:rsidR="00A93146">
        <w:t xml:space="preserve">co dwa lata </w:t>
      </w:r>
      <w:r w:rsidRPr="00E200BF">
        <w:t>i przedstawiony do zatwierdzenia Burmistrzowi</w:t>
      </w:r>
      <w:r>
        <w:t xml:space="preserve">. </w:t>
      </w:r>
    </w:p>
    <w:p w14:paraId="14C31729" w14:textId="7C5D3E33" w:rsidR="00E200BF" w:rsidRPr="00E200BF" w:rsidRDefault="00E200BF" w:rsidP="00E200BF">
      <w:pPr>
        <w:spacing w:before="120" w:after="120"/>
        <w:ind w:left="-5"/>
      </w:pPr>
      <w:r>
        <w:lastRenderedPageBreak/>
        <w:t>Planuje się wykonanie raportu wdrożeniowego w roku 2027, który będzie podstawą do opracowania aktualizacji Planu Gospodarki Niskoemisyjnej na kolejne lata.</w:t>
      </w:r>
    </w:p>
    <w:p w14:paraId="41FE9AD3" w14:textId="77777777" w:rsidR="002A33E4" w:rsidRDefault="002A33E4" w:rsidP="00F47F05">
      <w:pPr>
        <w:spacing w:before="120" w:after="120" w:line="268" w:lineRule="auto"/>
        <w:ind w:left="-5"/>
      </w:pPr>
      <w:r>
        <w:rPr>
          <w:b/>
        </w:rPr>
        <w:t xml:space="preserve">Wprowadzanie zmian w dokumencie </w:t>
      </w:r>
    </w:p>
    <w:p w14:paraId="5F865D61" w14:textId="63E7D93E" w:rsidR="002A33E4" w:rsidRDefault="002A33E4" w:rsidP="00F47F05">
      <w:pPr>
        <w:spacing w:before="120" w:after="120"/>
        <w:ind w:left="-5"/>
      </w:pPr>
      <w:r>
        <w:t xml:space="preserve">W miarę zmieniających się potrzeb, PGN oraz działania w nim zawarte będą regularnie aktualizowane. Wprowadzanie zmian w uchwalonym Planie Gospodarki Niskoemisyjnej możliwe jest poprzez uchwalenie jego aktualizacji uchwałą Rady Miasta zgodnie z Ustawą </w:t>
      </w:r>
      <w:r w:rsidR="00A93146">
        <w:br/>
      </w:r>
      <w:r>
        <w:t>o samorządzie gminnym (</w:t>
      </w:r>
      <w:r w:rsidR="00F47F05" w:rsidRPr="00F47F05">
        <w:t>Dz.U. 2023 poz. 40</w:t>
      </w:r>
      <w:r>
        <w:t xml:space="preserve">). Projekt uchwały przygotowuje właściwy merytorycznie wydział Urzędu Miasta. Uchwała powinna zawierać: kolejny numer, datę, tytuł, podstawę prawną, postanowienia merytoryczne, określenie organów sprawujących nadzór nad jej realizacją oraz termin wejścia w życie.  </w:t>
      </w:r>
    </w:p>
    <w:p w14:paraId="40B92C14" w14:textId="77777777" w:rsidR="002A33E4" w:rsidRDefault="002A33E4" w:rsidP="00F47F05">
      <w:pPr>
        <w:spacing w:before="120" w:after="120" w:line="259" w:lineRule="auto"/>
        <w:jc w:val="left"/>
      </w:pPr>
      <w:r>
        <w:t xml:space="preserve"> </w:t>
      </w:r>
    </w:p>
    <w:p w14:paraId="5CF20104" w14:textId="77777777" w:rsidR="00585038" w:rsidRDefault="00585038">
      <w:pPr>
        <w:spacing w:line="240" w:lineRule="auto"/>
        <w:jc w:val="left"/>
        <w:rPr>
          <w:b/>
          <w:sz w:val="28"/>
        </w:rPr>
      </w:pPr>
      <w:r>
        <w:rPr>
          <w:b/>
          <w:sz w:val="28"/>
        </w:rPr>
        <w:br w:type="page"/>
      </w:r>
    </w:p>
    <w:p w14:paraId="599DEE2A" w14:textId="447A6A2A" w:rsidR="00585038" w:rsidRPr="00585038" w:rsidRDefault="00585038" w:rsidP="00585038">
      <w:pPr>
        <w:pStyle w:val="Nagwek1"/>
      </w:pPr>
      <w:bookmarkStart w:id="103" w:name="_Toc163125625"/>
      <w:r w:rsidRPr="00585038">
        <w:lastRenderedPageBreak/>
        <w:t xml:space="preserve">Uwagi </w:t>
      </w:r>
      <w:r w:rsidR="009B4025">
        <w:t>końcowe</w:t>
      </w:r>
      <w:r w:rsidRPr="00585038">
        <w:t xml:space="preserve"> </w:t>
      </w:r>
      <w:r w:rsidR="003B39F8">
        <w:t>oraz ocena wpływu PGN na środowisko</w:t>
      </w:r>
      <w:bookmarkEnd w:id="103"/>
    </w:p>
    <w:p w14:paraId="4A121879" w14:textId="50861097" w:rsidR="00313612" w:rsidRDefault="00313612" w:rsidP="00585038">
      <w:r w:rsidRPr="00313612">
        <w:t xml:space="preserve">Należy podkreślić, że Plan Gospodarki Niskoemisyjnej to jeden z najważniejszych dokumentów dla gmin, które myślą o swoim rozwoju w najbliższych latach, szczególnie </w:t>
      </w:r>
      <w:r w:rsidR="00A93146">
        <w:br/>
      </w:r>
      <w:r w:rsidRPr="00313612">
        <w:t xml:space="preserve">w kontekście finansowania wielu działań ze środków zewnętrznych. Jest kluczowym dokumentem pokazujących sposób, w jaki </w:t>
      </w:r>
      <w:r>
        <w:t>miasto Płońsk</w:t>
      </w:r>
      <w:r w:rsidRPr="00313612">
        <w:t xml:space="preserve"> zamierza osiągnąć cele w zakresie ograniczenia niskiej emisji w porównaniu z rokiem </w:t>
      </w:r>
      <w:r>
        <w:t>kontrolnym 2020</w:t>
      </w:r>
      <w:r w:rsidRPr="00313612">
        <w:t>.</w:t>
      </w:r>
    </w:p>
    <w:p w14:paraId="1AC69DF2" w14:textId="6DB81532" w:rsidR="00585038" w:rsidRPr="00585038" w:rsidRDefault="00585038" w:rsidP="00585038">
      <w:r w:rsidRPr="00585038">
        <w:t xml:space="preserve">Niniejszy dokument wyznacza kierunek działań dla </w:t>
      </w:r>
      <w:r w:rsidR="002127DB">
        <w:t xml:space="preserve">miasta </w:t>
      </w:r>
      <w:r w:rsidR="00720B22">
        <w:t>Płońsk</w:t>
      </w:r>
      <w:r w:rsidRPr="00585038">
        <w:t xml:space="preserve"> w zakresie gospodarki niskoemisyjnej. Realizacja konkretnych zadań oraz ich zakres uzależnione będą od kondycji finansowej Gminy. </w:t>
      </w:r>
    </w:p>
    <w:p w14:paraId="50A61AD7" w14:textId="77777777" w:rsidR="00585038" w:rsidRPr="00585038" w:rsidRDefault="00585038" w:rsidP="00585038">
      <w:r w:rsidRPr="00585038">
        <w:rPr>
          <w:b/>
          <w:bCs/>
        </w:rPr>
        <w:t xml:space="preserve">Zastrzeżenia: </w:t>
      </w:r>
    </w:p>
    <w:p w14:paraId="0F60805A" w14:textId="1F87BFAA" w:rsidR="00585038" w:rsidRPr="00585038" w:rsidRDefault="002127DB" w:rsidP="00AF4651">
      <w:pPr>
        <w:pStyle w:val="Akapitzlist"/>
        <w:numPr>
          <w:ilvl w:val="0"/>
          <w:numId w:val="39"/>
        </w:numPr>
      </w:pPr>
      <w:r>
        <w:t>r</w:t>
      </w:r>
      <w:r w:rsidR="00585038" w:rsidRPr="00585038">
        <w:t xml:space="preserve">ealizacja zadań może być uzależniona od możliwości dofinansowania ich przez środki zewnętrzne, </w:t>
      </w:r>
    </w:p>
    <w:p w14:paraId="0428B2CC" w14:textId="7B52C37F" w:rsidR="00585038" w:rsidRPr="00585038" w:rsidRDefault="002127DB" w:rsidP="00AF4651">
      <w:pPr>
        <w:pStyle w:val="Akapitzlist"/>
        <w:numPr>
          <w:ilvl w:val="0"/>
          <w:numId w:val="39"/>
        </w:numPr>
      </w:pPr>
      <w:r>
        <w:t>w</w:t>
      </w:r>
      <w:r w:rsidR="00585038" w:rsidRPr="00585038">
        <w:t xml:space="preserve">ysokość proponowanych dofinansowań może ulec zmniejszeniu, </w:t>
      </w:r>
    </w:p>
    <w:p w14:paraId="285FF522" w14:textId="37CD5E6C" w:rsidR="00585038" w:rsidRPr="00585038" w:rsidRDefault="002127DB" w:rsidP="00AF4651">
      <w:pPr>
        <w:pStyle w:val="Akapitzlist"/>
        <w:numPr>
          <w:ilvl w:val="0"/>
          <w:numId w:val="39"/>
        </w:numPr>
      </w:pPr>
      <w:r>
        <w:t>r</w:t>
      </w:r>
      <w:r w:rsidR="00585038" w:rsidRPr="00585038">
        <w:t xml:space="preserve">ealizacja proponowanych dofinansowań nie wyklucza kontynuacji prowadzonych obecnie przez Gminę programów dofinansowań. </w:t>
      </w:r>
    </w:p>
    <w:p w14:paraId="3B957BCB" w14:textId="351620C0" w:rsidR="00313612" w:rsidRDefault="00313612" w:rsidP="00313612">
      <w:r>
        <w:t xml:space="preserve">Plan gospodarki niskoemisyjnej dla miasta Płońsk nie wyznacza ram dla późniejszej realizacji i przedsięwzięć mogących znacząco oddziaływać na środowisko, a realizacja postanowień tego dokumentu, przy przestrzeganiu odpowiednich procedur bezpiecznego postępowania oraz przepisów bhp, nie powinna spowodować wystąpienia ryzyka dla zdrowia ludzi oraz środowiska naturalnego. Ponadto wszelkie ustalenia zawarte w ww. dokumencie dotyczą obszaru mieszczącego się wyłącznie w granicach miasta Płońsk. Program w swoich założeniach i celach nie będzie oddziaływał transgranicznie. </w:t>
      </w:r>
    </w:p>
    <w:p w14:paraId="5127C8F8" w14:textId="0C3CE5A0" w:rsidR="00F47F05" w:rsidRDefault="00F47F05" w:rsidP="00313612"/>
    <w:p w14:paraId="72F36E72" w14:textId="7FE0FDFA" w:rsidR="00313612" w:rsidRDefault="00313612">
      <w:pPr>
        <w:spacing w:line="240" w:lineRule="auto"/>
        <w:jc w:val="left"/>
      </w:pPr>
      <w:r>
        <w:br w:type="page"/>
      </w:r>
    </w:p>
    <w:p w14:paraId="757C55AE" w14:textId="77777777" w:rsidR="00313612" w:rsidRDefault="00313612" w:rsidP="00313612"/>
    <w:p w14:paraId="0B05D0FA" w14:textId="2165F3CA" w:rsidR="00B2152F" w:rsidRDefault="00F47F05" w:rsidP="00F47F05">
      <w:pPr>
        <w:spacing w:before="120" w:after="120"/>
      </w:pPr>
      <w:r>
        <w:t>Spis wykresów, tabel i map</w:t>
      </w:r>
    </w:p>
    <w:p w14:paraId="42525151" w14:textId="77777777" w:rsidR="008F4E3D" w:rsidRDefault="008F4E3D">
      <w:pPr>
        <w:pStyle w:val="Spisilustracji"/>
        <w:tabs>
          <w:tab w:val="right" w:leader="dot" w:pos="9054"/>
        </w:tabs>
      </w:pPr>
    </w:p>
    <w:p w14:paraId="6979CD95" w14:textId="15EBC135" w:rsidR="004E5783" w:rsidRDefault="00B2152F">
      <w:pPr>
        <w:pStyle w:val="Spisilustracji"/>
        <w:tabs>
          <w:tab w:val="right" w:leader="dot" w:pos="9054"/>
        </w:tabs>
        <w:rPr>
          <w:rFonts w:asciiTheme="minorHAnsi" w:eastAsiaTheme="minorEastAsia" w:hAnsiTheme="minorHAnsi" w:cstheme="minorBidi"/>
          <w:noProof/>
          <w:kern w:val="2"/>
          <w14:ligatures w14:val="standardContextual"/>
        </w:rPr>
      </w:pPr>
      <w:r>
        <w:fldChar w:fldCharType="begin"/>
      </w:r>
      <w:r>
        <w:instrText xml:space="preserve"> TOC \h \z \c "Wykres" </w:instrText>
      </w:r>
      <w:r>
        <w:fldChar w:fldCharType="separate"/>
      </w:r>
      <w:hyperlink w:anchor="_Toc163125571" w:history="1">
        <w:r w:rsidR="004E5783" w:rsidRPr="005E199A">
          <w:rPr>
            <w:rStyle w:val="Hipercze"/>
            <w:rFonts w:eastAsiaTheme="majorEastAsia"/>
            <w:noProof/>
          </w:rPr>
          <w:t>Wykres 1 Liczba osób zamieszkałych w Gminie Miasto Płońsk</w:t>
        </w:r>
        <w:r w:rsidR="004E5783">
          <w:rPr>
            <w:noProof/>
            <w:webHidden/>
          </w:rPr>
          <w:tab/>
        </w:r>
        <w:r w:rsidR="004E5783">
          <w:rPr>
            <w:noProof/>
            <w:webHidden/>
          </w:rPr>
          <w:fldChar w:fldCharType="begin"/>
        </w:r>
        <w:r w:rsidR="004E5783">
          <w:rPr>
            <w:noProof/>
            <w:webHidden/>
          </w:rPr>
          <w:instrText xml:space="preserve"> PAGEREF _Toc163125571 \h </w:instrText>
        </w:r>
        <w:r w:rsidR="004E5783">
          <w:rPr>
            <w:noProof/>
            <w:webHidden/>
          </w:rPr>
        </w:r>
        <w:r w:rsidR="004E5783">
          <w:rPr>
            <w:noProof/>
            <w:webHidden/>
          </w:rPr>
          <w:fldChar w:fldCharType="separate"/>
        </w:r>
        <w:r w:rsidR="00E65FB5">
          <w:rPr>
            <w:noProof/>
            <w:webHidden/>
          </w:rPr>
          <w:t>25</w:t>
        </w:r>
        <w:r w:rsidR="004E5783">
          <w:rPr>
            <w:noProof/>
            <w:webHidden/>
          </w:rPr>
          <w:fldChar w:fldCharType="end"/>
        </w:r>
      </w:hyperlink>
    </w:p>
    <w:p w14:paraId="00D0B728" w14:textId="46AE9C8D"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72" w:history="1">
        <w:r w:rsidR="004E5783" w:rsidRPr="005E199A">
          <w:rPr>
            <w:rStyle w:val="Hipercze"/>
            <w:rFonts w:eastAsiaTheme="majorEastAsia"/>
            <w:noProof/>
          </w:rPr>
          <w:t>Wykres 2 Rozkład ludności ze względu na płeć.</w:t>
        </w:r>
        <w:r w:rsidR="004E5783">
          <w:rPr>
            <w:noProof/>
            <w:webHidden/>
          </w:rPr>
          <w:tab/>
        </w:r>
        <w:r w:rsidR="004E5783">
          <w:rPr>
            <w:noProof/>
            <w:webHidden/>
          </w:rPr>
          <w:fldChar w:fldCharType="begin"/>
        </w:r>
        <w:r w:rsidR="004E5783">
          <w:rPr>
            <w:noProof/>
            <w:webHidden/>
          </w:rPr>
          <w:instrText xml:space="preserve"> PAGEREF _Toc163125572 \h </w:instrText>
        </w:r>
        <w:r w:rsidR="004E5783">
          <w:rPr>
            <w:noProof/>
            <w:webHidden/>
          </w:rPr>
        </w:r>
        <w:r w:rsidR="004E5783">
          <w:rPr>
            <w:noProof/>
            <w:webHidden/>
          </w:rPr>
          <w:fldChar w:fldCharType="separate"/>
        </w:r>
        <w:r w:rsidR="00E65FB5">
          <w:rPr>
            <w:noProof/>
            <w:webHidden/>
          </w:rPr>
          <w:t>26</w:t>
        </w:r>
        <w:r w:rsidR="004E5783">
          <w:rPr>
            <w:noProof/>
            <w:webHidden/>
          </w:rPr>
          <w:fldChar w:fldCharType="end"/>
        </w:r>
      </w:hyperlink>
    </w:p>
    <w:p w14:paraId="620F2DD4" w14:textId="4DF961F7"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73" w:history="1">
        <w:r w:rsidR="004E5783" w:rsidRPr="005E199A">
          <w:rPr>
            <w:rStyle w:val="Hipercze"/>
            <w:rFonts w:eastAsiaTheme="majorEastAsia"/>
            <w:noProof/>
          </w:rPr>
          <w:t>Wykres 3 Piramida wieku mieszkańców Płońska</w:t>
        </w:r>
        <w:r w:rsidR="004E5783">
          <w:rPr>
            <w:noProof/>
            <w:webHidden/>
          </w:rPr>
          <w:tab/>
        </w:r>
        <w:r w:rsidR="004E5783">
          <w:rPr>
            <w:noProof/>
            <w:webHidden/>
          </w:rPr>
          <w:fldChar w:fldCharType="begin"/>
        </w:r>
        <w:r w:rsidR="004E5783">
          <w:rPr>
            <w:noProof/>
            <w:webHidden/>
          </w:rPr>
          <w:instrText xml:space="preserve"> PAGEREF _Toc163125573 \h </w:instrText>
        </w:r>
        <w:r w:rsidR="004E5783">
          <w:rPr>
            <w:noProof/>
            <w:webHidden/>
          </w:rPr>
        </w:r>
        <w:r w:rsidR="004E5783">
          <w:rPr>
            <w:noProof/>
            <w:webHidden/>
          </w:rPr>
          <w:fldChar w:fldCharType="separate"/>
        </w:r>
        <w:r w:rsidR="00E65FB5">
          <w:rPr>
            <w:noProof/>
            <w:webHidden/>
          </w:rPr>
          <w:t>26</w:t>
        </w:r>
        <w:r w:rsidR="004E5783">
          <w:rPr>
            <w:noProof/>
            <w:webHidden/>
          </w:rPr>
          <w:fldChar w:fldCharType="end"/>
        </w:r>
      </w:hyperlink>
    </w:p>
    <w:p w14:paraId="7B5E15F9" w14:textId="1AAE3FBA"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74" w:history="1">
        <w:r w:rsidR="004E5783" w:rsidRPr="005E199A">
          <w:rPr>
            <w:rStyle w:val="Hipercze"/>
            <w:rFonts w:eastAsiaTheme="majorEastAsia"/>
            <w:noProof/>
          </w:rPr>
          <w:t>Wykres 4 Udziały źródeł emisji w poszczególnych zanieczyszczeniach powietrza w województwie mazowieckim</w:t>
        </w:r>
        <w:r w:rsidR="004E5783">
          <w:rPr>
            <w:noProof/>
            <w:webHidden/>
          </w:rPr>
          <w:tab/>
        </w:r>
        <w:r w:rsidR="004E5783">
          <w:rPr>
            <w:noProof/>
            <w:webHidden/>
          </w:rPr>
          <w:fldChar w:fldCharType="begin"/>
        </w:r>
        <w:r w:rsidR="004E5783">
          <w:rPr>
            <w:noProof/>
            <w:webHidden/>
          </w:rPr>
          <w:instrText xml:space="preserve"> PAGEREF _Toc163125574 \h </w:instrText>
        </w:r>
        <w:r w:rsidR="004E5783">
          <w:rPr>
            <w:noProof/>
            <w:webHidden/>
          </w:rPr>
        </w:r>
        <w:r w:rsidR="004E5783">
          <w:rPr>
            <w:noProof/>
            <w:webHidden/>
          </w:rPr>
          <w:fldChar w:fldCharType="separate"/>
        </w:r>
        <w:r w:rsidR="00E65FB5">
          <w:rPr>
            <w:noProof/>
            <w:webHidden/>
          </w:rPr>
          <w:t>54</w:t>
        </w:r>
        <w:r w:rsidR="004E5783">
          <w:rPr>
            <w:noProof/>
            <w:webHidden/>
          </w:rPr>
          <w:fldChar w:fldCharType="end"/>
        </w:r>
      </w:hyperlink>
    </w:p>
    <w:p w14:paraId="637DF5B4" w14:textId="18776A72"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75" w:history="1">
        <w:r w:rsidR="004E5783" w:rsidRPr="005E199A">
          <w:rPr>
            <w:rStyle w:val="Hipercze"/>
            <w:rFonts w:eastAsiaTheme="majorEastAsia"/>
            <w:noProof/>
          </w:rPr>
          <w:t>Wykres 5 Przebieg maksymalnych wartości średnich 8-godzinnych stężenia tlenku węgla na poszczególnych stanowiskach pomiarowych w województwie mazowieckim na tle poziomu dopuszczalnego w latach 2013 - 2022</w:t>
        </w:r>
        <w:r w:rsidR="004E5783">
          <w:rPr>
            <w:noProof/>
            <w:webHidden/>
          </w:rPr>
          <w:tab/>
        </w:r>
        <w:r w:rsidR="004E5783">
          <w:rPr>
            <w:noProof/>
            <w:webHidden/>
          </w:rPr>
          <w:fldChar w:fldCharType="begin"/>
        </w:r>
        <w:r w:rsidR="004E5783">
          <w:rPr>
            <w:noProof/>
            <w:webHidden/>
          </w:rPr>
          <w:instrText xml:space="preserve"> PAGEREF _Toc163125575 \h </w:instrText>
        </w:r>
        <w:r w:rsidR="004E5783">
          <w:rPr>
            <w:noProof/>
            <w:webHidden/>
          </w:rPr>
        </w:r>
        <w:r w:rsidR="004E5783">
          <w:rPr>
            <w:noProof/>
            <w:webHidden/>
          </w:rPr>
          <w:fldChar w:fldCharType="separate"/>
        </w:r>
        <w:r w:rsidR="00E65FB5">
          <w:rPr>
            <w:noProof/>
            <w:webHidden/>
          </w:rPr>
          <w:t>61</w:t>
        </w:r>
        <w:r w:rsidR="004E5783">
          <w:rPr>
            <w:noProof/>
            <w:webHidden/>
          </w:rPr>
          <w:fldChar w:fldCharType="end"/>
        </w:r>
      </w:hyperlink>
    </w:p>
    <w:p w14:paraId="15A8289F" w14:textId="7247EB28" w:rsidR="000E5E9F" w:rsidRDefault="00B2152F" w:rsidP="00F47F05">
      <w:pPr>
        <w:spacing w:before="120" w:after="120"/>
      </w:pPr>
      <w:r>
        <w:fldChar w:fldCharType="end"/>
      </w:r>
    </w:p>
    <w:p w14:paraId="609ECEBE" w14:textId="57E28569" w:rsidR="004E5783" w:rsidRDefault="00F47F05">
      <w:pPr>
        <w:pStyle w:val="Spisilustracji"/>
        <w:tabs>
          <w:tab w:val="right" w:leader="dot" w:pos="9054"/>
        </w:tabs>
        <w:rPr>
          <w:rFonts w:asciiTheme="minorHAnsi" w:eastAsiaTheme="minorEastAsia" w:hAnsiTheme="minorHAnsi" w:cstheme="minorBidi"/>
          <w:noProof/>
          <w:kern w:val="2"/>
          <w14:ligatures w14:val="standardContextual"/>
        </w:rPr>
      </w:pPr>
      <w:r>
        <w:fldChar w:fldCharType="begin"/>
      </w:r>
      <w:r>
        <w:instrText xml:space="preserve"> TOC \h \z \c "Tabela" </w:instrText>
      </w:r>
      <w:r>
        <w:fldChar w:fldCharType="separate"/>
      </w:r>
      <w:hyperlink w:anchor="_Toc163125546" w:history="1">
        <w:r w:rsidR="004E5783" w:rsidRPr="0091543A">
          <w:rPr>
            <w:rStyle w:val="Hipercze"/>
            <w:rFonts w:eastAsiaTheme="majorEastAsia"/>
            <w:noProof/>
          </w:rPr>
          <w:t>Tabela 1 Zasoby mieszkaniowe</w:t>
        </w:r>
        <w:r w:rsidR="004E5783">
          <w:rPr>
            <w:noProof/>
            <w:webHidden/>
          </w:rPr>
          <w:tab/>
        </w:r>
        <w:r w:rsidR="004E5783">
          <w:rPr>
            <w:noProof/>
            <w:webHidden/>
          </w:rPr>
          <w:fldChar w:fldCharType="begin"/>
        </w:r>
        <w:r w:rsidR="004E5783">
          <w:rPr>
            <w:noProof/>
            <w:webHidden/>
          </w:rPr>
          <w:instrText xml:space="preserve"> PAGEREF _Toc163125546 \h </w:instrText>
        </w:r>
        <w:r w:rsidR="004E5783">
          <w:rPr>
            <w:noProof/>
            <w:webHidden/>
          </w:rPr>
        </w:r>
        <w:r w:rsidR="004E5783">
          <w:rPr>
            <w:noProof/>
            <w:webHidden/>
          </w:rPr>
          <w:fldChar w:fldCharType="separate"/>
        </w:r>
        <w:r w:rsidR="00E65FB5">
          <w:rPr>
            <w:noProof/>
            <w:webHidden/>
          </w:rPr>
          <w:t>29</w:t>
        </w:r>
        <w:r w:rsidR="004E5783">
          <w:rPr>
            <w:noProof/>
            <w:webHidden/>
          </w:rPr>
          <w:fldChar w:fldCharType="end"/>
        </w:r>
      </w:hyperlink>
    </w:p>
    <w:p w14:paraId="476E3081" w14:textId="2B989964"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47" w:history="1">
        <w:r w:rsidR="004E5783" w:rsidRPr="0091543A">
          <w:rPr>
            <w:rStyle w:val="Hipercze"/>
            <w:rFonts w:eastAsiaTheme="majorEastAsia"/>
            <w:noProof/>
          </w:rPr>
          <w:t>Tabela 2 Powierzchnia lasów na terenie Płońska w 2022 roku</w:t>
        </w:r>
        <w:r w:rsidR="004E5783">
          <w:rPr>
            <w:noProof/>
            <w:webHidden/>
          </w:rPr>
          <w:tab/>
        </w:r>
        <w:r w:rsidR="004E5783">
          <w:rPr>
            <w:noProof/>
            <w:webHidden/>
          </w:rPr>
          <w:fldChar w:fldCharType="begin"/>
        </w:r>
        <w:r w:rsidR="004E5783">
          <w:rPr>
            <w:noProof/>
            <w:webHidden/>
          </w:rPr>
          <w:instrText xml:space="preserve"> PAGEREF _Toc163125547 \h </w:instrText>
        </w:r>
        <w:r w:rsidR="004E5783">
          <w:rPr>
            <w:noProof/>
            <w:webHidden/>
          </w:rPr>
        </w:r>
        <w:r w:rsidR="004E5783">
          <w:rPr>
            <w:noProof/>
            <w:webHidden/>
          </w:rPr>
          <w:fldChar w:fldCharType="separate"/>
        </w:r>
        <w:r w:rsidR="00E65FB5">
          <w:rPr>
            <w:noProof/>
            <w:webHidden/>
          </w:rPr>
          <w:t>31</w:t>
        </w:r>
        <w:r w:rsidR="004E5783">
          <w:rPr>
            <w:noProof/>
            <w:webHidden/>
          </w:rPr>
          <w:fldChar w:fldCharType="end"/>
        </w:r>
      </w:hyperlink>
    </w:p>
    <w:p w14:paraId="6947AAC3" w14:textId="1FB66DEF"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48" w:history="1">
        <w:r w:rsidR="004E5783" w:rsidRPr="0091543A">
          <w:rPr>
            <w:rStyle w:val="Hipercze"/>
            <w:rFonts w:eastAsiaTheme="majorEastAsia"/>
            <w:noProof/>
          </w:rPr>
          <w:t>Tabela 3 Ścieżki rowerowe w Płońsku (stan na koniec 2022 r.)</w:t>
        </w:r>
        <w:r w:rsidR="004E5783">
          <w:rPr>
            <w:noProof/>
            <w:webHidden/>
          </w:rPr>
          <w:tab/>
        </w:r>
        <w:r w:rsidR="004E5783">
          <w:rPr>
            <w:noProof/>
            <w:webHidden/>
          </w:rPr>
          <w:fldChar w:fldCharType="begin"/>
        </w:r>
        <w:r w:rsidR="004E5783">
          <w:rPr>
            <w:noProof/>
            <w:webHidden/>
          </w:rPr>
          <w:instrText xml:space="preserve"> PAGEREF _Toc163125548 \h </w:instrText>
        </w:r>
        <w:r w:rsidR="004E5783">
          <w:rPr>
            <w:noProof/>
            <w:webHidden/>
          </w:rPr>
        </w:r>
        <w:r w:rsidR="004E5783">
          <w:rPr>
            <w:noProof/>
            <w:webHidden/>
          </w:rPr>
          <w:fldChar w:fldCharType="separate"/>
        </w:r>
        <w:r w:rsidR="00E65FB5">
          <w:rPr>
            <w:noProof/>
            <w:webHidden/>
          </w:rPr>
          <w:t>33</w:t>
        </w:r>
        <w:r w:rsidR="004E5783">
          <w:rPr>
            <w:noProof/>
            <w:webHidden/>
          </w:rPr>
          <w:fldChar w:fldCharType="end"/>
        </w:r>
      </w:hyperlink>
    </w:p>
    <w:p w14:paraId="7D6EFC3D" w14:textId="1ACAB932"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49" w:history="1">
        <w:r w:rsidR="004E5783" w:rsidRPr="0091543A">
          <w:rPr>
            <w:rStyle w:val="Hipercze"/>
            <w:rFonts w:eastAsiaTheme="majorEastAsia"/>
            <w:noProof/>
          </w:rPr>
          <w:t>Tabela 4 Struktura paliw zużywanych do wytwarzania ciepła w 2023 roku</w:t>
        </w:r>
        <w:r w:rsidR="004E5783">
          <w:rPr>
            <w:noProof/>
            <w:webHidden/>
          </w:rPr>
          <w:tab/>
        </w:r>
        <w:r w:rsidR="004E5783">
          <w:rPr>
            <w:noProof/>
            <w:webHidden/>
          </w:rPr>
          <w:fldChar w:fldCharType="begin"/>
        </w:r>
        <w:r w:rsidR="004E5783">
          <w:rPr>
            <w:noProof/>
            <w:webHidden/>
          </w:rPr>
          <w:instrText xml:space="preserve"> PAGEREF _Toc163125549 \h </w:instrText>
        </w:r>
        <w:r w:rsidR="004E5783">
          <w:rPr>
            <w:noProof/>
            <w:webHidden/>
          </w:rPr>
        </w:r>
        <w:r w:rsidR="004E5783">
          <w:rPr>
            <w:noProof/>
            <w:webHidden/>
          </w:rPr>
          <w:fldChar w:fldCharType="separate"/>
        </w:r>
        <w:r w:rsidR="00E65FB5">
          <w:rPr>
            <w:noProof/>
            <w:webHidden/>
          </w:rPr>
          <w:t>36</w:t>
        </w:r>
        <w:r w:rsidR="004E5783">
          <w:rPr>
            <w:noProof/>
            <w:webHidden/>
          </w:rPr>
          <w:fldChar w:fldCharType="end"/>
        </w:r>
      </w:hyperlink>
    </w:p>
    <w:p w14:paraId="25CFA49A" w14:textId="2AE63A3C"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50" w:history="1">
        <w:r w:rsidR="004E5783" w:rsidRPr="0091543A">
          <w:rPr>
            <w:rStyle w:val="Hipercze"/>
            <w:rFonts w:eastAsiaTheme="majorEastAsia"/>
            <w:noProof/>
          </w:rPr>
          <w:t>Tabela 5 Wielkość emisji do atmosfery dla poszczególnych paliw zużywanych do wytwarzania energii cieplnej w 2022 roku w PEC w Płońsku Sp. z o.o. (Mg/rok)</w:t>
        </w:r>
        <w:r w:rsidR="004E5783">
          <w:rPr>
            <w:noProof/>
            <w:webHidden/>
          </w:rPr>
          <w:tab/>
        </w:r>
        <w:r w:rsidR="004E5783">
          <w:rPr>
            <w:noProof/>
            <w:webHidden/>
          </w:rPr>
          <w:fldChar w:fldCharType="begin"/>
        </w:r>
        <w:r w:rsidR="004E5783">
          <w:rPr>
            <w:noProof/>
            <w:webHidden/>
          </w:rPr>
          <w:instrText xml:space="preserve"> PAGEREF _Toc163125550 \h </w:instrText>
        </w:r>
        <w:r w:rsidR="004E5783">
          <w:rPr>
            <w:noProof/>
            <w:webHidden/>
          </w:rPr>
        </w:r>
        <w:r w:rsidR="004E5783">
          <w:rPr>
            <w:noProof/>
            <w:webHidden/>
          </w:rPr>
          <w:fldChar w:fldCharType="separate"/>
        </w:r>
        <w:r w:rsidR="00E65FB5">
          <w:rPr>
            <w:noProof/>
            <w:webHidden/>
          </w:rPr>
          <w:t>37</w:t>
        </w:r>
        <w:r w:rsidR="004E5783">
          <w:rPr>
            <w:noProof/>
            <w:webHidden/>
          </w:rPr>
          <w:fldChar w:fldCharType="end"/>
        </w:r>
      </w:hyperlink>
    </w:p>
    <w:p w14:paraId="29EA65EA" w14:textId="1C5D71DB"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51" w:history="1">
        <w:r w:rsidR="004E5783" w:rsidRPr="0091543A">
          <w:rPr>
            <w:rStyle w:val="Hipercze"/>
            <w:rFonts w:eastAsiaTheme="majorEastAsia"/>
            <w:noProof/>
          </w:rPr>
          <w:t>Tabela 6 Wykaz źródeł ciepła w Płońsku stan na 31.12.2023 r.</w:t>
        </w:r>
        <w:r w:rsidR="004E5783">
          <w:rPr>
            <w:noProof/>
            <w:webHidden/>
          </w:rPr>
          <w:tab/>
        </w:r>
        <w:r w:rsidR="004E5783">
          <w:rPr>
            <w:noProof/>
            <w:webHidden/>
          </w:rPr>
          <w:fldChar w:fldCharType="begin"/>
        </w:r>
        <w:r w:rsidR="004E5783">
          <w:rPr>
            <w:noProof/>
            <w:webHidden/>
          </w:rPr>
          <w:instrText xml:space="preserve"> PAGEREF _Toc163125551 \h </w:instrText>
        </w:r>
        <w:r w:rsidR="004E5783">
          <w:rPr>
            <w:noProof/>
            <w:webHidden/>
          </w:rPr>
        </w:r>
        <w:r w:rsidR="004E5783">
          <w:rPr>
            <w:noProof/>
            <w:webHidden/>
          </w:rPr>
          <w:fldChar w:fldCharType="separate"/>
        </w:r>
        <w:r w:rsidR="00E65FB5">
          <w:rPr>
            <w:noProof/>
            <w:webHidden/>
          </w:rPr>
          <w:t>39</w:t>
        </w:r>
        <w:r w:rsidR="004E5783">
          <w:rPr>
            <w:noProof/>
            <w:webHidden/>
          </w:rPr>
          <w:fldChar w:fldCharType="end"/>
        </w:r>
      </w:hyperlink>
    </w:p>
    <w:p w14:paraId="20547DCE" w14:textId="50844DE2"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52" w:history="1">
        <w:r w:rsidR="004E5783" w:rsidRPr="0091543A">
          <w:rPr>
            <w:rStyle w:val="Hipercze"/>
            <w:rFonts w:eastAsiaTheme="majorEastAsia"/>
            <w:noProof/>
          </w:rPr>
          <w:t>Tabela 7 Wykaz stacji GPZ dla Gminy Miasto Płońsk</w:t>
        </w:r>
        <w:r w:rsidR="004E5783">
          <w:rPr>
            <w:noProof/>
            <w:webHidden/>
          </w:rPr>
          <w:tab/>
        </w:r>
        <w:r w:rsidR="004E5783">
          <w:rPr>
            <w:noProof/>
            <w:webHidden/>
          </w:rPr>
          <w:fldChar w:fldCharType="begin"/>
        </w:r>
        <w:r w:rsidR="004E5783">
          <w:rPr>
            <w:noProof/>
            <w:webHidden/>
          </w:rPr>
          <w:instrText xml:space="preserve"> PAGEREF _Toc163125552 \h </w:instrText>
        </w:r>
        <w:r w:rsidR="004E5783">
          <w:rPr>
            <w:noProof/>
            <w:webHidden/>
          </w:rPr>
        </w:r>
        <w:r w:rsidR="004E5783">
          <w:rPr>
            <w:noProof/>
            <w:webHidden/>
          </w:rPr>
          <w:fldChar w:fldCharType="separate"/>
        </w:r>
        <w:r w:rsidR="00E65FB5">
          <w:rPr>
            <w:noProof/>
            <w:webHidden/>
          </w:rPr>
          <w:t>41</w:t>
        </w:r>
        <w:r w:rsidR="004E5783">
          <w:rPr>
            <w:noProof/>
            <w:webHidden/>
          </w:rPr>
          <w:fldChar w:fldCharType="end"/>
        </w:r>
      </w:hyperlink>
    </w:p>
    <w:p w14:paraId="646AF95D" w14:textId="4531BB03" w:rsidR="004E5783" w:rsidRPr="004E5783" w:rsidRDefault="00AF4651">
      <w:pPr>
        <w:pStyle w:val="Spisilustracji"/>
        <w:tabs>
          <w:tab w:val="right" w:leader="dot" w:pos="9054"/>
        </w:tabs>
        <w:rPr>
          <w:rStyle w:val="Hipercze"/>
          <w:rFonts w:eastAsiaTheme="majorEastAsia"/>
        </w:rPr>
      </w:pPr>
      <w:hyperlink w:anchor="_Toc163125553" w:history="1">
        <w:r w:rsidR="004E5783" w:rsidRPr="0091543A">
          <w:rPr>
            <w:rStyle w:val="Hipercze"/>
            <w:rFonts w:eastAsiaTheme="majorEastAsia"/>
            <w:noProof/>
          </w:rPr>
          <w:t>Tabela 8 Liczba odbiorców i zużycie energii na terenie miasta Płońsk</w:t>
        </w:r>
        <w:r w:rsidR="004E5783" w:rsidRPr="004E5783">
          <w:rPr>
            <w:rStyle w:val="Hipercze"/>
            <w:rFonts w:eastAsiaTheme="majorEastAsia"/>
            <w:webHidden/>
          </w:rPr>
          <w:tab/>
        </w:r>
        <w:r w:rsidR="004E5783" w:rsidRPr="004E5783">
          <w:rPr>
            <w:rStyle w:val="Hipercze"/>
            <w:rFonts w:eastAsiaTheme="majorEastAsia"/>
            <w:webHidden/>
          </w:rPr>
          <w:fldChar w:fldCharType="begin"/>
        </w:r>
        <w:r w:rsidR="004E5783" w:rsidRPr="004E5783">
          <w:rPr>
            <w:rStyle w:val="Hipercze"/>
            <w:rFonts w:eastAsiaTheme="majorEastAsia"/>
            <w:webHidden/>
          </w:rPr>
          <w:instrText xml:space="preserve"> PAGEREF _Toc163125553 \h </w:instrText>
        </w:r>
        <w:r w:rsidR="004E5783" w:rsidRPr="004E5783">
          <w:rPr>
            <w:rStyle w:val="Hipercze"/>
            <w:rFonts w:eastAsiaTheme="majorEastAsia"/>
            <w:webHidden/>
          </w:rPr>
        </w:r>
        <w:r w:rsidR="004E5783" w:rsidRPr="004E5783">
          <w:rPr>
            <w:rStyle w:val="Hipercze"/>
            <w:rFonts w:eastAsiaTheme="majorEastAsia"/>
            <w:webHidden/>
          </w:rPr>
          <w:fldChar w:fldCharType="separate"/>
        </w:r>
        <w:r w:rsidR="00E65FB5">
          <w:rPr>
            <w:rStyle w:val="Hipercze"/>
            <w:rFonts w:eastAsiaTheme="majorEastAsia"/>
            <w:noProof/>
            <w:webHidden/>
          </w:rPr>
          <w:t>41</w:t>
        </w:r>
        <w:r w:rsidR="004E5783" w:rsidRPr="004E5783">
          <w:rPr>
            <w:rStyle w:val="Hipercze"/>
            <w:rFonts w:eastAsiaTheme="majorEastAsia"/>
            <w:webHidden/>
          </w:rPr>
          <w:fldChar w:fldCharType="end"/>
        </w:r>
      </w:hyperlink>
    </w:p>
    <w:p w14:paraId="76ED4118" w14:textId="77E970D2" w:rsidR="004E5783" w:rsidRPr="004E5783" w:rsidRDefault="00AF4651">
      <w:pPr>
        <w:pStyle w:val="Spisilustracji"/>
        <w:tabs>
          <w:tab w:val="right" w:leader="dot" w:pos="9054"/>
        </w:tabs>
        <w:rPr>
          <w:rStyle w:val="Hipercze"/>
          <w:rFonts w:eastAsiaTheme="majorEastAsia"/>
        </w:rPr>
      </w:pPr>
      <w:hyperlink w:anchor="_Toc163125554" w:history="1">
        <w:r w:rsidR="004E5783" w:rsidRPr="004E5783">
          <w:rPr>
            <w:rStyle w:val="Hipercze"/>
            <w:rFonts w:eastAsiaTheme="majorEastAsia"/>
            <w:noProof/>
          </w:rPr>
          <w:t>Tabela 9 Gazownictwo w Płońsku</w:t>
        </w:r>
        <w:r w:rsidR="004E5783" w:rsidRPr="004E5783">
          <w:rPr>
            <w:rStyle w:val="Hipercze"/>
            <w:rFonts w:eastAsiaTheme="majorEastAsia"/>
            <w:webHidden/>
          </w:rPr>
          <w:tab/>
        </w:r>
        <w:r w:rsidR="004E5783" w:rsidRPr="004E5783">
          <w:rPr>
            <w:rStyle w:val="Hipercze"/>
            <w:rFonts w:eastAsiaTheme="majorEastAsia"/>
            <w:webHidden/>
          </w:rPr>
          <w:fldChar w:fldCharType="begin"/>
        </w:r>
        <w:r w:rsidR="004E5783" w:rsidRPr="004E5783">
          <w:rPr>
            <w:rStyle w:val="Hipercze"/>
            <w:rFonts w:eastAsiaTheme="majorEastAsia"/>
            <w:webHidden/>
          </w:rPr>
          <w:instrText xml:space="preserve"> PAGEREF _Toc163125554 \h </w:instrText>
        </w:r>
        <w:r w:rsidR="004E5783" w:rsidRPr="004E5783">
          <w:rPr>
            <w:rStyle w:val="Hipercze"/>
            <w:rFonts w:eastAsiaTheme="majorEastAsia"/>
            <w:webHidden/>
          </w:rPr>
        </w:r>
        <w:r w:rsidR="004E5783" w:rsidRPr="004E5783">
          <w:rPr>
            <w:rStyle w:val="Hipercze"/>
            <w:rFonts w:eastAsiaTheme="majorEastAsia"/>
            <w:webHidden/>
          </w:rPr>
          <w:fldChar w:fldCharType="separate"/>
        </w:r>
        <w:r w:rsidR="00E65FB5">
          <w:rPr>
            <w:rStyle w:val="Hipercze"/>
            <w:rFonts w:eastAsiaTheme="majorEastAsia"/>
            <w:noProof/>
            <w:webHidden/>
          </w:rPr>
          <w:t>43</w:t>
        </w:r>
        <w:r w:rsidR="004E5783" w:rsidRPr="004E5783">
          <w:rPr>
            <w:rStyle w:val="Hipercze"/>
            <w:rFonts w:eastAsiaTheme="majorEastAsia"/>
            <w:webHidden/>
          </w:rPr>
          <w:fldChar w:fldCharType="end"/>
        </w:r>
      </w:hyperlink>
    </w:p>
    <w:p w14:paraId="06E72D88" w14:textId="206C8E67"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55" w:history="1">
        <w:r w:rsidR="004E5783" w:rsidRPr="0091543A">
          <w:rPr>
            <w:rStyle w:val="Hipercze"/>
            <w:rFonts w:eastAsiaTheme="majorEastAsia"/>
            <w:noProof/>
          </w:rPr>
          <w:t>Tabela 10 Zestawienie wielkości emisji tlenków siarki na obszarze stref województwa mazowieckiego</w:t>
        </w:r>
        <w:r w:rsidR="004E5783">
          <w:rPr>
            <w:noProof/>
            <w:webHidden/>
          </w:rPr>
          <w:tab/>
        </w:r>
        <w:r w:rsidR="004E5783">
          <w:rPr>
            <w:noProof/>
            <w:webHidden/>
          </w:rPr>
          <w:fldChar w:fldCharType="begin"/>
        </w:r>
        <w:r w:rsidR="004E5783">
          <w:rPr>
            <w:noProof/>
            <w:webHidden/>
          </w:rPr>
          <w:instrText xml:space="preserve"> PAGEREF _Toc163125555 \h </w:instrText>
        </w:r>
        <w:r w:rsidR="004E5783">
          <w:rPr>
            <w:noProof/>
            <w:webHidden/>
          </w:rPr>
        </w:r>
        <w:r w:rsidR="004E5783">
          <w:rPr>
            <w:noProof/>
            <w:webHidden/>
          </w:rPr>
          <w:fldChar w:fldCharType="separate"/>
        </w:r>
        <w:r w:rsidR="00E65FB5">
          <w:rPr>
            <w:noProof/>
            <w:webHidden/>
          </w:rPr>
          <w:t>54</w:t>
        </w:r>
        <w:r w:rsidR="004E5783">
          <w:rPr>
            <w:noProof/>
            <w:webHidden/>
          </w:rPr>
          <w:fldChar w:fldCharType="end"/>
        </w:r>
      </w:hyperlink>
    </w:p>
    <w:p w14:paraId="6DCA7EF7" w14:textId="326D2259"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56" w:history="1">
        <w:r w:rsidR="004E5783" w:rsidRPr="0091543A">
          <w:rPr>
            <w:rStyle w:val="Hipercze"/>
            <w:rFonts w:eastAsiaTheme="majorEastAsia"/>
            <w:noProof/>
          </w:rPr>
          <w:t>Tabela 11 Zestawienie wielkości emisji tlenków azotu na obszarze stref województwa mazowieckiego</w:t>
        </w:r>
        <w:r w:rsidR="004E5783">
          <w:rPr>
            <w:noProof/>
            <w:webHidden/>
          </w:rPr>
          <w:tab/>
        </w:r>
        <w:r w:rsidR="004E5783">
          <w:rPr>
            <w:noProof/>
            <w:webHidden/>
          </w:rPr>
          <w:fldChar w:fldCharType="begin"/>
        </w:r>
        <w:r w:rsidR="004E5783">
          <w:rPr>
            <w:noProof/>
            <w:webHidden/>
          </w:rPr>
          <w:instrText xml:space="preserve"> PAGEREF _Toc163125556 \h </w:instrText>
        </w:r>
        <w:r w:rsidR="004E5783">
          <w:rPr>
            <w:noProof/>
            <w:webHidden/>
          </w:rPr>
        </w:r>
        <w:r w:rsidR="004E5783">
          <w:rPr>
            <w:noProof/>
            <w:webHidden/>
          </w:rPr>
          <w:fldChar w:fldCharType="separate"/>
        </w:r>
        <w:r w:rsidR="00E65FB5">
          <w:rPr>
            <w:noProof/>
            <w:webHidden/>
          </w:rPr>
          <w:t>55</w:t>
        </w:r>
        <w:r w:rsidR="004E5783">
          <w:rPr>
            <w:noProof/>
            <w:webHidden/>
          </w:rPr>
          <w:fldChar w:fldCharType="end"/>
        </w:r>
      </w:hyperlink>
    </w:p>
    <w:p w14:paraId="0C75AB4A" w14:textId="5EC5888D"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57" w:history="1">
        <w:r w:rsidR="004E5783" w:rsidRPr="0091543A">
          <w:rPr>
            <w:rStyle w:val="Hipercze"/>
            <w:rFonts w:eastAsiaTheme="majorEastAsia"/>
            <w:noProof/>
          </w:rPr>
          <w:t>Tabela 12 Zestawienie wielkości emisji pyłu PM10 na obszarze stref województwa mazowieckiego</w:t>
        </w:r>
        <w:r w:rsidR="004E5783">
          <w:rPr>
            <w:noProof/>
            <w:webHidden/>
          </w:rPr>
          <w:tab/>
        </w:r>
        <w:r w:rsidR="004E5783">
          <w:rPr>
            <w:noProof/>
            <w:webHidden/>
          </w:rPr>
          <w:fldChar w:fldCharType="begin"/>
        </w:r>
        <w:r w:rsidR="004E5783">
          <w:rPr>
            <w:noProof/>
            <w:webHidden/>
          </w:rPr>
          <w:instrText xml:space="preserve"> PAGEREF _Toc163125557 \h </w:instrText>
        </w:r>
        <w:r w:rsidR="004E5783">
          <w:rPr>
            <w:noProof/>
            <w:webHidden/>
          </w:rPr>
        </w:r>
        <w:r w:rsidR="004E5783">
          <w:rPr>
            <w:noProof/>
            <w:webHidden/>
          </w:rPr>
          <w:fldChar w:fldCharType="separate"/>
        </w:r>
        <w:r w:rsidR="00E65FB5">
          <w:rPr>
            <w:noProof/>
            <w:webHidden/>
          </w:rPr>
          <w:t>55</w:t>
        </w:r>
        <w:r w:rsidR="004E5783">
          <w:rPr>
            <w:noProof/>
            <w:webHidden/>
          </w:rPr>
          <w:fldChar w:fldCharType="end"/>
        </w:r>
      </w:hyperlink>
    </w:p>
    <w:p w14:paraId="1938FC8B" w14:textId="3A84D354"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58" w:history="1">
        <w:r w:rsidR="004E5783" w:rsidRPr="0091543A">
          <w:rPr>
            <w:rStyle w:val="Hipercze"/>
            <w:rFonts w:eastAsiaTheme="majorEastAsia"/>
            <w:noProof/>
          </w:rPr>
          <w:t>Tabela 13 Zestawienie wielkości emisji pyłu PM2,5 na obszarze stref województwa mazowieckiego</w:t>
        </w:r>
        <w:r w:rsidR="004E5783">
          <w:rPr>
            <w:noProof/>
            <w:webHidden/>
          </w:rPr>
          <w:tab/>
        </w:r>
        <w:r w:rsidR="004E5783">
          <w:rPr>
            <w:noProof/>
            <w:webHidden/>
          </w:rPr>
          <w:fldChar w:fldCharType="begin"/>
        </w:r>
        <w:r w:rsidR="004E5783">
          <w:rPr>
            <w:noProof/>
            <w:webHidden/>
          </w:rPr>
          <w:instrText xml:space="preserve"> PAGEREF _Toc163125558 \h </w:instrText>
        </w:r>
        <w:r w:rsidR="004E5783">
          <w:rPr>
            <w:noProof/>
            <w:webHidden/>
          </w:rPr>
        </w:r>
        <w:r w:rsidR="004E5783">
          <w:rPr>
            <w:noProof/>
            <w:webHidden/>
          </w:rPr>
          <w:fldChar w:fldCharType="separate"/>
        </w:r>
        <w:r w:rsidR="00E65FB5">
          <w:rPr>
            <w:noProof/>
            <w:webHidden/>
          </w:rPr>
          <w:t>55</w:t>
        </w:r>
        <w:r w:rsidR="004E5783">
          <w:rPr>
            <w:noProof/>
            <w:webHidden/>
          </w:rPr>
          <w:fldChar w:fldCharType="end"/>
        </w:r>
      </w:hyperlink>
    </w:p>
    <w:p w14:paraId="3A3D1EFD" w14:textId="25C1757F"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59" w:history="1">
        <w:r w:rsidR="004E5783" w:rsidRPr="0091543A">
          <w:rPr>
            <w:rStyle w:val="Hipercze"/>
            <w:rFonts w:eastAsiaTheme="majorEastAsia"/>
            <w:noProof/>
          </w:rPr>
          <w:t>Tabela 14 Zestawienie wielkości emisji benzo(a)pirenu na obszarze stref województwa mazowieckiego</w:t>
        </w:r>
        <w:r w:rsidR="004E5783">
          <w:rPr>
            <w:noProof/>
            <w:webHidden/>
          </w:rPr>
          <w:tab/>
        </w:r>
        <w:r w:rsidR="004E5783">
          <w:rPr>
            <w:noProof/>
            <w:webHidden/>
          </w:rPr>
          <w:fldChar w:fldCharType="begin"/>
        </w:r>
        <w:r w:rsidR="004E5783">
          <w:rPr>
            <w:noProof/>
            <w:webHidden/>
          </w:rPr>
          <w:instrText xml:space="preserve"> PAGEREF _Toc163125559 \h </w:instrText>
        </w:r>
        <w:r w:rsidR="004E5783">
          <w:rPr>
            <w:noProof/>
            <w:webHidden/>
          </w:rPr>
        </w:r>
        <w:r w:rsidR="004E5783">
          <w:rPr>
            <w:noProof/>
            <w:webHidden/>
          </w:rPr>
          <w:fldChar w:fldCharType="separate"/>
        </w:r>
        <w:r w:rsidR="00E65FB5">
          <w:rPr>
            <w:noProof/>
            <w:webHidden/>
          </w:rPr>
          <w:t>56</w:t>
        </w:r>
        <w:r w:rsidR="004E5783">
          <w:rPr>
            <w:noProof/>
            <w:webHidden/>
          </w:rPr>
          <w:fldChar w:fldCharType="end"/>
        </w:r>
      </w:hyperlink>
    </w:p>
    <w:p w14:paraId="55DA961E" w14:textId="70BE4D2B"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60" w:history="1">
        <w:r w:rsidR="004E5783" w:rsidRPr="0091543A">
          <w:rPr>
            <w:rStyle w:val="Hipercze"/>
            <w:rFonts w:eastAsiaTheme="majorEastAsia"/>
            <w:noProof/>
          </w:rPr>
          <w:t>Tabela 15 Wskaźniki emisji CO</w:t>
        </w:r>
        <w:r w:rsidR="004E5783" w:rsidRPr="0091543A">
          <w:rPr>
            <w:rStyle w:val="Hipercze"/>
            <w:rFonts w:eastAsiaTheme="majorEastAsia"/>
            <w:noProof/>
            <w:vertAlign w:val="subscript"/>
          </w:rPr>
          <w:t>2</w:t>
        </w:r>
        <w:r w:rsidR="004E5783">
          <w:rPr>
            <w:noProof/>
            <w:webHidden/>
          </w:rPr>
          <w:tab/>
        </w:r>
        <w:r w:rsidR="004E5783">
          <w:rPr>
            <w:noProof/>
            <w:webHidden/>
          </w:rPr>
          <w:fldChar w:fldCharType="begin"/>
        </w:r>
        <w:r w:rsidR="004E5783">
          <w:rPr>
            <w:noProof/>
            <w:webHidden/>
          </w:rPr>
          <w:instrText xml:space="preserve"> PAGEREF _Toc163125560 \h </w:instrText>
        </w:r>
        <w:r w:rsidR="004E5783">
          <w:rPr>
            <w:noProof/>
            <w:webHidden/>
          </w:rPr>
        </w:r>
        <w:r w:rsidR="004E5783">
          <w:rPr>
            <w:noProof/>
            <w:webHidden/>
          </w:rPr>
          <w:fldChar w:fldCharType="separate"/>
        </w:r>
        <w:r w:rsidR="00E65FB5">
          <w:rPr>
            <w:noProof/>
            <w:webHidden/>
          </w:rPr>
          <w:t>69</w:t>
        </w:r>
        <w:r w:rsidR="004E5783">
          <w:rPr>
            <w:noProof/>
            <w:webHidden/>
          </w:rPr>
          <w:fldChar w:fldCharType="end"/>
        </w:r>
      </w:hyperlink>
    </w:p>
    <w:p w14:paraId="3DBDDE4E" w14:textId="480A17A5"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61" w:history="1">
        <w:r w:rsidR="004E5783" w:rsidRPr="0091543A">
          <w:rPr>
            <w:rStyle w:val="Hipercze"/>
            <w:rFonts w:eastAsiaTheme="majorEastAsia"/>
            <w:noProof/>
          </w:rPr>
          <w:t>Tabela 16 Bilans zużycia energii na obszarze Gminy Miasto Płońsk</w:t>
        </w:r>
        <w:r w:rsidR="004E5783">
          <w:rPr>
            <w:noProof/>
            <w:webHidden/>
          </w:rPr>
          <w:tab/>
        </w:r>
        <w:r w:rsidR="004E5783">
          <w:rPr>
            <w:noProof/>
            <w:webHidden/>
          </w:rPr>
          <w:fldChar w:fldCharType="begin"/>
        </w:r>
        <w:r w:rsidR="004E5783">
          <w:rPr>
            <w:noProof/>
            <w:webHidden/>
          </w:rPr>
          <w:instrText xml:space="preserve"> PAGEREF _Toc163125561 \h </w:instrText>
        </w:r>
        <w:r w:rsidR="004E5783">
          <w:rPr>
            <w:noProof/>
            <w:webHidden/>
          </w:rPr>
        </w:r>
        <w:r w:rsidR="004E5783">
          <w:rPr>
            <w:noProof/>
            <w:webHidden/>
          </w:rPr>
          <w:fldChar w:fldCharType="separate"/>
        </w:r>
        <w:r w:rsidR="00E65FB5">
          <w:rPr>
            <w:noProof/>
            <w:webHidden/>
          </w:rPr>
          <w:t>72</w:t>
        </w:r>
        <w:r w:rsidR="004E5783">
          <w:rPr>
            <w:noProof/>
            <w:webHidden/>
          </w:rPr>
          <w:fldChar w:fldCharType="end"/>
        </w:r>
      </w:hyperlink>
    </w:p>
    <w:p w14:paraId="38063545" w14:textId="38285937"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62" w:history="1">
        <w:r w:rsidR="004E5783" w:rsidRPr="0091543A">
          <w:rPr>
            <w:rStyle w:val="Hipercze"/>
            <w:rFonts w:eastAsiaTheme="majorEastAsia"/>
            <w:noProof/>
          </w:rPr>
          <w:t>Tabela 17 Zużycie energii  w przeliczeniu na jednego mieszkańca [MWh]</w:t>
        </w:r>
        <w:r w:rsidR="004E5783">
          <w:rPr>
            <w:noProof/>
            <w:webHidden/>
          </w:rPr>
          <w:tab/>
        </w:r>
        <w:r w:rsidR="004E5783">
          <w:rPr>
            <w:noProof/>
            <w:webHidden/>
          </w:rPr>
          <w:fldChar w:fldCharType="begin"/>
        </w:r>
        <w:r w:rsidR="004E5783">
          <w:rPr>
            <w:noProof/>
            <w:webHidden/>
          </w:rPr>
          <w:instrText xml:space="preserve"> PAGEREF _Toc163125562 \h </w:instrText>
        </w:r>
        <w:r w:rsidR="004E5783">
          <w:rPr>
            <w:noProof/>
            <w:webHidden/>
          </w:rPr>
        </w:r>
        <w:r w:rsidR="004E5783">
          <w:rPr>
            <w:noProof/>
            <w:webHidden/>
          </w:rPr>
          <w:fldChar w:fldCharType="separate"/>
        </w:r>
        <w:r w:rsidR="00E65FB5">
          <w:rPr>
            <w:noProof/>
            <w:webHidden/>
          </w:rPr>
          <w:t>72</w:t>
        </w:r>
        <w:r w:rsidR="004E5783">
          <w:rPr>
            <w:noProof/>
            <w:webHidden/>
          </w:rPr>
          <w:fldChar w:fldCharType="end"/>
        </w:r>
      </w:hyperlink>
    </w:p>
    <w:p w14:paraId="61367739" w14:textId="5C1860A8"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63" w:history="1">
        <w:r w:rsidR="004E5783" w:rsidRPr="0091543A">
          <w:rPr>
            <w:rStyle w:val="Hipercze"/>
            <w:rFonts w:eastAsiaTheme="majorEastAsia"/>
            <w:noProof/>
          </w:rPr>
          <w:t>Tabela 18 Struktura zużycia energii na obszarze Gminy Miasto Płońsk [MWh]</w:t>
        </w:r>
        <w:r w:rsidR="004E5783">
          <w:rPr>
            <w:noProof/>
            <w:webHidden/>
          </w:rPr>
          <w:tab/>
        </w:r>
        <w:r w:rsidR="004E5783">
          <w:rPr>
            <w:noProof/>
            <w:webHidden/>
          </w:rPr>
          <w:fldChar w:fldCharType="begin"/>
        </w:r>
        <w:r w:rsidR="004E5783">
          <w:rPr>
            <w:noProof/>
            <w:webHidden/>
          </w:rPr>
          <w:instrText xml:space="preserve"> PAGEREF _Toc163125563 \h </w:instrText>
        </w:r>
        <w:r w:rsidR="004E5783">
          <w:rPr>
            <w:noProof/>
            <w:webHidden/>
          </w:rPr>
        </w:r>
        <w:r w:rsidR="004E5783">
          <w:rPr>
            <w:noProof/>
            <w:webHidden/>
          </w:rPr>
          <w:fldChar w:fldCharType="separate"/>
        </w:r>
        <w:r w:rsidR="00E65FB5">
          <w:rPr>
            <w:noProof/>
            <w:webHidden/>
          </w:rPr>
          <w:t>73</w:t>
        </w:r>
        <w:r w:rsidR="004E5783">
          <w:rPr>
            <w:noProof/>
            <w:webHidden/>
          </w:rPr>
          <w:fldChar w:fldCharType="end"/>
        </w:r>
      </w:hyperlink>
    </w:p>
    <w:p w14:paraId="0188B9C6" w14:textId="0E4423E4"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64" w:history="1">
        <w:r w:rsidR="004E5783" w:rsidRPr="0091543A">
          <w:rPr>
            <w:rStyle w:val="Hipercze"/>
            <w:rFonts w:eastAsiaTheme="majorEastAsia"/>
            <w:noProof/>
          </w:rPr>
          <w:t>Tabela 19 Bilans emisji CO</w:t>
        </w:r>
        <w:r w:rsidR="004E5783" w:rsidRPr="0091543A">
          <w:rPr>
            <w:rStyle w:val="Hipercze"/>
            <w:rFonts w:eastAsiaTheme="majorEastAsia"/>
            <w:noProof/>
            <w:vertAlign w:val="subscript"/>
          </w:rPr>
          <w:t>2</w:t>
        </w:r>
        <w:r w:rsidR="004E5783" w:rsidRPr="0091543A">
          <w:rPr>
            <w:rStyle w:val="Hipercze"/>
            <w:rFonts w:eastAsiaTheme="majorEastAsia"/>
            <w:noProof/>
          </w:rPr>
          <w:t xml:space="preserve"> z obszaru Gminy Miasto Płońsk</w:t>
        </w:r>
        <w:r w:rsidR="004E5783">
          <w:rPr>
            <w:noProof/>
            <w:webHidden/>
          </w:rPr>
          <w:tab/>
        </w:r>
        <w:r w:rsidR="004E5783">
          <w:rPr>
            <w:noProof/>
            <w:webHidden/>
          </w:rPr>
          <w:fldChar w:fldCharType="begin"/>
        </w:r>
        <w:r w:rsidR="004E5783">
          <w:rPr>
            <w:noProof/>
            <w:webHidden/>
          </w:rPr>
          <w:instrText xml:space="preserve"> PAGEREF _Toc163125564 \h </w:instrText>
        </w:r>
        <w:r w:rsidR="004E5783">
          <w:rPr>
            <w:noProof/>
            <w:webHidden/>
          </w:rPr>
        </w:r>
        <w:r w:rsidR="004E5783">
          <w:rPr>
            <w:noProof/>
            <w:webHidden/>
          </w:rPr>
          <w:fldChar w:fldCharType="separate"/>
        </w:r>
        <w:r w:rsidR="00E65FB5">
          <w:rPr>
            <w:noProof/>
            <w:webHidden/>
          </w:rPr>
          <w:t>74</w:t>
        </w:r>
        <w:r w:rsidR="004E5783">
          <w:rPr>
            <w:noProof/>
            <w:webHidden/>
          </w:rPr>
          <w:fldChar w:fldCharType="end"/>
        </w:r>
      </w:hyperlink>
    </w:p>
    <w:p w14:paraId="754BA244" w14:textId="0D0AF2CA"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65" w:history="1">
        <w:r w:rsidR="004E5783" w:rsidRPr="0091543A">
          <w:rPr>
            <w:rStyle w:val="Hipercze"/>
            <w:rFonts w:eastAsiaTheme="majorEastAsia"/>
            <w:noProof/>
          </w:rPr>
          <w:t>Tabela 20 Zestawienie emisji CO</w:t>
        </w:r>
        <w:r w:rsidR="004E5783" w:rsidRPr="0091543A">
          <w:rPr>
            <w:rStyle w:val="Hipercze"/>
            <w:rFonts w:eastAsiaTheme="majorEastAsia"/>
            <w:noProof/>
            <w:vertAlign w:val="subscript"/>
          </w:rPr>
          <w:t>2</w:t>
        </w:r>
        <w:r w:rsidR="004E5783" w:rsidRPr="0091543A">
          <w:rPr>
            <w:rStyle w:val="Hipercze"/>
            <w:rFonts w:eastAsiaTheme="majorEastAsia"/>
            <w:noProof/>
          </w:rPr>
          <w:t xml:space="preserve"> w roku 2020 w odniesieniu do roku bazowego 1990</w:t>
        </w:r>
        <w:r w:rsidR="004E5783">
          <w:rPr>
            <w:noProof/>
            <w:webHidden/>
          </w:rPr>
          <w:tab/>
        </w:r>
        <w:r w:rsidR="004E5783">
          <w:rPr>
            <w:noProof/>
            <w:webHidden/>
          </w:rPr>
          <w:fldChar w:fldCharType="begin"/>
        </w:r>
        <w:r w:rsidR="004E5783">
          <w:rPr>
            <w:noProof/>
            <w:webHidden/>
          </w:rPr>
          <w:instrText xml:space="preserve"> PAGEREF _Toc163125565 \h </w:instrText>
        </w:r>
        <w:r w:rsidR="004E5783">
          <w:rPr>
            <w:noProof/>
            <w:webHidden/>
          </w:rPr>
        </w:r>
        <w:r w:rsidR="004E5783">
          <w:rPr>
            <w:noProof/>
            <w:webHidden/>
          </w:rPr>
          <w:fldChar w:fldCharType="separate"/>
        </w:r>
        <w:r w:rsidR="00E65FB5">
          <w:rPr>
            <w:noProof/>
            <w:webHidden/>
          </w:rPr>
          <w:t>74</w:t>
        </w:r>
        <w:r w:rsidR="004E5783">
          <w:rPr>
            <w:noProof/>
            <w:webHidden/>
          </w:rPr>
          <w:fldChar w:fldCharType="end"/>
        </w:r>
      </w:hyperlink>
    </w:p>
    <w:p w14:paraId="719CF387" w14:textId="3B65DD63"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66" w:history="1">
        <w:r w:rsidR="004E5783" w:rsidRPr="0091543A">
          <w:rPr>
            <w:rStyle w:val="Hipercze"/>
            <w:rFonts w:eastAsiaTheme="majorEastAsia"/>
            <w:noProof/>
          </w:rPr>
          <w:t>Tabela 21 Zmiany zużycia energii i emisji w roku 2020 w stosunku do roku bazowego 1990</w:t>
        </w:r>
        <w:r w:rsidR="004E5783" w:rsidRPr="0091543A">
          <w:rPr>
            <w:rStyle w:val="Hipercze"/>
            <w:rFonts w:eastAsia="Arial"/>
            <w:b/>
            <w:noProof/>
          </w:rPr>
          <w:t>.</w:t>
        </w:r>
        <w:r w:rsidR="004E5783">
          <w:rPr>
            <w:noProof/>
            <w:webHidden/>
          </w:rPr>
          <w:tab/>
        </w:r>
        <w:r w:rsidR="004E5783">
          <w:rPr>
            <w:noProof/>
            <w:webHidden/>
          </w:rPr>
          <w:fldChar w:fldCharType="begin"/>
        </w:r>
        <w:r w:rsidR="004E5783">
          <w:rPr>
            <w:noProof/>
            <w:webHidden/>
          </w:rPr>
          <w:instrText xml:space="preserve"> PAGEREF _Toc163125566 \h </w:instrText>
        </w:r>
        <w:r w:rsidR="004E5783">
          <w:rPr>
            <w:noProof/>
            <w:webHidden/>
          </w:rPr>
        </w:r>
        <w:r w:rsidR="004E5783">
          <w:rPr>
            <w:noProof/>
            <w:webHidden/>
          </w:rPr>
          <w:fldChar w:fldCharType="separate"/>
        </w:r>
        <w:r w:rsidR="00E65FB5">
          <w:rPr>
            <w:noProof/>
            <w:webHidden/>
          </w:rPr>
          <w:t>75</w:t>
        </w:r>
        <w:r w:rsidR="004E5783">
          <w:rPr>
            <w:noProof/>
            <w:webHidden/>
          </w:rPr>
          <w:fldChar w:fldCharType="end"/>
        </w:r>
      </w:hyperlink>
    </w:p>
    <w:p w14:paraId="2D376BEB" w14:textId="4966535F"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67" w:history="1">
        <w:r w:rsidR="004E5783" w:rsidRPr="0091543A">
          <w:rPr>
            <w:rStyle w:val="Hipercze"/>
            <w:rFonts w:eastAsiaTheme="majorEastAsia"/>
            <w:noProof/>
          </w:rPr>
          <w:t>Tabela 22 Planowane działania ograniczające niską emisję na terenie Gminy Miasto Płońsk</w:t>
        </w:r>
        <w:r w:rsidR="004E5783">
          <w:rPr>
            <w:noProof/>
            <w:webHidden/>
          </w:rPr>
          <w:tab/>
        </w:r>
        <w:r w:rsidR="004E5783">
          <w:rPr>
            <w:noProof/>
            <w:webHidden/>
          </w:rPr>
          <w:fldChar w:fldCharType="begin"/>
        </w:r>
        <w:r w:rsidR="004E5783">
          <w:rPr>
            <w:noProof/>
            <w:webHidden/>
          </w:rPr>
          <w:instrText xml:space="preserve"> PAGEREF _Toc163125567 \h </w:instrText>
        </w:r>
        <w:r w:rsidR="004E5783">
          <w:rPr>
            <w:noProof/>
            <w:webHidden/>
          </w:rPr>
        </w:r>
        <w:r w:rsidR="004E5783">
          <w:rPr>
            <w:noProof/>
            <w:webHidden/>
          </w:rPr>
          <w:fldChar w:fldCharType="separate"/>
        </w:r>
        <w:r w:rsidR="00E65FB5">
          <w:rPr>
            <w:noProof/>
            <w:webHidden/>
          </w:rPr>
          <w:t>81</w:t>
        </w:r>
        <w:r w:rsidR="004E5783">
          <w:rPr>
            <w:noProof/>
            <w:webHidden/>
          </w:rPr>
          <w:fldChar w:fldCharType="end"/>
        </w:r>
      </w:hyperlink>
    </w:p>
    <w:p w14:paraId="4233E32C" w14:textId="12E4B698"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68" w:history="1">
        <w:r w:rsidR="004E5783" w:rsidRPr="0091543A">
          <w:rPr>
            <w:rStyle w:val="Hipercze"/>
            <w:rFonts w:eastAsiaTheme="majorEastAsia"/>
            <w:noProof/>
          </w:rPr>
          <w:t>Tabela 23 Harmonogram działań PGN – zadania planowane do realizacji do roku 2030</w:t>
        </w:r>
        <w:r w:rsidR="004E5783">
          <w:rPr>
            <w:noProof/>
            <w:webHidden/>
          </w:rPr>
          <w:tab/>
        </w:r>
        <w:r w:rsidR="004E5783">
          <w:rPr>
            <w:noProof/>
            <w:webHidden/>
          </w:rPr>
          <w:fldChar w:fldCharType="begin"/>
        </w:r>
        <w:r w:rsidR="004E5783">
          <w:rPr>
            <w:noProof/>
            <w:webHidden/>
          </w:rPr>
          <w:instrText xml:space="preserve"> PAGEREF _Toc163125568 \h </w:instrText>
        </w:r>
        <w:r w:rsidR="004E5783">
          <w:rPr>
            <w:noProof/>
            <w:webHidden/>
          </w:rPr>
        </w:r>
        <w:r w:rsidR="004E5783">
          <w:rPr>
            <w:noProof/>
            <w:webHidden/>
          </w:rPr>
          <w:fldChar w:fldCharType="separate"/>
        </w:r>
        <w:r w:rsidR="00E65FB5">
          <w:rPr>
            <w:noProof/>
            <w:webHidden/>
          </w:rPr>
          <w:t>85</w:t>
        </w:r>
        <w:r w:rsidR="004E5783">
          <w:rPr>
            <w:noProof/>
            <w:webHidden/>
          </w:rPr>
          <w:fldChar w:fldCharType="end"/>
        </w:r>
      </w:hyperlink>
    </w:p>
    <w:p w14:paraId="5B9EEFCA" w14:textId="37119F93"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69" w:history="1">
        <w:r w:rsidR="004E5783" w:rsidRPr="0091543A">
          <w:rPr>
            <w:rStyle w:val="Hipercze"/>
            <w:rFonts w:eastAsiaTheme="majorEastAsia"/>
            <w:noProof/>
          </w:rPr>
          <w:t>Tabela 24 Wskaźniki monitoringu dla Planu Gospodarki Niskoemisyjnej</w:t>
        </w:r>
        <w:r w:rsidR="004E5783">
          <w:rPr>
            <w:noProof/>
            <w:webHidden/>
          </w:rPr>
          <w:tab/>
        </w:r>
        <w:r w:rsidR="004E5783">
          <w:rPr>
            <w:noProof/>
            <w:webHidden/>
          </w:rPr>
          <w:fldChar w:fldCharType="begin"/>
        </w:r>
        <w:r w:rsidR="004E5783">
          <w:rPr>
            <w:noProof/>
            <w:webHidden/>
          </w:rPr>
          <w:instrText xml:space="preserve"> PAGEREF _Toc163125569 \h </w:instrText>
        </w:r>
        <w:r w:rsidR="004E5783">
          <w:rPr>
            <w:noProof/>
            <w:webHidden/>
          </w:rPr>
        </w:r>
        <w:r w:rsidR="004E5783">
          <w:rPr>
            <w:noProof/>
            <w:webHidden/>
          </w:rPr>
          <w:fldChar w:fldCharType="separate"/>
        </w:r>
        <w:r w:rsidR="00E65FB5">
          <w:rPr>
            <w:noProof/>
            <w:webHidden/>
          </w:rPr>
          <w:t>98</w:t>
        </w:r>
        <w:r w:rsidR="004E5783">
          <w:rPr>
            <w:noProof/>
            <w:webHidden/>
          </w:rPr>
          <w:fldChar w:fldCharType="end"/>
        </w:r>
      </w:hyperlink>
    </w:p>
    <w:p w14:paraId="7B620C4B" w14:textId="04DF2A82"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70" w:history="1">
        <w:r w:rsidR="004E5783" w:rsidRPr="0091543A">
          <w:rPr>
            <w:rStyle w:val="Hipercze"/>
            <w:rFonts w:eastAsiaTheme="majorEastAsia"/>
            <w:noProof/>
          </w:rPr>
          <w:t>Tabela 25 Orientacyjne koszty monitoringu PGN</w:t>
        </w:r>
        <w:r w:rsidR="004E5783">
          <w:rPr>
            <w:noProof/>
            <w:webHidden/>
          </w:rPr>
          <w:tab/>
        </w:r>
        <w:r w:rsidR="004E5783">
          <w:rPr>
            <w:noProof/>
            <w:webHidden/>
          </w:rPr>
          <w:fldChar w:fldCharType="begin"/>
        </w:r>
        <w:r w:rsidR="004E5783">
          <w:rPr>
            <w:noProof/>
            <w:webHidden/>
          </w:rPr>
          <w:instrText xml:space="preserve"> PAGEREF _Toc163125570 \h </w:instrText>
        </w:r>
        <w:r w:rsidR="004E5783">
          <w:rPr>
            <w:noProof/>
            <w:webHidden/>
          </w:rPr>
        </w:r>
        <w:r w:rsidR="004E5783">
          <w:rPr>
            <w:noProof/>
            <w:webHidden/>
          </w:rPr>
          <w:fldChar w:fldCharType="separate"/>
        </w:r>
        <w:r w:rsidR="00E65FB5">
          <w:rPr>
            <w:noProof/>
            <w:webHidden/>
          </w:rPr>
          <w:t>100</w:t>
        </w:r>
        <w:r w:rsidR="004E5783">
          <w:rPr>
            <w:noProof/>
            <w:webHidden/>
          </w:rPr>
          <w:fldChar w:fldCharType="end"/>
        </w:r>
      </w:hyperlink>
    </w:p>
    <w:p w14:paraId="7FBC6343" w14:textId="7B7E995F" w:rsidR="004E5783" w:rsidRDefault="00F47F05" w:rsidP="00F47F05">
      <w:pPr>
        <w:spacing w:before="120" w:after="120"/>
        <w:rPr>
          <w:noProof/>
        </w:rPr>
      </w:pPr>
      <w:r>
        <w:fldChar w:fldCharType="end"/>
      </w:r>
      <w:r w:rsidR="00800CC0">
        <w:fldChar w:fldCharType="begin"/>
      </w:r>
      <w:r w:rsidR="00800CC0">
        <w:instrText xml:space="preserve"> TOC \h \z \c "Rysunek" </w:instrText>
      </w:r>
      <w:r w:rsidR="00800CC0">
        <w:fldChar w:fldCharType="end"/>
      </w:r>
      <w:r w:rsidR="00B2152F">
        <w:fldChar w:fldCharType="begin"/>
      </w:r>
      <w:r w:rsidR="00B2152F">
        <w:instrText xml:space="preserve"> TOC \h \z \c "Mapa" </w:instrText>
      </w:r>
      <w:r w:rsidR="00B2152F">
        <w:fldChar w:fldCharType="separate"/>
      </w:r>
    </w:p>
    <w:p w14:paraId="7938FFBE" w14:textId="2967A9BC"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30" w:history="1">
        <w:r w:rsidR="004E5783" w:rsidRPr="006D3911">
          <w:rPr>
            <w:rStyle w:val="Hipercze"/>
            <w:rFonts w:eastAsiaTheme="majorEastAsia"/>
            <w:noProof/>
          </w:rPr>
          <w:t>Mapa 1 Położenie Gminy Miejskiej Płońsk na mapie kraju.</w:t>
        </w:r>
        <w:r w:rsidR="004E5783">
          <w:rPr>
            <w:noProof/>
            <w:webHidden/>
          </w:rPr>
          <w:tab/>
        </w:r>
        <w:r w:rsidR="004E5783">
          <w:rPr>
            <w:noProof/>
            <w:webHidden/>
          </w:rPr>
          <w:fldChar w:fldCharType="begin"/>
        </w:r>
        <w:r w:rsidR="004E5783">
          <w:rPr>
            <w:noProof/>
            <w:webHidden/>
          </w:rPr>
          <w:instrText xml:space="preserve"> PAGEREF _Toc163125530 \h </w:instrText>
        </w:r>
        <w:r w:rsidR="004E5783">
          <w:rPr>
            <w:noProof/>
            <w:webHidden/>
          </w:rPr>
        </w:r>
        <w:r w:rsidR="004E5783">
          <w:rPr>
            <w:noProof/>
            <w:webHidden/>
          </w:rPr>
          <w:fldChar w:fldCharType="separate"/>
        </w:r>
        <w:r w:rsidR="00E65FB5">
          <w:rPr>
            <w:noProof/>
            <w:webHidden/>
          </w:rPr>
          <w:t>24</w:t>
        </w:r>
        <w:r w:rsidR="004E5783">
          <w:rPr>
            <w:noProof/>
            <w:webHidden/>
          </w:rPr>
          <w:fldChar w:fldCharType="end"/>
        </w:r>
      </w:hyperlink>
    </w:p>
    <w:p w14:paraId="1AB80659" w14:textId="2EB015CA" w:rsidR="004E5783" w:rsidRPr="004E5783" w:rsidRDefault="00AF4651">
      <w:pPr>
        <w:pStyle w:val="Spisilustracji"/>
        <w:tabs>
          <w:tab w:val="right" w:leader="dot" w:pos="9054"/>
        </w:tabs>
        <w:rPr>
          <w:rStyle w:val="Hipercze"/>
          <w:rFonts w:eastAsiaTheme="majorEastAsia"/>
        </w:rPr>
      </w:pPr>
      <w:hyperlink w:anchor="_Toc163125531" w:history="1">
        <w:r w:rsidR="004E5783" w:rsidRPr="004E5783">
          <w:rPr>
            <w:rStyle w:val="Hipercze"/>
            <w:rFonts w:eastAsiaTheme="majorEastAsia"/>
            <w:noProof/>
          </w:rPr>
          <w:t>Mapa 2 Tereny produkcyjno – usługowe (oraz P1 tereny produkcyjno – usługowe), z dopuszczeniem realizacji instalacji związanych z produkcją energii z odnawialnych źródeł energii o mocy przekraczającej 500kW.</w:t>
        </w:r>
        <w:r w:rsidR="004E5783" w:rsidRPr="004E5783">
          <w:rPr>
            <w:rStyle w:val="Hipercze"/>
            <w:rFonts w:eastAsiaTheme="majorEastAsia"/>
            <w:webHidden/>
          </w:rPr>
          <w:tab/>
        </w:r>
        <w:r w:rsidR="004E5783" w:rsidRPr="004E5783">
          <w:rPr>
            <w:rStyle w:val="Hipercze"/>
            <w:rFonts w:eastAsiaTheme="majorEastAsia"/>
            <w:webHidden/>
          </w:rPr>
          <w:fldChar w:fldCharType="begin"/>
        </w:r>
        <w:r w:rsidR="004E5783" w:rsidRPr="004E5783">
          <w:rPr>
            <w:rStyle w:val="Hipercze"/>
            <w:rFonts w:eastAsiaTheme="majorEastAsia"/>
            <w:webHidden/>
          </w:rPr>
          <w:instrText xml:space="preserve"> PAGEREF _Toc163125531 \h </w:instrText>
        </w:r>
        <w:r w:rsidR="004E5783" w:rsidRPr="004E5783">
          <w:rPr>
            <w:rStyle w:val="Hipercze"/>
            <w:rFonts w:eastAsiaTheme="majorEastAsia"/>
            <w:webHidden/>
          </w:rPr>
        </w:r>
        <w:r w:rsidR="004E5783" w:rsidRPr="004E5783">
          <w:rPr>
            <w:rStyle w:val="Hipercze"/>
            <w:rFonts w:eastAsiaTheme="majorEastAsia"/>
            <w:webHidden/>
          </w:rPr>
          <w:fldChar w:fldCharType="separate"/>
        </w:r>
        <w:r w:rsidR="00E65FB5">
          <w:rPr>
            <w:rStyle w:val="Hipercze"/>
            <w:rFonts w:eastAsiaTheme="majorEastAsia"/>
            <w:noProof/>
            <w:webHidden/>
          </w:rPr>
          <w:t>47</w:t>
        </w:r>
        <w:r w:rsidR="004E5783" w:rsidRPr="004E5783">
          <w:rPr>
            <w:rStyle w:val="Hipercze"/>
            <w:rFonts w:eastAsiaTheme="majorEastAsia"/>
            <w:webHidden/>
          </w:rPr>
          <w:fldChar w:fldCharType="end"/>
        </w:r>
      </w:hyperlink>
    </w:p>
    <w:p w14:paraId="20D85495" w14:textId="3175FF54"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32" w:history="1">
        <w:r w:rsidR="004E5783" w:rsidRPr="006D3911">
          <w:rPr>
            <w:rStyle w:val="Hipercze"/>
            <w:rFonts w:eastAsiaTheme="majorEastAsia"/>
            <w:noProof/>
          </w:rPr>
          <w:t>Mapa 3 Strefy pomiarowe jakości powietrza w 2022 roku</w:t>
        </w:r>
        <w:r w:rsidR="004E5783">
          <w:rPr>
            <w:noProof/>
            <w:webHidden/>
          </w:rPr>
          <w:tab/>
        </w:r>
        <w:r w:rsidR="004E5783">
          <w:rPr>
            <w:noProof/>
            <w:webHidden/>
          </w:rPr>
          <w:fldChar w:fldCharType="begin"/>
        </w:r>
        <w:r w:rsidR="004E5783">
          <w:rPr>
            <w:noProof/>
            <w:webHidden/>
          </w:rPr>
          <w:instrText xml:space="preserve"> PAGEREF _Toc163125532 \h </w:instrText>
        </w:r>
        <w:r w:rsidR="004E5783">
          <w:rPr>
            <w:noProof/>
            <w:webHidden/>
          </w:rPr>
        </w:r>
        <w:r w:rsidR="004E5783">
          <w:rPr>
            <w:noProof/>
            <w:webHidden/>
          </w:rPr>
          <w:fldChar w:fldCharType="separate"/>
        </w:r>
        <w:r w:rsidR="00E65FB5">
          <w:rPr>
            <w:noProof/>
            <w:webHidden/>
          </w:rPr>
          <w:t>53</w:t>
        </w:r>
        <w:r w:rsidR="004E5783">
          <w:rPr>
            <w:noProof/>
            <w:webHidden/>
          </w:rPr>
          <w:fldChar w:fldCharType="end"/>
        </w:r>
      </w:hyperlink>
    </w:p>
    <w:p w14:paraId="2631A036" w14:textId="696C9F02"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33" w:history="1">
        <w:r w:rsidR="004E5783" w:rsidRPr="006D3911">
          <w:rPr>
            <w:rStyle w:val="Hipercze"/>
            <w:rFonts w:eastAsiaTheme="majorEastAsia"/>
            <w:noProof/>
          </w:rPr>
          <w:t>Mapa 4 Lokalizacja punktowych źródeł emisji SOX na obszarze województwa mazowieckiego</w:t>
        </w:r>
        <w:r w:rsidR="004E5783">
          <w:rPr>
            <w:noProof/>
            <w:webHidden/>
          </w:rPr>
          <w:tab/>
        </w:r>
        <w:r w:rsidR="004E5783">
          <w:rPr>
            <w:noProof/>
            <w:webHidden/>
          </w:rPr>
          <w:fldChar w:fldCharType="begin"/>
        </w:r>
        <w:r w:rsidR="004E5783">
          <w:rPr>
            <w:noProof/>
            <w:webHidden/>
          </w:rPr>
          <w:instrText xml:space="preserve"> PAGEREF _Toc163125533 \h </w:instrText>
        </w:r>
        <w:r w:rsidR="004E5783">
          <w:rPr>
            <w:noProof/>
            <w:webHidden/>
          </w:rPr>
        </w:r>
        <w:r w:rsidR="004E5783">
          <w:rPr>
            <w:noProof/>
            <w:webHidden/>
          </w:rPr>
          <w:fldChar w:fldCharType="separate"/>
        </w:r>
        <w:r w:rsidR="00E65FB5">
          <w:rPr>
            <w:noProof/>
            <w:webHidden/>
          </w:rPr>
          <w:t>56</w:t>
        </w:r>
        <w:r w:rsidR="004E5783">
          <w:rPr>
            <w:noProof/>
            <w:webHidden/>
          </w:rPr>
          <w:fldChar w:fldCharType="end"/>
        </w:r>
      </w:hyperlink>
    </w:p>
    <w:p w14:paraId="58DC076A" w14:textId="7BB07C04"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34" w:history="1">
        <w:r w:rsidR="004E5783" w:rsidRPr="006D3911">
          <w:rPr>
            <w:rStyle w:val="Hipercze"/>
            <w:rFonts w:eastAsiaTheme="majorEastAsia"/>
            <w:noProof/>
          </w:rPr>
          <w:t>Mapa 5 Lokalizacja punktowych źródeł emisji NOX na obszarze województwa mazowieckiego</w:t>
        </w:r>
        <w:r w:rsidR="004E5783">
          <w:rPr>
            <w:noProof/>
            <w:webHidden/>
          </w:rPr>
          <w:tab/>
        </w:r>
        <w:r w:rsidR="004E5783">
          <w:rPr>
            <w:noProof/>
            <w:webHidden/>
          </w:rPr>
          <w:fldChar w:fldCharType="begin"/>
        </w:r>
        <w:r w:rsidR="004E5783">
          <w:rPr>
            <w:noProof/>
            <w:webHidden/>
          </w:rPr>
          <w:instrText xml:space="preserve"> PAGEREF _Toc163125534 \h </w:instrText>
        </w:r>
        <w:r w:rsidR="004E5783">
          <w:rPr>
            <w:noProof/>
            <w:webHidden/>
          </w:rPr>
        </w:r>
        <w:r w:rsidR="004E5783">
          <w:rPr>
            <w:noProof/>
            <w:webHidden/>
          </w:rPr>
          <w:fldChar w:fldCharType="separate"/>
        </w:r>
        <w:r w:rsidR="00E65FB5">
          <w:rPr>
            <w:noProof/>
            <w:webHidden/>
          </w:rPr>
          <w:t>57</w:t>
        </w:r>
        <w:r w:rsidR="004E5783">
          <w:rPr>
            <w:noProof/>
            <w:webHidden/>
          </w:rPr>
          <w:fldChar w:fldCharType="end"/>
        </w:r>
      </w:hyperlink>
    </w:p>
    <w:p w14:paraId="0C155882" w14:textId="5EBC48DE"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35" w:history="1">
        <w:r w:rsidR="004E5783" w:rsidRPr="006D3911">
          <w:rPr>
            <w:rStyle w:val="Hipercze"/>
            <w:rFonts w:eastAsiaTheme="majorEastAsia"/>
            <w:noProof/>
          </w:rPr>
          <w:t>Mapa 6 Lokalizacja punktowych źródeł emisji pyłu PM10 na obszarze województwa mazowieckiego</w:t>
        </w:r>
        <w:r w:rsidR="004E5783">
          <w:rPr>
            <w:noProof/>
            <w:webHidden/>
          </w:rPr>
          <w:tab/>
        </w:r>
        <w:r w:rsidR="004E5783">
          <w:rPr>
            <w:noProof/>
            <w:webHidden/>
          </w:rPr>
          <w:fldChar w:fldCharType="begin"/>
        </w:r>
        <w:r w:rsidR="004E5783">
          <w:rPr>
            <w:noProof/>
            <w:webHidden/>
          </w:rPr>
          <w:instrText xml:space="preserve"> PAGEREF _Toc163125535 \h </w:instrText>
        </w:r>
        <w:r w:rsidR="004E5783">
          <w:rPr>
            <w:noProof/>
            <w:webHidden/>
          </w:rPr>
        </w:r>
        <w:r w:rsidR="004E5783">
          <w:rPr>
            <w:noProof/>
            <w:webHidden/>
          </w:rPr>
          <w:fldChar w:fldCharType="separate"/>
        </w:r>
        <w:r w:rsidR="00E65FB5">
          <w:rPr>
            <w:noProof/>
            <w:webHidden/>
          </w:rPr>
          <w:t>57</w:t>
        </w:r>
        <w:r w:rsidR="004E5783">
          <w:rPr>
            <w:noProof/>
            <w:webHidden/>
          </w:rPr>
          <w:fldChar w:fldCharType="end"/>
        </w:r>
      </w:hyperlink>
    </w:p>
    <w:p w14:paraId="29F13564" w14:textId="6E5F5A6F"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36" w:history="1">
        <w:r w:rsidR="004E5783" w:rsidRPr="006D3911">
          <w:rPr>
            <w:rStyle w:val="Hipercze"/>
            <w:rFonts w:eastAsiaTheme="majorEastAsia"/>
            <w:noProof/>
          </w:rPr>
          <w:t>Mapa 7 Lokalizacja liniowych źródeł emisji NOX na obszarze województwa mazowieckiego</w:t>
        </w:r>
        <w:r w:rsidR="004E5783">
          <w:rPr>
            <w:noProof/>
            <w:webHidden/>
          </w:rPr>
          <w:tab/>
        </w:r>
        <w:r w:rsidR="004E5783">
          <w:rPr>
            <w:noProof/>
            <w:webHidden/>
          </w:rPr>
          <w:fldChar w:fldCharType="begin"/>
        </w:r>
        <w:r w:rsidR="004E5783">
          <w:rPr>
            <w:noProof/>
            <w:webHidden/>
          </w:rPr>
          <w:instrText xml:space="preserve"> PAGEREF _Toc163125536 \h </w:instrText>
        </w:r>
        <w:r w:rsidR="004E5783">
          <w:rPr>
            <w:noProof/>
            <w:webHidden/>
          </w:rPr>
        </w:r>
        <w:r w:rsidR="004E5783">
          <w:rPr>
            <w:noProof/>
            <w:webHidden/>
          </w:rPr>
          <w:fldChar w:fldCharType="separate"/>
        </w:r>
        <w:r w:rsidR="00E65FB5">
          <w:rPr>
            <w:noProof/>
            <w:webHidden/>
          </w:rPr>
          <w:t>58</w:t>
        </w:r>
        <w:r w:rsidR="004E5783">
          <w:rPr>
            <w:noProof/>
            <w:webHidden/>
          </w:rPr>
          <w:fldChar w:fldCharType="end"/>
        </w:r>
      </w:hyperlink>
    </w:p>
    <w:p w14:paraId="2599FFB7" w14:textId="0C1BB501"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37" w:history="1">
        <w:r w:rsidR="004E5783" w:rsidRPr="006D3911">
          <w:rPr>
            <w:rStyle w:val="Hipercze"/>
            <w:rFonts w:eastAsiaTheme="majorEastAsia"/>
            <w:noProof/>
          </w:rPr>
          <w:t>Mapa 8 Lokalizacja liniowych źródeł emisji pyłu PM10 na obszarze województwa mazowieckiego</w:t>
        </w:r>
        <w:r w:rsidR="004E5783">
          <w:rPr>
            <w:noProof/>
            <w:webHidden/>
          </w:rPr>
          <w:tab/>
        </w:r>
        <w:r w:rsidR="004E5783">
          <w:rPr>
            <w:noProof/>
            <w:webHidden/>
          </w:rPr>
          <w:fldChar w:fldCharType="begin"/>
        </w:r>
        <w:r w:rsidR="004E5783">
          <w:rPr>
            <w:noProof/>
            <w:webHidden/>
          </w:rPr>
          <w:instrText xml:space="preserve"> PAGEREF _Toc163125537 \h </w:instrText>
        </w:r>
        <w:r w:rsidR="004E5783">
          <w:rPr>
            <w:noProof/>
            <w:webHidden/>
          </w:rPr>
        </w:r>
        <w:r w:rsidR="004E5783">
          <w:rPr>
            <w:noProof/>
            <w:webHidden/>
          </w:rPr>
          <w:fldChar w:fldCharType="separate"/>
        </w:r>
        <w:r w:rsidR="00E65FB5">
          <w:rPr>
            <w:noProof/>
            <w:webHidden/>
          </w:rPr>
          <w:t>59</w:t>
        </w:r>
        <w:r w:rsidR="004E5783">
          <w:rPr>
            <w:noProof/>
            <w:webHidden/>
          </w:rPr>
          <w:fldChar w:fldCharType="end"/>
        </w:r>
      </w:hyperlink>
    </w:p>
    <w:p w14:paraId="1FF3E6C6" w14:textId="59DD0B5A"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38" w:history="1">
        <w:r w:rsidR="004E5783" w:rsidRPr="006D3911">
          <w:rPr>
            <w:rStyle w:val="Hipercze"/>
            <w:rFonts w:eastAsiaTheme="majorEastAsia"/>
            <w:noProof/>
          </w:rPr>
          <w:t>Mapa 9 Lokalizacja komunalno-bytowych źródeł emisji pyłu PM10 na obszarze województwa mazowieckiego</w:t>
        </w:r>
        <w:r w:rsidR="004E5783">
          <w:rPr>
            <w:noProof/>
            <w:webHidden/>
          </w:rPr>
          <w:tab/>
        </w:r>
        <w:r w:rsidR="004E5783">
          <w:rPr>
            <w:noProof/>
            <w:webHidden/>
          </w:rPr>
          <w:fldChar w:fldCharType="begin"/>
        </w:r>
        <w:r w:rsidR="004E5783">
          <w:rPr>
            <w:noProof/>
            <w:webHidden/>
          </w:rPr>
          <w:instrText xml:space="preserve"> PAGEREF _Toc163125538 \h </w:instrText>
        </w:r>
        <w:r w:rsidR="004E5783">
          <w:rPr>
            <w:noProof/>
            <w:webHidden/>
          </w:rPr>
        </w:r>
        <w:r w:rsidR="004E5783">
          <w:rPr>
            <w:noProof/>
            <w:webHidden/>
          </w:rPr>
          <w:fldChar w:fldCharType="separate"/>
        </w:r>
        <w:r w:rsidR="00E65FB5">
          <w:rPr>
            <w:noProof/>
            <w:webHidden/>
          </w:rPr>
          <w:t>59</w:t>
        </w:r>
        <w:r w:rsidR="004E5783">
          <w:rPr>
            <w:noProof/>
            <w:webHidden/>
          </w:rPr>
          <w:fldChar w:fldCharType="end"/>
        </w:r>
      </w:hyperlink>
    </w:p>
    <w:p w14:paraId="6AE904DB" w14:textId="5320038D"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39" w:history="1">
        <w:r w:rsidR="004E5783" w:rsidRPr="006D3911">
          <w:rPr>
            <w:rStyle w:val="Hipercze"/>
            <w:rFonts w:eastAsiaTheme="majorEastAsia"/>
            <w:noProof/>
          </w:rPr>
          <w:t>Mapa 10 Lokalizacja komunalno-bytowych źródeł emisji benzo(a)pirenu na obszarze województwa mazowieckiego</w:t>
        </w:r>
        <w:r w:rsidR="004E5783">
          <w:rPr>
            <w:noProof/>
            <w:webHidden/>
          </w:rPr>
          <w:tab/>
        </w:r>
        <w:r w:rsidR="004E5783">
          <w:rPr>
            <w:noProof/>
            <w:webHidden/>
          </w:rPr>
          <w:fldChar w:fldCharType="begin"/>
        </w:r>
        <w:r w:rsidR="004E5783">
          <w:rPr>
            <w:noProof/>
            <w:webHidden/>
          </w:rPr>
          <w:instrText xml:space="preserve"> PAGEREF _Toc163125539 \h </w:instrText>
        </w:r>
        <w:r w:rsidR="004E5783">
          <w:rPr>
            <w:noProof/>
            <w:webHidden/>
          </w:rPr>
        </w:r>
        <w:r w:rsidR="004E5783">
          <w:rPr>
            <w:noProof/>
            <w:webHidden/>
          </w:rPr>
          <w:fldChar w:fldCharType="separate"/>
        </w:r>
        <w:r w:rsidR="00E65FB5">
          <w:rPr>
            <w:noProof/>
            <w:webHidden/>
          </w:rPr>
          <w:t>60</w:t>
        </w:r>
        <w:r w:rsidR="004E5783">
          <w:rPr>
            <w:noProof/>
            <w:webHidden/>
          </w:rPr>
          <w:fldChar w:fldCharType="end"/>
        </w:r>
      </w:hyperlink>
    </w:p>
    <w:p w14:paraId="086C37FA" w14:textId="24DD632B"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40" w:history="1">
        <w:r w:rsidR="004E5783" w:rsidRPr="006D3911">
          <w:rPr>
            <w:rStyle w:val="Hipercze"/>
            <w:rFonts w:eastAsiaTheme="majorEastAsia"/>
            <w:noProof/>
          </w:rPr>
          <w:t>Mapa 11 Klasyfikacja stref w województwie mazowieckim za 2022 rok dla tlenku węgla dla czasu uśredniania - 8 godz., z uwzględnieniem kryteriów określonych w celu ochrony zdrowia ludzi</w:t>
        </w:r>
        <w:r w:rsidR="004E5783">
          <w:rPr>
            <w:noProof/>
            <w:webHidden/>
          </w:rPr>
          <w:tab/>
        </w:r>
        <w:r w:rsidR="004E5783">
          <w:rPr>
            <w:noProof/>
            <w:webHidden/>
          </w:rPr>
          <w:fldChar w:fldCharType="begin"/>
        </w:r>
        <w:r w:rsidR="004E5783">
          <w:rPr>
            <w:noProof/>
            <w:webHidden/>
          </w:rPr>
          <w:instrText xml:space="preserve"> PAGEREF _Toc163125540 \h </w:instrText>
        </w:r>
        <w:r w:rsidR="004E5783">
          <w:rPr>
            <w:noProof/>
            <w:webHidden/>
          </w:rPr>
        </w:r>
        <w:r w:rsidR="004E5783">
          <w:rPr>
            <w:noProof/>
            <w:webHidden/>
          </w:rPr>
          <w:fldChar w:fldCharType="separate"/>
        </w:r>
        <w:r w:rsidR="00E65FB5">
          <w:rPr>
            <w:noProof/>
            <w:webHidden/>
          </w:rPr>
          <w:t>61</w:t>
        </w:r>
        <w:r w:rsidR="004E5783">
          <w:rPr>
            <w:noProof/>
            <w:webHidden/>
          </w:rPr>
          <w:fldChar w:fldCharType="end"/>
        </w:r>
      </w:hyperlink>
    </w:p>
    <w:p w14:paraId="3AAC3362" w14:textId="0BA30348"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41" w:history="1">
        <w:r w:rsidR="004E5783" w:rsidRPr="006D3911">
          <w:rPr>
            <w:rStyle w:val="Hipercze"/>
            <w:rFonts w:eastAsiaTheme="majorEastAsia"/>
            <w:noProof/>
          </w:rPr>
          <w:t>Mapa 12 Klasyfikacja stref w województwie mazowieckim za 2022 rok dla pyłu zawieszonego PM10 dla czasu uśredniania - 24 godz., z uwzględnieniem kryteriów określonych w celu ochrony zdrowia ludzi</w:t>
        </w:r>
        <w:r w:rsidR="004E5783">
          <w:rPr>
            <w:noProof/>
            <w:webHidden/>
          </w:rPr>
          <w:tab/>
        </w:r>
        <w:r w:rsidR="004E5783">
          <w:rPr>
            <w:noProof/>
            <w:webHidden/>
          </w:rPr>
          <w:fldChar w:fldCharType="begin"/>
        </w:r>
        <w:r w:rsidR="004E5783">
          <w:rPr>
            <w:noProof/>
            <w:webHidden/>
          </w:rPr>
          <w:instrText xml:space="preserve"> PAGEREF _Toc163125541 \h </w:instrText>
        </w:r>
        <w:r w:rsidR="004E5783">
          <w:rPr>
            <w:noProof/>
            <w:webHidden/>
          </w:rPr>
        </w:r>
        <w:r w:rsidR="004E5783">
          <w:rPr>
            <w:noProof/>
            <w:webHidden/>
          </w:rPr>
          <w:fldChar w:fldCharType="separate"/>
        </w:r>
        <w:r w:rsidR="00E65FB5">
          <w:rPr>
            <w:noProof/>
            <w:webHidden/>
          </w:rPr>
          <w:t>62</w:t>
        </w:r>
        <w:r w:rsidR="004E5783">
          <w:rPr>
            <w:noProof/>
            <w:webHidden/>
          </w:rPr>
          <w:fldChar w:fldCharType="end"/>
        </w:r>
      </w:hyperlink>
    </w:p>
    <w:p w14:paraId="7B3C0DF7" w14:textId="27700809"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42" w:history="1">
        <w:r w:rsidR="004E5783" w:rsidRPr="006D3911">
          <w:rPr>
            <w:rStyle w:val="Hipercze"/>
            <w:rFonts w:eastAsiaTheme="majorEastAsia"/>
            <w:noProof/>
          </w:rPr>
          <w:t>Mapa 13 Klasyfikacja stref w województwie mazowieckim za 2022 rok dla pyłu zawieszonego PM10 dla czasu uśredniania - rok, z uwzględnieniem kryteriów określonych w celu ochrony zdrowia ludzi</w:t>
        </w:r>
        <w:r w:rsidR="004E5783">
          <w:rPr>
            <w:noProof/>
            <w:webHidden/>
          </w:rPr>
          <w:tab/>
        </w:r>
        <w:r w:rsidR="004E5783">
          <w:rPr>
            <w:noProof/>
            <w:webHidden/>
          </w:rPr>
          <w:fldChar w:fldCharType="begin"/>
        </w:r>
        <w:r w:rsidR="004E5783">
          <w:rPr>
            <w:noProof/>
            <w:webHidden/>
          </w:rPr>
          <w:instrText xml:space="preserve"> PAGEREF _Toc163125542 \h </w:instrText>
        </w:r>
        <w:r w:rsidR="004E5783">
          <w:rPr>
            <w:noProof/>
            <w:webHidden/>
          </w:rPr>
        </w:r>
        <w:r w:rsidR="004E5783">
          <w:rPr>
            <w:noProof/>
            <w:webHidden/>
          </w:rPr>
          <w:fldChar w:fldCharType="separate"/>
        </w:r>
        <w:r w:rsidR="00E65FB5">
          <w:rPr>
            <w:noProof/>
            <w:webHidden/>
          </w:rPr>
          <w:t>63</w:t>
        </w:r>
        <w:r w:rsidR="004E5783">
          <w:rPr>
            <w:noProof/>
            <w:webHidden/>
          </w:rPr>
          <w:fldChar w:fldCharType="end"/>
        </w:r>
      </w:hyperlink>
    </w:p>
    <w:p w14:paraId="49F0B4FD" w14:textId="2D11D0B8"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43" w:history="1">
        <w:r w:rsidR="004E5783" w:rsidRPr="006D3911">
          <w:rPr>
            <w:rStyle w:val="Hipercze"/>
            <w:rFonts w:eastAsiaTheme="majorEastAsia"/>
            <w:noProof/>
          </w:rPr>
          <w:t>Mapa 14 Klasyfikacja stref w województwie mazowieckim za 2022 rok dla pyłu zawieszonego PM2,5 dla czasu uśredniania - rok, z uwzględnieniem kryteriów określonych w celu ochrony zdrowia ludzi – II faza</w:t>
        </w:r>
        <w:r w:rsidR="004E5783">
          <w:rPr>
            <w:noProof/>
            <w:webHidden/>
          </w:rPr>
          <w:tab/>
        </w:r>
        <w:r w:rsidR="004E5783">
          <w:rPr>
            <w:noProof/>
            <w:webHidden/>
          </w:rPr>
          <w:fldChar w:fldCharType="begin"/>
        </w:r>
        <w:r w:rsidR="004E5783">
          <w:rPr>
            <w:noProof/>
            <w:webHidden/>
          </w:rPr>
          <w:instrText xml:space="preserve"> PAGEREF _Toc163125543 \h </w:instrText>
        </w:r>
        <w:r w:rsidR="004E5783">
          <w:rPr>
            <w:noProof/>
            <w:webHidden/>
          </w:rPr>
        </w:r>
        <w:r w:rsidR="004E5783">
          <w:rPr>
            <w:noProof/>
            <w:webHidden/>
          </w:rPr>
          <w:fldChar w:fldCharType="separate"/>
        </w:r>
        <w:r w:rsidR="00E65FB5">
          <w:rPr>
            <w:noProof/>
            <w:webHidden/>
          </w:rPr>
          <w:t>64</w:t>
        </w:r>
        <w:r w:rsidR="004E5783">
          <w:rPr>
            <w:noProof/>
            <w:webHidden/>
          </w:rPr>
          <w:fldChar w:fldCharType="end"/>
        </w:r>
      </w:hyperlink>
    </w:p>
    <w:p w14:paraId="325C3C48" w14:textId="3148444F"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44" w:history="1">
        <w:r w:rsidR="004E5783" w:rsidRPr="006D3911">
          <w:rPr>
            <w:rStyle w:val="Hipercze"/>
            <w:rFonts w:eastAsiaTheme="majorEastAsia"/>
            <w:noProof/>
          </w:rPr>
          <w:t>Mapa 15 Klasyfikacja stref w województwie mazowieckim za 2022 rok dla pyłu zawieszonego PM2,5 dla czasu uśredniania - rok, z uwzględnieniem kryteriów określonych w celu ochrony zdrowia ludzi – I faza</w:t>
        </w:r>
        <w:r w:rsidR="004E5783">
          <w:rPr>
            <w:noProof/>
            <w:webHidden/>
          </w:rPr>
          <w:tab/>
        </w:r>
        <w:r w:rsidR="004E5783">
          <w:rPr>
            <w:noProof/>
            <w:webHidden/>
          </w:rPr>
          <w:fldChar w:fldCharType="begin"/>
        </w:r>
        <w:r w:rsidR="004E5783">
          <w:rPr>
            <w:noProof/>
            <w:webHidden/>
          </w:rPr>
          <w:instrText xml:space="preserve"> PAGEREF _Toc163125544 \h </w:instrText>
        </w:r>
        <w:r w:rsidR="004E5783">
          <w:rPr>
            <w:noProof/>
            <w:webHidden/>
          </w:rPr>
        </w:r>
        <w:r w:rsidR="004E5783">
          <w:rPr>
            <w:noProof/>
            <w:webHidden/>
          </w:rPr>
          <w:fldChar w:fldCharType="separate"/>
        </w:r>
        <w:r w:rsidR="00E65FB5">
          <w:rPr>
            <w:noProof/>
            <w:webHidden/>
          </w:rPr>
          <w:t>65</w:t>
        </w:r>
        <w:r w:rsidR="004E5783">
          <w:rPr>
            <w:noProof/>
            <w:webHidden/>
          </w:rPr>
          <w:fldChar w:fldCharType="end"/>
        </w:r>
      </w:hyperlink>
    </w:p>
    <w:p w14:paraId="17815EFD" w14:textId="643C3E89" w:rsidR="004E5783" w:rsidRDefault="00AF4651">
      <w:pPr>
        <w:pStyle w:val="Spisilustracji"/>
        <w:tabs>
          <w:tab w:val="right" w:leader="dot" w:pos="9054"/>
        </w:tabs>
        <w:rPr>
          <w:rFonts w:asciiTheme="minorHAnsi" w:eastAsiaTheme="minorEastAsia" w:hAnsiTheme="minorHAnsi" w:cstheme="minorBidi"/>
          <w:noProof/>
          <w:kern w:val="2"/>
          <w14:ligatures w14:val="standardContextual"/>
        </w:rPr>
      </w:pPr>
      <w:hyperlink w:anchor="_Toc163125545" w:history="1">
        <w:r w:rsidR="004E5783" w:rsidRPr="006D3911">
          <w:rPr>
            <w:rStyle w:val="Hipercze"/>
            <w:rFonts w:eastAsiaTheme="majorEastAsia"/>
            <w:noProof/>
          </w:rPr>
          <w:t>Mapa 16 Klasyfikacja stref w województwie mazowieckim za 2022 rok dla benzo(a)pirenu w pyle zawieszonym PM10 dla czasu uśredniania - rok, z uwzględnieniem kryteriów określonych w celu ochrony zdrowia ludzi</w:t>
        </w:r>
        <w:r w:rsidR="004E5783">
          <w:rPr>
            <w:noProof/>
            <w:webHidden/>
          </w:rPr>
          <w:tab/>
        </w:r>
        <w:r w:rsidR="004E5783">
          <w:rPr>
            <w:noProof/>
            <w:webHidden/>
          </w:rPr>
          <w:fldChar w:fldCharType="begin"/>
        </w:r>
        <w:r w:rsidR="004E5783">
          <w:rPr>
            <w:noProof/>
            <w:webHidden/>
          </w:rPr>
          <w:instrText xml:space="preserve"> PAGEREF _Toc163125545 \h </w:instrText>
        </w:r>
        <w:r w:rsidR="004E5783">
          <w:rPr>
            <w:noProof/>
            <w:webHidden/>
          </w:rPr>
        </w:r>
        <w:r w:rsidR="004E5783">
          <w:rPr>
            <w:noProof/>
            <w:webHidden/>
          </w:rPr>
          <w:fldChar w:fldCharType="separate"/>
        </w:r>
        <w:r w:rsidR="00E65FB5">
          <w:rPr>
            <w:noProof/>
            <w:webHidden/>
          </w:rPr>
          <w:t>66</w:t>
        </w:r>
        <w:r w:rsidR="004E5783">
          <w:rPr>
            <w:noProof/>
            <w:webHidden/>
          </w:rPr>
          <w:fldChar w:fldCharType="end"/>
        </w:r>
      </w:hyperlink>
    </w:p>
    <w:p w14:paraId="2C1BEB7C" w14:textId="77777777" w:rsidR="00B2152F" w:rsidRDefault="00B2152F" w:rsidP="00F47F05">
      <w:pPr>
        <w:spacing w:before="120" w:after="120"/>
      </w:pPr>
      <w:r>
        <w:fldChar w:fldCharType="end"/>
      </w:r>
    </w:p>
    <w:sectPr w:rsidR="00B2152F" w:rsidSect="00E609C6">
      <w:footerReference w:type="even" r:id="rId62"/>
      <w:footerReference w:type="default" r:id="rId63"/>
      <w:pgSz w:w="11900" w:h="16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F2BA33" w14:textId="77777777" w:rsidR="00AF4651" w:rsidRDefault="00AF4651" w:rsidP="00FF29BD">
      <w:r>
        <w:separator/>
      </w:r>
    </w:p>
  </w:endnote>
  <w:endnote w:type="continuationSeparator" w:id="0">
    <w:p w14:paraId="65C5533C" w14:textId="77777777" w:rsidR="00AF4651" w:rsidRDefault="00AF4651" w:rsidP="00FF29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1A57E0" w14:textId="77777777" w:rsidR="006A7E9F" w:rsidRDefault="006A7E9F">
    <w:pPr>
      <w:spacing w:line="259" w:lineRule="auto"/>
      <w:ind w:right="6"/>
      <w:jc w:val="center"/>
    </w:pPr>
    <w:r>
      <w:fldChar w:fldCharType="begin"/>
    </w:r>
    <w:r>
      <w:instrText xml:space="preserve"> PAGE   \* MERGEFORMAT </w:instrText>
    </w:r>
    <w:r>
      <w:fldChar w:fldCharType="separate"/>
    </w:r>
    <w:r>
      <w:t>49</w:t>
    </w:r>
    <w:r>
      <w:fldChar w:fldCharType="end"/>
    </w:r>
    <w: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15E66B" w14:textId="77777777" w:rsidR="002A33E4" w:rsidRDefault="002A33E4">
    <w:pPr>
      <w:spacing w:line="259" w:lineRule="auto"/>
      <w:ind w:right="402"/>
      <w:jc w:val="center"/>
    </w:pPr>
    <w:r>
      <w:t xml:space="preserve"> </w:t>
    </w:r>
  </w:p>
  <w:p w14:paraId="03354A93" w14:textId="77777777" w:rsidR="002A33E4" w:rsidRDefault="002A33E4">
    <w:pPr>
      <w:spacing w:line="259" w:lineRule="auto"/>
      <w:ind w:right="463"/>
      <w:jc w:val="center"/>
    </w:pPr>
    <w:r>
      <w:fldChar w:fldCharType="begin"/>
    </w:r>
    <w:r>
      <w:instrText xml:space="preserve"> PAGE   \* MERGEFORMAT </w:instrText>
    </w:r>
    <w:r>
      <w:fldChar w:fldCharType="separate"/>
    </w:r>
    <w:r>
      <w:t>111</w:t>
    </w:r>
    <w:r>
      <w:fldChar w:fldCharType="end"/>
    </w:r>
    <w: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C9DF6E" w14:textId="77777777" w:rsidR="002A33E4" w:rsidRDefault="002A33E4">
    <w:pPr>
      <w:spacing w:line="259" w:lineRule="auto"/>
      <w:ind w:right="402"/>
      <w:jc w:val="center"/>
    </w:pPr>
    <w:r>
      <w:t xml:space="preserve"> </w:t>
    </w:r>
  </w:p>
  <w:p w14:paraId="058D3EF4" w14:textId="77777777" w:rsidR="002A33E4" w:rsidRDefault="002A33E4">
    <w:pPr>
      <w:spacing w:line="259" w:lineRule="auto"/>
      <w:ind w:right="463"/>
      <w:jc w:val="center"/>
    </w:pPr>
    <w:r>
      <w:fldChar w:fldCharType="begin"/>
    </w:r>
    <w:r>
      <w:instrText xml:space="preserve"> PAGE   \* MERGEFORMAT </w:instrText>
    </w:r>
    <w:r>
      <w:fldChar w:fldCharType="separate"/>
    </w:r>
    <w:r w:rsidR="00A93146">
      <w:rPr>
        <w:noProof/>
      </w:rPr>
      <w:t>99</w:t>
    </w:r>
    <w:r>
      <w:fldChar w:fldCharType="end"/>
    </w:r>
    <w: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F38C12" w14:textId="77777777" w:rsidR="002A33E4" w:rsidRDefault="002A33E4">
    <w:pPr>
      <w:spacing w:line="259" w:lineRule="auto"/>
      <w:ind w:right="402"/>
      <w:jc w:val="center"/>
    </w:pPr>
    <w:r>
      <w:t xml:space="preserve"> </w:t>
    </w:r>
  </w:p>
  <w:p w14:paraId="2E514EFB" w14:textId="77777777" w:rsidR="002A33E4" w:rsidRDefault="002A33E4">
    <w:pPr>
      <w:spacing w:line="259" w:lineRule="auto"/>
      <w:ind w:right="463"/>
      <w:jc w:val="center"/>
    </w:pPr>
    <w:r>
      <w:fldChar w:fldCharType="begin"/>
    </w:r>
    <w:r>
      <w:instrText xml:space="preserve"> PAGE   \* MERGEFORMAT </w:instrText>
    </w:r>
    <w:r>
      <w:fldChar w:fldCharType="separate"/>
    </w:r>
    <w:r>
      <w:t>111</w:t>
    </w:r>
    <w:r>
      <w:fldChar w:fldCharType="end"/>
    </w:r>
    <w:r>
      <w:t xml:space="preserve"> </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umerstrony"/>
      </w:rPr>
      <w:id w:val="1398468650"/>
      <w:docPartObj>
        <w:docPartGallery w:val="Page Numbers (Bottom of Page)"/>
        <w:docPartUnique/>
      </w:docPartObj>
    </w:sdtPr>
    <w:sdtEndPr>
      <w:rPr>
        <w:rStyle w:val="Numerstrony"/>
      </w:rPr>
    </w:sdtEndPr>
    <w:sdtContent>
      <w:p w14:paraId="0C000AE4" w14:textId="77777777" w:rsidR="008B2FCF" w:rsidRDefault="008B2FCF" w:rsidP="000145FA">
        <w:pPr>
          <w:pStyle w:val="Stopka"/>
          <w:framePr w:wrap="none" w:vAnchor="text" w:hAnchor="margin" w:xAlign="right" w:y="1"/>
          <w:rPr>
            <w:rStyle w:val="Numerstrony"/>
          </w:rPr>
        </w:pPr>
        <w:r>
          <w:rPr>
            <w:rStyle w:val="Numerstrony"/>
          </w:rPr>
          <w:fldChar w:fldCharType="begin"/>
        </w:r>
        <w:r>
          <w:rPr>
            <w:rStyle w:val="Numerstrony"/>
          </w:rPr>
          <w:instrText xml:space="preserve"> PAGE </w:instrText>
        </w:r>
        <w:r>
          <w:rPr>
            <w:rStyle w:val="Numerstrony"/>
          </w:rPr>
          <w:fldChar w:fldCharType="end"/>
        </w:r>
      </w:p>
    </w:sdtContent>
  </w:sdt>
  <w:p w14:paraId="78AE8146" w14:textId="77777777" w:rsidR="008B2FCF" w:rsidRDefault="008B2FCF" w:rsidP="008B2FCF">
    <w:pPr>
      <w:pStyle w:val="Stopka"/>
      <w:ind w:right="360"/>
    </w:pPr>
  </w:p>
  <w:p w14:paraId="34D2E582" w14:textId="77777777" w:rsidR="00200F32" w:rsidRDefault="00200F32"/>
  <w:p w14:paraId="21066EE2" w14:textId="77777777" w:rsidR="00200F32" w:rsidRDefault="00200F32"/>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umerstrony"/>
      </w:rPr>
      <w:id w:val="-167716195"/>
      <w:docPartObj>
        <w:docPartGallery w:val="Page Numbers (Bottom of Page)"/>
        <w:docPartUnique/>
      </w:docPartObj>
    </w:sdtPr>
    <w:sdtEndPr>
      <w:rPr>
        <w:rStyle w:val="Numerstrony"/>
      </w:rPr>
    </w:sdtEndPr>
    <w:sdtContent>
      <w:p w14:paraId="455640C5" w14:textId="77777777" w:rsidR="008B2FCF" w:rsidRDefault="008B2FCF" w:rsidP="000145FA">
        <w:pPr>
          <w:pStyle w:val="Stopka"/>
          <w:framePr w:wrap="none" w:vAnchor="text" w:hAnchor="margin" w:xAlign="right" w:y="1"/>
          <w:rPr>
            <w:rStyle w:val="Numerstrony"/>
          </w:rPr>
        </w:pPr>
        <w:r>
          <w:rPr>
            <w:rStyle w:val="Numerstrony"/>
          </w:rPr>
          <w:fldChar w:fldCharType="begin"/>
        </w:r>
        <w:r>
          <w:rPr>
            <w:rStyle w:val="Numerstrony"/>
          </w:rPr>
          <w:instrText xml:space="preserve"> PAGE </w:instrText>
        </w:r>
        <w:r>
          <w:rPr>
            <w:rStyle w:val="Numerstrony"/>
          </w:rPr>
          <w:fldChar w:fldCharType="separate"/>
        </w:r>
        <w:r w:rsidR="00A93146">
          <w:rPr>
            <w:rStyle w:val="Numerstrony"/>
            <w:noProof/>
          </w:rPr>
          <w:t>104</w:t>
        </w:r>
        <w:r>
          <w:rPr>
            <w:rStyle w:val="Numerstrony"/>
          </w:rPr>
          <w:fldChar w:fldCharType="end"/>
        </w:r>
      </w:p>
    </w:sdtContent>
  </w:sdt>
  <w:p w14:paraId="18FF9FA2" w14:textId="77777777" w:rsidR="008B2FCF" w:rsidRDefault="008B2FCF" w:rsidP="008B2FCF">
    <w:pPr>
      <w:pStyle w:val="Stopk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01EBE8" w14:textId="77777777" w:rsidR="006A7E9F" w:rsidRDefault="006A7E9F">
    <w:pPr>
      <w:spacing w:line="259" w:lineRule="auto"/>
      <w:ind w:right="6"/>
      <w:jc w:val="center"/>
    </w:pPr>
    <w:r>
      <w:fldChar w:fldCharType="begin"/>
    </w:r>
    <w:r>
      <w:instrText xml:space="preserve"> PAGE   \* MERGEFORMAT </w:instrText>
    </w:r>
    <w:r>
      <w:fldChar w:fldCharType="separate"/>
    </w:r>
    <w:r>
      <w:t>49</w:t>
    </w:r>
    <w:r>
      <w:fldChar w:fldCharType="end"/>
    </w:r>
    <w: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eastAsiaTheme="majorEastAsia"/>
        <w:sz w:val="20"/>
        <w:szCs w:val="20"/>
      </w:rPr>
      <w:id w:val="2054891771"/>
      <w:docPartObj>
        <w:docPartGallery w:val="Page Numbers (Bottom of Page)"/>
        <w:docPartUnique/>
      </w:docPartObj>
    </w:sdtPr>
    <w:sdtEndPr>
      <w:rPr>
        <w:rFonts w:asciiTheme="majorHAnsi" w:hAnsiTheme="majorHAnsi" w:cstheme="majorBidi"/>
        <w:sz w:val="28"/>
        <w:szCs w:val="28"/>
      </w:rPr>
    </w:sdtEndPr>
    <w:sdtContent>
      <w:p w14:paraId="766B02B1" w14:textId="15962CB7" w:rsidR="008F4E3D" w:rsidRDefault="008F4E3D">
        <w:pPr>
          <w:pStyle w:val="Stopka"/>
          <w:jc w:val="right"/>
          <w:rPr>
            <w:rFonts w:asciiTheme="majorHAnsi" w:eastAsiaTheme="majorEastAsia" w:hAnsiTheme="majorHAnsi" w:cstheme="majorBidi"/>
            <w:sz w:val="28"/>
            <w:szCs w:val="28"/>
          </w:rPr>
        </w:pPr>
        <w:r w:rsidRPr="008F4E3D">
          <w:rPr>
            <w:rFonts w:eastAsiaTheme="majorEastAsia"/>
            <w:sz w:val="20"/>
            <w:szCs w:val="20"/>
          </w:rPr>
          <w:t xml:space="preserve">str. </w:t>
        </w:r>
        <w:r w:rsidRPr="008F4E3D">
          <w:rPr>
            <w:rFonts w:eastAsiaTheme="minorEastAsia"/>
            <w:sz w:val="20"/>
            <w:szCs w:val="20"/>
          </w:rPr>
          <w:fldChar w:fldCharType="begin"/>
        </w:r>
        <w:r w:rsidRPr="008F4E3D">
          <w:rPr>
            <w:sz w:val="20"/>
            <w:szCs w:val="20"/>
          </w:rPr>
          <w:instrText>PAGE    \* MERGEFORMAT</w:instrText>
        </w:r>
        <w:r w:rsidRPr="008F4E3D">
          <w:rPr>
            <w:rFonts w:eastAsiaTheme="minorEastAsia"/>
            <w:sz w:val="20"/>
            <w:szCs w:val="20"/>
          </w:rPr>
          <w:fldChar w:fldCharType="separate"/>
        </w:r>
        <w:r w:rsidR="00A93146" w:rsidRPr="00A93146">
          <w:rPr>
            <w:rFonts w:eastAsiaTheme="majorEastAsia"/>
            <w:noProof/>
            <w:sz w:val="20"/>
            <w:szCs w:val="20"/>
          </w:rPr>
          <w:t>84</w:t>
        </w:r>
        <w:r w:rsidRPr="008F4E3D">
          <w:rPr>
            <w:rFonts w:eastAsiaTheme="majorEastAsia"/>
            <w:sz w:val="20"/>
            <w:szCs w:val="20"/>
          </w:rPr>
          <w:fldChar w:fldCharType="end"/>
        </w:r>
      </w:p>
    </w:sdtContent>
  </w:sdt>
  <w:p w14:paraId="193A19FA" w14:textId="77777777" w:rsidR="008F4E3D" w:rsidRDefault="008F4E3D">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C93A4C" w14:textId="77777777" w:rsidR="006A7E9F" w:rsidRDefault="006A7E9F">
    <w:pPr>
      <w:spacing w:line="259" w:lineRule="auto"/>
      <w:ind w:right="813"/>
      <w:jc w:val="center"/>
    </w:pPr>
    <w:r>
      <w:fldChar w:fldCharType="begin"/>
    </w:r>
    <w:r>
      <w:instrText xml:space="preserve"> PAGE   \* MERGEFORMAT </w:instrText>
    </w:r>
    <w:r>
      <w:fldChar w:fldCharType="separate"/>
    </w:r>
    <w:r>
      <w:t>65</w:t>
    </w:r>
    <w:r>
      <w:fldChar w:fldCharType="end"/>
    </w:r>
    <w: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8877EA" w14:textId="77777777" w:rsidR="006A7E9F" w:rsidRDefault="006A7E9F">
    <w:pPr>
      <w:spacing w:line="259" w:lineRule="auto"/>
      <w:ind w:right="813"/>
      <w:jc w:val="center"/>
    </w:pPr>
    <w:r>
      <w:fldChar w:fldCharType="begin"/>
    </w:r>
    <w:r>
      <w:instrText xml:space="preserve"> PAGE   \* MERGEFORMAT </w:instrText>
    </w:r>
    <w:r>
      <w:fldChar w:fldCharType="separate"/>
    </w:r>
    <w:r w:rsidR="00A93146">
      <w:rPr>
        <w:noProof/>
      </w:rPr>
      <w:t>92</w:t>
    </w:r>
    <w:r>
      <w:fldChar w:fldCharType="end"/>
    </w:r>
    <w: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9EC4AC" w14:textId="77777777" w:rsidR="006A7E9F" w:rsidRDefault="006A7E9F">
    <w:pPr>
      <w:spacing w:line="259" w:lineRule="auto"/>
      <w:ind w:right="813"/>
      <w:jc w:val="center"/>
    </w:pPr>
    <w:r>
      <w:fldChar w:fldCharType="begin"/>
    </w:r>
    <w:r>
      <w:instrText xml:space="preserve"> PAGE   \* MERGEFORMAT </w:instrText>
    </w:r>
    <w:r>
      <w:fldChar w:fldCharType="separate"/>
    </w:r>
    <w:r>
      <w:t>65</w:t>
    </w:r>
    <w:r>
      <w:fldChar w:fldCharType="end"/>
    </w:r>
    <w: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CEED93" w14:textId="77777777" w:rsidR="002A33E4" w:rsidRDefault="002A33E4">
    <w:pPr>
      <w:spacing w:line="236" w:lineRule="auto"/>
      <w:ind w:left="4484" w:right="4306" w:firstLine="122"/>
      <w:jc w:val="left"/>
    </w:pPr>
    <w:r>
      <w:t xml:space="preserve"> </w:t>
    </w:r>
    <w:r>
      <w:fldChar w:fldCharType="begin"/>
    </w:r>
    <w:r>
      <w:instrText xml:space="preserve"> PAGE   \* MERGEFORMAT </w:instrText>
    </w:r>
    <w:r>
      <w:fldChar w:fldCharType="separate"/>
    </w:r>
    <w:r>
      <w:t>92</w:t>
    </w:r>
    <w:r>
      <w:fldChar w:fldCharType="end"/>
    </w:r>
    <w: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7A8D3" w14:textId="77777777" w:rsidR="002A33E4" w:rsidRDefault="002A33E4">
    <w:pPr>
      <w:spacing w:line="236" w:lineRule="auto"/>
      <w:ind w:left="4484" w:right="4306" w:firstLine="122"/>
      <w:jc w:val="left"/>
    </w:pPr>
    <w:r>
      <w:t xml:space="preserve"> </w:t>
    </w:r>
    <w:r>
      <w:fldChar w:fldCharType="begin"/>
    </w:r>
    <w:r>
      <w:instrText xml:space="preserve"> PAGE   \* MERGEFORMAT </w:instrText>
    </w:r>
    <w:r>
      <w:fldChar w:fldCharType="separate"/>
    </w:r>
    <w:r w:rsidR="00A93146">
      <w:rPr>
        <w:noProof/>
      </w:rPr>
      <w:t>97</w:t>
    </w:r>
    <w:r>
      <w:fldChar w:fldCharType="end"/>
    </w:r>
    <w: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9D9C4F" w14:textId="77777777" w:rsidR="002A33E4" w:rsidRDefault="002A33E4">
    <w:pPr>
      <w:spacing w:line="236" w:lineRule="auto"/>
      <w:ind w:left="4484" w:right="4306" w:firstLine="122"/>
      <w:jc w:val="left"/>
    </w:pPr>
    <w:r>
      <w:t xml:space="preserve"> </w:t>
    </w:r>
    <w:r>
      <w:fldChar w:fldCharType="begin"/>
    </w:r>
    <w:r>
      <w:instrText xml:space="preserve"> PAGE   \* MERGEFORMAT </w:instrText>
    </w:r>
    <w:r>
      <w:fldChar w:fldCharType="separate"/>
    </w:r>
    <w:r>
      <w:t>92</w:t>
    </w:r>
    <w:r>
      <w:fldChar w:fldCharType="end"/>
    </w:r>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4866B8" w14:textId="77777777" w:rsidR="00AF4651" w:rsidRDefault="00AF4651" w:rsidP="00FF29BD">
      <w:r>
        <w:separator/>
      </w:r>
    </w:p>
  </w:footnote>
  <w:footnote w:type="continuationSeparator" w:id="0">
    <w:p w14:paraId="584F70E7" w14:textId="77777777" w:rsidR="00AF4651" w:rsidRDefault="00AF4651" w:rsidP="00FF29BD">
      <w:r>
        <w:continuationSeparator/>
      </w:r>
    </w:p>
  </w:footnote>
  <w:footnote w:id="1">
    <w:p w14:paraId="570AD0C9" w14:textId="77777777" w:rsidR="00F5037D" w:rsidRDefault="00F5037D">
      <w:pPr>
        <w:pStyle w:val="Tekstprzypisudolnego"/>
      </w:pPr>
      <w:r>
        <w:rPr>
          <w:rStyle w:val="Odwoanieprzypisudolnego"/>
        </w:rPr>
        <w:footnoteRef/>
      </w:r>
      <w:r>
        <w:t xml:space="preserve"> </w:t>
      </w:r>
      <w:r w:rsidRPr="00F5037D">
        <w:t>https://www.prawo.pl/akty/dz-u-ue-c-2023-125-295,72147053.html</w:t>
      </w:r>
    </w:p>
  </w:footnote>
  <w:footnote w:id="2">
    <w:p w14:paraId="54F890E0" w14:textId="77777777" w:rsidR="00C437D1" w:rsidRDefault="00C437D1">
      <w:pPr>
        <w:pStyle w:val="Tekstprzypisudolnego"/>
      </w:pPr>
      <w:r>
        <w:rPr>
          <w:rStyle w:val="Odwoanieprzypisudolnego"/>
        </w:rPr>
        <w:footnoteRef/>
      </w:r>
      <w:r>
        <w:t xml:space="preserve"> </w:t>
      </w:r>
      <w:r w:rsidRPr="00C437D1">
        <w:t>https://eur-lex.europa.eu/legal-content/PL/TXT/?uri=CELEX%3A52021PC0557</w:t>
      </w:r>
    </w:p>
  </w:footnote>
  <w:footnote w:id="3">
    <w:p w14:paraId="5EDAC3C1" w14:textId="77777777" w:rsidR="00BC4DDA" w:rsidRDefault="00BC4DDA">
      <w:pPr>
        <w:pStyle w:val="Tekstprzypisudolnego"/>
      </w:pPr>
      <w:r>
        <w:rPr>
          <w:rStyle w:val="Odwoanieprzypisudolnego"/>
        </w:rPr>
        <w:footnoteRef/>
      </w:r>
      <w:r>
        <w:t xml:space="preserve"> </w:t>
      </w:r>
      <w:r w:rsidRPr="00BC4DDA">
        <w:t>https://eur-lex.europa.eu/PL/legal-content/summary/moving-towards-a-low-carbon-economy-in-2050.html</w:t>
      </w:r>
    </w:p>
  </w:footnote>
  <w:footnote w:id="4">
    <w:p w14:paraId="0994AFEA" w14:textId="77777777" w:rsidR="00BC4DDA" w:rsidRDefault="00BC4DDA">
      <w:pPr>
        <w:pStyle w:val="Tekstprzypisudolnego"/>
      </w:pPr>
      <w:r>
        <w:rPr>
          <w:rStyle w:val="Odwoanieprzypisudolnego"/>
        </w:rPr>
        <w:footnoteRef/>
      </w:r>
      <w:r>
        <w:t xml:space="preserve"> </w:t>
      </w:r>
      <w:r w:rsidRPr="00BC4DDA">
        <w:t>https://eur-lex.europa.eu/PL/legal-content/summary/roadmap-to-a-single-european-transport-area-towards-a-competitive-and-resource-efficient-transport-system.html</w:t>
      </w:r>
    </w:p>
  </w:footnote>
  <w:footnote w:id="5">
    <w:p w14:paraId="282D4D98" w14:textId="77777777" w:rsidR="00063844" w:rsidRDefault="00063844">
      <w:pPr>
        <w:pStyle w:val="Tekstprzypisudolnego"/>
      </w:pPr>
      <w:r>
        <w:rPr>
          <w:rStyle w:val="Odwoanieprzypisudolnego"/>
        </w:rPr>
        <w:footnoteRef/>
      </w:r>
      <w:r>
        <w:t xml:space="preserve"> </w:t>
      </w:r>
      <w:r w:rsidRPr="00063844">
        <w:t>https://www.cire.pl/pliki/2/Mapa_drogowa_ciep_2050.pdf</w:t>
      </w:r>
    </w:p>
  </w:footnote>
  <w:footnote w:id="6">
    <w:p w14:paraId="173D0666" w14:textId="2CD63224" w:rsidR="00CB67E2" w:rsidRDefault="00CB67E2">
      <w:pPr>
        <w:pStyle w:val="Tekstprzypisudolnego"/>
      </w:pPr>
      <w:r>
        <w:rPr>
          <w:rStyle w:val="Odwoanieprzypisudolnego"/>
        </w:rPr>
        <w:footnoteRef/>
      </w:r>
      <w:r>
        <w:t xml:space="preserve"> </w:t>
      </w:r>
      <w:r w:rsidRPr="00CB67E2">
        <w:t>https://eur-lex.europa.eu/legal-content/PL/TXT/PDF/?uri=CELEX:32019L0944&amp;from=ES</w:t>
      </w:r>
    </w:p>
  </w:footnote>
  <w:footnote w:id="7">
    <w:p w14:paraId="25CA07A4" w14:textId="50153DE0" w:rsidR="00546A75" w:rsidRDefault="00546A75">
      <w:pPr>
        <w:pStyle w:val="Tekstprzypisudolnego"/>
      </w:pPr>
      <w:r>
        <w:rPr>
          <w:rStyle w:val="Odwoanieprzypisudolnego"/>
        </w:rPr>
        <w:footnoteRef/>
      </w:r>
      <w:r>
        <w:t xml:space="preserve"> </w:t>
      </w:r>
      <w:r w:rsidRPr="00546A75">
        <w:t>https://eur-lex.europa.eu/legal-content/pl/TXT/?uri=CELEX%3A32018L0844</w:t>
      </w:r>
    </w:p>
  </w:footnote>
  <w:footnote w:id="8">
    <w:p w14:paraId="4465C503" w14:textId="2E7B7859" w:rsidR="009D3674" w:rsidRDefault="009D3674">
      <w:pPr>
        <w:pStyle w:val="Tekstprzypisudolnego"/>
      </w:pPr>
      <w:r>
        <w:rPr>
          <w:rStyle w:val="Odwoanieprzypisudolnego"/>
        </w:rPr>
        <w:footnoteRef/>
      </w:r>
      <w:r>
        <w:t xml:space="preserve"> </w:t>
      </w:r>
      <w:r w:rsidRPr="009D3674">
        <w:t>https://eur-lex.europa.eu/legal-content/PL/TXT/?uri=CELEX%3A32020D1071</w:t>
      </w:r>
    </w:p>
  </w:footnote>
  <w:footnote w:id="9">
    <w:p w14:paraId="27DDA8AE" w14:textId="13FF5E84" w:rsidR="00A134B2" w:rsidRDefault="00A134B2">
      <w:pPr>
        <w:pStyle w:val="Tekstprzypisudolnego"/>
      </w:pPr>
      <w:r>
        <w:rPr>
          <w:rStyle w:val="Odwoanieprzypisudolnego"/>
        </w:rPr>
        <w:footnoteRef/>
      </w:r>
      <w:r>
        <w:t xml:space="preserve"> </w:t>
      </w:r>
      <w:r w:rsidRPr="00A134B2">
        <w:t>https://eur-lex.europa.eu/legal-content/PL/TXT/?uri=CELEX%3A32019L0692</w:t>
      </w:r>
    </w:p>
  </w:footnote>
  <w:footnote w:id="10">
    <w:p w14:paraId="4926E76E" w14:textId="3174A916" w:rsidR="00A05588" w:rsidRDefault="00A05588">
      <w:pPr>
        <w:pStyle w:val="Tekstprzypisudolnego"/>
      </w:pPr>
      <w:r>
        <w:rPr>
          <w:rStyle w:val="Odwoanieprzypisudolnego"/>
        </w:rPr>
        <w:footnoteRef/>
      </w:r>
      <w:r>
        <w:t xml:space="preserve"> </w:t>
      </w:r>
      <w:r w:rsidRPr="00A05588">
        <w:t>https://www.lubelskie.pl/file/2017/02/Dyrektywa-w-sprawie-promowania-OZE..pdf</w:t>
      </w:r>
    </w:p>
  </w:footnote>
  <w:footnote w:id="11">
    <w:p w14:paraId="5BAD47D7" w14:textId="614F0811" w:rsidR="00A05588" w:rsidRDefault="00A05588">
      <w:pPr>
        <w:pStyle w:val="Tekstprzypisudolnego"/>
      </w:pPr>
      <w:r>
        <w:rPr>
          <w:rStyle w:val="Odwoanieprzypisudolnego"/>
        </w:rPr>
        <w:footnoteRef/>
      </w:r>
      <w:r>
        <w:t xml:space="preserve"> </w:t>
      </w:r>
      <w:r w:rsidRPr="00A05588">
        <w:t>https://eur-lex.europa.eu/legal-content/PL/TXT/?uri=CELEX%3A32008L0050</w:t>
      </w:r>
    </w:p>
  </w:footnote>
  <w:footnote w:id="12">
    <w:p w14:paraId="6D0692CA" w14:textId="77777777" w:rsidR="00224675" w:rsidRDefault="00224675">
      <w:pPr>
        <w:pStyle w:val="Tekstprzypisudolnego"/>
      </w:pPr>
      <w:r>
        <w:rPr>
          <w:rStyle w:val="Odwoanieprzypisudolnego"/>
        </w:rPr>
        <w:footnoteRef/>
      </w:r>
      <w:r>
        <w:t xml:space="preserve"> </w:t>
      </w:r>
      <w:r w:rsidRPr="00224675">
        <w:t>https://www.gov.pl/web/klimat/krajowy-plan-na-rzecz-energii-i-klimatu</w:t>
      </w:r>
    </w:p>
  </w:footnote>
  <w:footnote w:id="13">
    <w:p w14:paraId="6768ED0A" w14:textId="77777777" w:rsidR="007F7848" w:rsidRDefault="007F7848">
      <w:pPr>
        <w:pStyle w:val="Tekstprzypisudolnego"/>
      </w:pPr>
      <w:r>
        <w:rPr>
          <w:rStyle w:val="Odwoanieprzypisudolnego"/>
        </w:rPr>
        <w:footnoteRef/>
      </w:r>
      <w:r>
        <w:t xml:space="preserve"> </w:t>
      </w:r>
      <w:r w:rsidRPr="007F7848">
        <w:t>https://mazovia.pl/pl/bip/komunikaty/komunikat-o-uchwaleniu-przez-sejmik-wojewodztwa-mazowieckiego-programu-ochrony-srodowiska-dla-wojewodztwa-mazowieckiego-do-2030-r.html</w:t>
      </w:r>
    </w:p>
  </w:footnote>
  <w:footnote w:id="14">
    <w:p w14:paraId="635D7177" w14:textId="7E364DE0" w:rsidR="00B91DA3" w:rsidRDefault="00B91DA3">
      <w:pPr>
        <w:pStyle w:val="Tekstprzypisudolnego"/>
      </w:pPr>
      <w:r>
        <w:rPr>
          <w:rStyle w:val="Odwoanieprzypisudolnego"/>
        </w:rPr>
        <w:footnoteRef/>
      </w:r>
      <w:r>
        <w:t xml:space="preserve"> </w:t>
      </w:r>
      <w:r w:rsidRPr="00B91DA3">
        <w:t>Celem tworzenia programów ochrony powietrza jest poprawa jakości powietrza i dotrzymanie norm jakości powietrza określonych w rozporządzeniu Ministra Środowiska z dnia 24 sierpnia 2012 r. w sprawie poziomów niektórych substancji w powietrzu (</w:t>
      </w:r>
      <w:proofErr w:type="spellStart"/>
      <w:r w:rsidRPr="00B91DA3">
        <w:t>t.j</w:t>
      </w:r>
      <w:proofErr w:type="spellEnd"/>
      <w:r w:rsidRPr="00B91DA3">
        <w:t>. Dz. U. z 2021 r., poz. 845) na obszarach, gdzie występują przekroczenia.</w:t>
      </w:r>
    </w:p>
  </w:footnote>
  <w:footnote w:id="15">
    <w:p w14:paraId="3F5A8F2B" w14:textId="77777777" w:rsidR="000170E8" w:rsidRDefault="000170E8">
      <w:pPr>
        <w:pStyle w:val="Tekstprzypisudolnego"/>
      </w:pPr>
      <w:r>
        <w:rPr>
          <w:rStyle w:val="Odwoanieprzypisudolnego"/>
        </w:rPr>
        <w:footnoteRef/>
      </w:r>
      <w:r>
        <w:t xml:space="preserve"> </w:t>
      </w:r>
      <w:r w:rsidRPr="000170E8">
        <w:t>https://powietrze.gios.gov.pl/pjp/rwms/content/show/10656</w:t>
      </w:r>
    </w:p>
  </w:footnote>
  <w:footnote w:id="16">
    <w:p w14:paraId="7E1784DC" w14:textId="3D8BEAED" w:rsidR="005C6AB9" w:rsidRDefault="005C6AB9">
      <w:pPr>
        <w:pStyle w:val="Tekstprzypisudolnego"/>
      </w:pPr>
      <w:r>
        <w:rPr>
          <w:rStyle w:val="Odwoanieprzypisudolnego"/>
        </w:rPr>
        <w:footnoteRef/>
      </w:r>
      <w:r>
        <w:t xml:space="preserve"> Na podstawie danych UM w Płońsku</w:t>
      </w:r>
    </w:p>
  </w:footnote>
  <w:footnote w:id="17">
    <w:p w14:paraId="2F8CBCE2" w14:textId="30D4C30F" w:rsidR="005C6AB9" w:rsidRDefault="005C6AB9">
      <w:pPr>
        <w:pStyle w:val="Tekstprzypisudolnego"/>
      </w:pPr>
      <w:r>
        <w:rPr>
          <w:rStyle w:val="Odwoanieprzypisudolnego"/>
        </w:rPr>
        <w:footnoteRef/>
      </w:r>
      <w:r>
        <w:t xml:space="preserve"> Na dzień aktualizacji przedmiotowego dokumentu GUS nie publikuje danych o liczbie osób zamieszkałych </w:t>
      </w:r>
      <w:r w:rsidR="0038709B">
        <w:t>na 31.12.2023 r.</w:t>
      </w:r>
      <w:r>
        <w:t xml:space="preserve"> W związku z brakiem </w:t>
      </w:r>
      <w:r w:rsidR="0038709B">
        <w:t>tych danych analizę przeprowadzono za lata 2020-2022.</w:t>
      </w:r>
    </w:p>
  </w:footnote>
  <w:footnote w:id="18">
    <w:p w14:paraId="3146FDA0" w14:textId="77777777" w:rsidR="0013452C" w:rsidRDefault="0013452C" w:rsidP="0013452C">
      <w:pPr>
        <w:pStyle w:val="Tekstprzypisudolnego"/>
      </w:pPr>
      <w:r>
        <w:rPr>
          <w:rStyle w:val="Odwoanieprzypisudolnego"/>
        </w:rPr>
        <w:footnoteRef/>
      </w:r>
      <w:r>
        <w:t xml:space="preserve"> </w:t>
      </w:r>
      <w:hyperlink r:id="rId1" w:history="1">
        <w:r w:rsidRPr="008D79F0">
          <w:rPr>
            <w:rStyle w:val="Hipercze"/>
          </w:rPr>
          <w:t>https://mbp-plonsk.pl/o-bibliotece/historia/</w:t>
        </w:r>
      </w:hyperlink>
      <w:r>
        <w:t xml:space="preserve"> (22.10.2021)</w:t>
      </w:r>
    </w:p>
  </w:footnote>
  <w:footnote w:id="19">
    <w:p w14:paraId="0B7CA8D0" w14:textId="77777777" w:rsidR="0013452C" w:rsidRDefault="0013452C" w:rsidP="0013452C">
      <w:pPr>
        <w:pStyle w:val="Tekstprzypisudolnego"/>
      </w:pPr>
      <w:r>
        <w:rPr>
          <w:rStyle w:val="Odwoanieprzypisudolnego"/>
        </w:rPr>
        <w:footnoteRef/>
      </w:r>
      <w:r>
        <w:t xml:space="preserve"> </w:t>
      </w:r>
      <w:hyperlink r:id="rId2" w:history="1">
        <w:r w:rsidRPr="008D79F0">
          <w:rPr>
            <w:rStyle w:val="Hipercze"/>
          </w:rPr>
          <w:t>https://www.mckplonsk.pl/o-nas/</w:t>
        </w:r>
      </w:hyperlink>
      <w:r>
        <w:t xml:space="preserve"> (10.09.2021)</w:t>
      </w:r>
    </w:p>
  </w:footnote>
  <w:footnote w:id="20">
    <w:p w14:paraId="36B15DB9" w14:textId="6F986418" w:rsidR="00E870EE" w:rsidRDefault="00E870EE" w:rsidP="00E870EE">
      <w:pPr>
        <w:pStyle w:val="Tekstprzypisudolnego"/>
      </w:pPr>
      <w:r>
        <w:rPr>
          <w:rStyle w:val="Odwoanieprzypisudolnego"/>
        </w:rPr>
        <w:footnoteRef/>
      </w:r>
      <w:r>
        <w:t xml:space="preserve"> Analiza stanu gospodarki odpadami komunalnymi  na terenie Gminy  Miasto Płońsk za 2022 r.</w:t>
      </w:r>
      <w:r w:rsidR="005C35C9">
        <w:t xml:space="preserve"> (</w:t>
      </w:r>
      <w:r w:rsidR="005C35C9" w:rsidRPr="005C35C9">
        <w:t>kwiecień 2023 r.</w:t>
      </w:r>
      <w:r w:rsidR="005C35C9">
        <w:t>)</w:t>
      </w:r>
    </w:p>
  </w:footnote>
  <w:footnote w:id="21">
    <w:p w14:paraId="7CF4567B" w14:textId="77777777" w:rsidR="005208F6" w:rsidRDefault="005208F6" w:rsidP="005208F6">
      <w:pPr>
        <w:pStyle w:val="Tekstprzypisudolnego"/>
      </w:pPr>
      <w:r>
        <w:rPr>
          <w:rStyle w:val="Odwoanieprzypisudolnego"/>
        </w:rPr>
        <w:footnoteRef/>
      </w:r>
      <w:r>
        <w:t xml:space="preserve"> P</w:t>
      </w:r>
      <w:r w:rsidRPr="0061016F">
        <w:t>aliwo stałe</w:t>
      </w:r>
      <w:r>
        <w:t xml:space="preserve"> w </w:t>
      </w:r>
      <w:r w:rsidRPr="0061016F">
        <w:t>formie granulatu uzyskiwane</w:t>
      </w:r>
      <w:r>
        <w:t xml:space="preserve"> z </w:t>
      </w:r>
      <w:r w:rsidRPr="0061016F">
        <w:t>biomasy, przeznaczone głównie do spalania</w:t>
      </w:r>
      <w:r>
        <w:t xml:space="preserve"> w </w:t>
      </w:r>
      <w:r w:rsidRPr="0061016F">
        <w:t>indywidualnych, jak</w:t>
      </w:r>
      <w:r>
        <w:t xml:space="preserve"> i </w:t>
      </w:r>
      <w:r w:rsidRPr="0061016F">
        <w:t>zbiorowych instalacjach grzewczych, może być spalany</w:t>
      </w:r>
      <w:r>
        <w:t xml:space="preserve"> w </w:t>
      </w:r>
      <w:r w:rsidRPr="0061016F">
        <w:t>kominkach do tego przeznaczonych</w:t>
      </w:r>
    </w:p>
  </w:footnote>
  <w:footnote w:id="22">
    <w:p w14:paraId="44A6A744" w14:textId="77777777" w:rsidR="005208F6" w:rsidRDefault="005208F6" w:rsidP="005208F6">
      <w:pPr>
        <w:pStyle w:val="Tekstprzypisudolnego"/>
      </w:pPr>
      <w:r>
        <w:rPr>
          <w:rStyle w:val="Odwoanieprzypisudolnego"/>
        </w:rPr>
        <w:footnoteRef/>
      </w:r>
      <w:r>
        <w:t xml:space="preserve"> </w:t>
      </w:r>
      <w:hyperlink r:id="rId3" w:history="1">
        <w:r w:rsidRPr="00F87617">
          <w:rPr>
            <w:rStyle w:val="Hipercze"/>
          </w:rPr>
          <w:t>https://ongeo.pl/geoportal/plonsk/fotowoltaika</w:t>
        </w:r>
      </w:hyperlink>
      <w:r>
        <w:t xml:space="preserve"> </w:t>
      </w:r>
    </w:p>
  </w:footnote>
  <w:footnote w:id="23">
    <w:p w14:paraId="01A7D84D" w14:textId="77777777" w:rsidR="004E5783" w:rsidRDefault="004E5783" w:rsidP="004E5783">
      <w:pPr>
        <w:pStyle w:val="Tekstprzypisudolnego"/>
      </w:pPr>
      <w:r>
        <w:rPr>
          <w:rStyle w:val="Odwoanieprzypisudolnego"/>
        </w:rPr>
        <w:footnoteRef/>
      </w:r>
      <w:r>
        <w:t xml:space="preserve"> </w:t>
      </w:r>
      <w:r w:rsidRPr="00913E41">
        <w:t>http://otwonywiertnicze.pgi.gov.pl</w:t>
      </w:r>
    </w:p>
  </w:footnote>
  <w:footnote w:id="24">
    <w:p w14:paraId="1F21A232" w14:textId="77777777" w:rsidR="004E5783" w:rsidRDefault="004E5783" w:rsidP="004E5783">
      <w:pPr>
        <w:pStyle w:val="Tekstprzypisudolnego"/>
      </w:pPr>
      <w:r>
        <w:rPr>
          <w:rStyle w:val="Odwoanieprzypisudolnego"/>
        </w:rPr>
        <w:footnoteRef/>
      </w:r>
      <w:r>
        <w:t xml:space="preserve"> </w:t>
      </w:r>
      <w:r w:rsidRPr="00913E41">
        <w:t xml:space="preserve">Bojarski L. red., 1996 — Atlas hydrochemiczny i hydrodynamiczny paleozoiku i mezozoiku oraz  </w:t>
      </w:r>
      <w:proofErr w:type="spellStart"/>
      <w:r w:rsidRPr="00913E41">
        <w:t>ascenzyjnego</w:t>
      </w:r>
      <w:proofErr w:type="spellEnd"/>
      <w:r w:rsidRPr="00913E41">
        <w:t xml:space="preserve"> zasolenia wód podziemnych Ni</w:t>
      </w:r>
      <w:r>
        <w:t>ż</w:t>
      </w:r>
      <w:r w:rsidRPr="00913E41">
        <w:t>u Polskim. Państwowy Instytut Geologiczny, Warszawa</w:t>
      </w:r>
    </w:p>
  </w:footnote>
  <w:footnote w:id="25">
    <w:p w14:paraId="68580FAF" w14:textId="77777777" w:rsidR="004E5783" w:rsidRDefault="004E5783" w:rsidP="004E5783">
      <w:pPr>
        <w:pStyle w:val="Tekstprzypisudolnego"/>
      </w:pPr>
      <w:r>
        <w:rPr>
          <w:rStyle w:val="Odwoanieprzypisudolnego"/>
        </w:rPr>
        <w:footnoteRef/>
      </w:r>
      <w:r>
        <w:t xml:space="preserve"> </w:t>
      </w:r>
      <w:r w:rsidRPr="00913E41">
        <w:t>Górecki W., red., 2006 — Atlas zasobów geotermalnych na Niżu Polskim. Formacje mezozoiku. AGH, Kraków; http://otworywiertnicze.pgi.gov.pl</w:t>
      </w:r>
    </w:p>
  </w:footnote>
  <w:footnote w:id="26">
    <w:p w14:paraId="28FA11F6" w14:textId="43459368" w:rsidR="00786BC1" w:rsidRDefault="00786BC1">
      <w:pPr>
        <w:pStyle w:val="Tekstprzypisudolnego"/>
      </w:pPr>
      <w:r>
        <w:rPr>
          <w:rStyle w:val="Odwoanieprzypisudolnego"/>
        </w:rPr>
        <w:footnoteRef/>
      </w:r>
      <w:r>
        <w:t xml:space="preserve"> </w:t>
      </w:r>
      <w:r w:rsidRPr="00786BC1">
        <w:t>Źródło: Poradnik „Jak opracować plan działań na rzecz zrównoważonej energii (SEAP)”, Instytut ds. Energii Wspólnego Centrum Badawczego, Wyd. pol.: Stowarzyszenie Gmin Polska Sieć „Energie Cités”.</w:t>
      </w:r>
    </w:p>
  </w:footnote>
  <w:footnote w:id="27">
    <w:p w14:paraId="58706350" w14:textId="77777777" w:rsidR="001F3471" w:rsidRDefault="001F3471" w:rsidP="001F3471">
      <w:pPr>
        <w:pStyle w:val="footnotedescription"/>
        <w:spacing w:line="332" w:lineRule="auto"/>
        <w:jc w:val="both"/>
      </w:pPr>
      <w:r>
        <w:rPr>
          <w:rStyle w:val="footnotemark"/>
        </w:rPr>
        <w:footnoteRef/>
      </w:r>
      <w:r>
        <w:t xml:space="preserve"> Źródło: Poradnik „Jak opracować plan działań na rzecz zrównoważonej energii (SEAP)”, Instytut ds. Energii Wspólnego Centrum Badawczego, Wyd. Stowarzyszenie Gmin Polska Sieć „Energie Cités”. </w:t>
      </w:r>
    </w:p>
  </w:footnote>
  <w:footnote w:id="28">
    <w:p w14:paraId="4EC07385" w14:textId="77777777" w:rsidR="002A33E4" w:rsidRPr="001C4391" w:rsidRDefault="002A33E4" w:rsidP="002A33E4">
      <w:pPr>
        <w:pStyle w:val="footnotedescription"/>
        <w:spacing w:after="190" w:line="332" w:lineRule="auto"/>
        <w:jc w:val="both"/>
        <w:rPr>
          <w:rFonts w:ascii="Times New Roman" w:hAnsi="Times New Roman" w:cs="Times New Roman"/>
          <w:i/>
          <w:iCs/>
          <w:sz w:val="20"/>
          <w:szCs w:val="20"/>
        </w:rPr>
      </w:pPr>
      <w:r w:rsidRPr="001C4391">
        <w:rPr>
          <w:rStyle w:val="footnotemark"/>
          <w:rFonts w:ascii="Times New Roman" w:hAnsi="Times New Roman" w:cs="Times New Roman"/>
          <w:i/>
          <w:iCs/>
          <w:szCs w:val="20"/>
        </w:rPr>
        <w:footnoteRef/>
      </w:r>
      <w:r w:rsidRPr="001C4391">
        <w:rPr>
          <w:rFonts w:ascii="Times New Roman" w:hAnsi="Times New Roman" w:cs="Times New Roman"/>
          <w:i/>
          <w:iCs/>
          <w:sz w:val="20"/>
          <w:szCs w:val="20"/>
        </w:rPr>
        <w:t xml:space="preserve"> Źródło: Poradnik „Jak opracować plan działań na rzecz zrównoważonej energii (SEAP)”, Instytut ds. Energii Wspólnego Centrum Badawczego, Wyd. Stowarzyszenie Gmin Polska Sieć „Energie Cités”. </w:t>
      </w:r>
    </w:p>
    <w:p w14:paraId="481C9633" w14:textId="77777777" w:rsidR="002A33E4" w:rsidRDefault="002A33E4" w:rsidP="002A33E4">
      <w:pPr>
        <w:pStyle w:val="footnotedescription"/>
      </w:pPr>
      <w:r>
        <w:rPr>
          <w:sz w:val="22"/>
        </w:rPr>
        <w:t xml:space="preserve"> </w:t>
      </w:r>
    </w:p>
  </w:footnote>
  <w:footnote w:id="29">
    <w:p w14:paraId="0BBAF70D" w14:textId="77777777" w:rsidR="002A33E4" w:rsidRPr="00891AEE" w:rsidRDefault="002A33E4" w:rsidP="002A33E4">
      <w:pPr>
        <w:pStyle w:val="footnotedescription"/>
        <w:spacing w:line="267" w:lineRule="auto"/>
        <w:rPr>
          <w:rFonts w:ascii="Times New Roman" w:hAnsi="Times New Roman" w:cs="Times New Roman"/>
          <w:i/>
          <w:iCs/>
          <w:sz w:val="20"/>
          <w:szCs w:val="20"/>
        </w:rPr>
      </w:pPr>
      <w:r w:rsidRPr="00891AEE">
        <w:rPr>
          <w:rStyle w:val="footnotemark"/>
          <w:rFonts w:ascii="Times New Roman" w:hAnsi="Times New Roman" w:cs="Times New Roman"/>
          <w:i/>
          <w:iCs/>
          <w:szCs w:val="20"/>
        </w:rPr>
        <w:footnoteRef/>
      </w:r>
      <w:r w:rsidRPr="00891AEE">
        <w:rPr>
          <w:rFonts w:ascii="Times New Roman" w:hAnsi="Times New Roman" w:cs="Times New Roman"/>
          <w:i/>
          <w:iCs/>
          <w:sz w:val="20"/>
          <w:szCs w:val="20"/>
        </w:rPr>
        <w:t xml:space="preserve"> </w:t>
      </w:r>
      <w:r w:rsidRPr="00891AEE">
        <w:rPr>
          <w:rFonts w:ascii="Times New Roman" w:eastAsia="Calibri" w:hAnsi="Times New Roman" w:cs="Times New Roman"/>
          <w:i/>
          <w:iCs/>
          <w:sz w:val="20"/>
          <w:szCs w:val="20"/>
        </w:rPr>
        <w:t xml:space="preserve">Źródło:  Poradnik „Jak opracować plan działań na rzecz zrównoważonej energii (SEAP)”, Instytut ds. Energii Wspólnego Centrum Badawczego, Wyd. Stowarzyszenie Gmin Polska Sieć „Energie Cités”.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1D004D" w14:textId="77777777" w:rsidR="006A7E9F" w:rsidRDefault="006A7E9F">
    <w:pPr>
      <w:spacing w:line="240" w:lineRule="auto"/>
      <w:ind w:right="672"/>
      <w:jc w:val="center"/>
    </w:pPr>
    <w:r>
      <w:rPr>
        <w:rFonts w:ascii="Arial" w:eastAsia="Arial" w:hAnsi="Arial" w:cs="Arial"/>
        <w:b/>
        <w:i/>
        <w:color w:val="BFBFBF"/>
        <w:u w:val="single" w:color="BFBFBF"/>
      </w:rPr>
      <w:t>Plan Gospodarki Niskoemisyjnej dla Miasta Ustka na lata 2023 – 2027</w:t>
    </w:r>
    <w:r>
      <w:rPr>
        <w:rFonts w:ascii="Arial" w:eastAsia="Arial" w:hAnsi="Arial" w:cs="Arial"/>
        <w:b/>
        <w:i/>
        <w:color w:val="BFBFBF"/>
      </w:rPr>
      <w:t xml:space="preserve">  </w:t>
    </w:r>
    <w:r>
      <w:rPr>
        <w:rFonts w:ascii="Arial" w:eastAsia="Arial" w:hAnsi="Arial" w:cs="Arial"/>
        <w:b/>
        <w:i/>
        <w:color w:val="BFBFBF"/>
        <w:u w:val="single" w:color="BFBFBF"/>
      </w:rPr>
      <w:t>z perspektywą do roku 2030</w:t>
    </w:r>
    <w:r>
      <w:rPr>
        <w:rFonts w:ascii="Arial" w:eastAsia="Arial" w:hAnsi="Arial" w:cs="Arial"/>
        <w:b/>
        <w:i/>
        <w:color w:val="BFBFBF"/>
      </w:rPr>
      <w:t xml:space="preserve"> </w:t>
    </w:r>
  </w:p>
  <w:p w14:paraId="5CA19065" w14:textId="77777777" w:rsidR="006A7E9F" w:rsidRDefault="006A7E9F">
    <w:pPr>
      <w:spacing w:line="259" w:lineRule="auto"/>
      <w:jc w:val="center"/>
    </w:pPr>
    <w:r>
      <w:rPr>
        <w:rFonts w:ascii="Arial" w:eastAsia="Arial" w:hAnsi="Arial" w:cs="Arial"/>
        <w:b/>
        <w:i/>
        <w:color w:val="BFBFBF"/>
      </w:rPr>
      <w:t xml:space="preserve"> </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4AA125" w14:textId="77777777" w:rsidR="002A33E4" w:rsidRDefault="002A33E4">
    <w:pPr>
      <w:spacing w:line="240" w:lineRule="auto"/>
      <w:ind w:left="3216" w:right="3271"/>
      <w:jc w:val="center"/>
    </w:pPr>
    <w:r>
      <w:rPr>
        <w:b/>
        <w:i/>
        <w:color w:val="BFBFBF"/>
        <w:u w:val="single" w:color="BFBFBF"/>
      </w:rPr>
      <w:t>Plan Gospodarki Niskoemisyjnej dla Miasta Ustka na lata 2023 – 2027</w:t>
    </w:r>
    <w:r>
      <w:rPr>
        <w:b/>
        <w:i/>
        <w:color w:val="BFBFBF"/>
      </w:rPr>
      <w:t xml:space="preserve">  </w:t>
    </w:r>
    <w:r>
      <w:rPr>
        <w:b/>
        <w:i/>
        <w:color w:val="BFBFBF"/>
        <w:u w:val="single" w:color="BFBFBF"/>
      </w:rPr>
      <w:t>z perspektywą do roku 2030</w:t>
    </w:r>
    <w:r>
      <w:rPr>
        <w:b/>
        <w:i/>
        <w:color w:val="BFBFBF"/>
      </w:rPr>
      <w:t xml:space="preserve"> </w:t>
    </w:r>
  </w:p>
  <w:p w14:paraId="5314D744" w14:textId="77777777" w:rsidR="002A33E4" w:rsidRDefault="002A33E4">
    <w:pPr>
      <w:spacing w:line="259" w:lineRule="auto"/>
      <w:ind w:right="116"/>
      <w:jc w:val="center"/>
    </w:pPr>
    <w:r>
      <w:rPr>
        <w:b/>
        <w:i/>
        <w:color w:val="BFBFBF"/>
      </w:rPr>
      <w:t xml:space="preserve">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E3D933" w14:textId="33BD810F" w:rsidR="002A33E4" w:rsidRDefault="002A33E4">
    <w:pPr>
      <w:spacing w:line="259" w:lineRule="auto"/>
      <w:ind w:right="116"/>
      <w:jc w:val="cent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6CEA8E" w14:textId="77777777" w:rsidR="002A33E4" w:rsidRDefault="002A33E4">
    <w:pPr>
      <w:spacing w:line="240" w:lineRule="auto"/>
      <w:ind w:left="3216" w:right="3271"/>
      <w:jc w:val="center"/>
    </w:pPr>
    <w:r>
      <w:rPr>
        <w:b/>
        <w:i/>
        <w:color w:val="BFBFBF"/>
        <w:u w:val="single" w:color="BFBFBF"/>
      </w:rPr>
      <w:t>Plan Gospodarki Niskoemisyjnej dla Miasta Ustka na lata 2023 – 2027</w:t>
    </w:r>
    <w:r>
      <w:rPr>
        <w:b/>
        <w:i/>
        <w:color w:val="BFBFBF"/>
      </w:rPr>
      <w:t xml:space="preserve">  </w:t>
    </w:r>
    <w:r>
      <w:rPr>
        <w:b/>
        <w:i/>
        <w:color w:val="BFBFBF"/>
        <w:u w:val="single" w:color="BFBFBF"/>
      </w:rPr>
      <w:t>z perspektywą do roku 2030</w:t>
    </w:r>
    <w:r>
      <w:rPr>
        <w:b/>
        <w:i/>
        <w:color w:val="BFBFBF"/>
      </w:rPr>
      <w:t xml:space="preserve"> </w:t>
    </w:r>
  </w:p>
  <w:p w14:paraId="3A6F09A6" w14:textId="77777777" w:rsidR="002A33E4" w:rsidRDefault="002A33E4">
    <w:pPr>
      <w:spacing w:line="259" w:lineRule="auto"/>
      <w:ind w:right="116"/>
      <w:jc w:val="center"/>
    </w:pPr>
    <w:r>
      <w:rPr>
        <w:b/>
        <w:i/>
        <w:color w:val="BFBFBF"/>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C5E95A" w14:textId="77777777" w:rsidR="006A7E9F" w:rsidRDefault="006A7E9F">
    <w:pPr>
      <w:spacing w:line="240" w:lineRule="auto"/>
      <w:ind w:right="672"/>
      <w:jc w:val="center"/>
    </w:pPr>
    <w:r>
      <w:rPr>
        <w:rFonts w:ascii="Arial" w:eastAsia="Arial" w:hAnsi="Arial" w:cs="Arial"/>
        <w:b/>
        <w:i/>
        <w:color w:val="BFBFBF"/>
        <w:u w:val="single" w:color="BFBFBF"/>
      </w:rPr>
      <w:t>Plan Gospodarki Niskoemisyjnej dla Miasta Ustka na lata 2023 – 2027</w:t>
    </w:r>
    <w:r>
      <w:rPr>
        <w:rFonts w:ascii="Arial" w:eastAsia="Arial" w:hAnsi="Arial" w:cs="Arial"/>
        <w:b/>
        <w:i/>
        <w:color w:val="BFBFBF"/>
      </w:rPr>
      <w:t xml:space="preserve">  </w:t>
    </w:r>
    <w:r>
      <w:rPr>
        <w:rFonts w:ascii="Arial" w:eastAsia="Arial" w:hAnsi="Arial" w:cs="Arial"/>
        <w:b/>
        <w:i/>
        <w:color w:val="BFBFBF"/>
        <w:u w:val="single" w:color="BFBFBF"/>
      </w:rPr>
      <w:t>z perspektywą do roku 2030</w:t>
    </w:r>
    <w:r>
      <w:rPr>
        <w:rFonts w:ascii="Arial" w:eastAsia="Arial" w:hAnsi="Arial" w:cs="Arial"/>
        <w:b/>
        <w:i/>
        <w:color w:val="BFBFBF"/>
      </w:rPr>
      <w:t xml:space="preserve"> </w:t>
    </w:r>
  </w:p>
  <w:p w14:paraId="6495D6E4" w14:textId="77777777" w:rsidR="006A7E9F" w:rsidRDefault="006A7E9F">
    <w:pPr>
      <w:spacing w:line="259" w:lineRule="auto"/>
      <w:jc w:val="center"/>
    </w:pPr>
    <w:r>
      <w:rPr>
        <w:rFonts w:ascii="Arial" w:eastAsia="Arial" w:hAnsi="Arial" w:cs="Arial"/>
        <w:b/>
        <w:i/>
        <w:color w:val="BFBFBF"/>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DDB043" w14:textId="1AB797E7" w:rsidR="00851F91" w:rsidRDefault="00851F91" w:rsidP="00137D4D">
    <w:pPr>
      <w:pStyle w:val="Nagwek"/>
      <w:rPr>
        <w:sz w:val="20"/>
        <w:szCs w:val="20"/>
      </w:rPr>
    </w:pPr>
    <w:r w:rsidRPr="00511C0D">
      <w:rPr>
        <w:noProof/>
        <w:sz w:val="20"/>
        <w:szCs w:val="20"/>
      </w:rPr>
      <w:drawing>
        <wp:anchor distT="0" distB="0" distL="114300" distR="114300" simplePos="0" relativeHeight="251659264" behindDoc="1" locked="0" layoutInCell="1" allowOverlap="1" wp14:anchorId="275D8ACB" wp14:editId="39206181">
          <wp:simplePos x="0" y="0"/>
          <wp:positionH relativeFrom="column">
            <wp:posOffset>83820</wp:posOffset>
          </wp:positionH>
          <wp:positionV relativeFrom="paragraph">
            <wp:posOffset>-2540</wp:posOffset>
          </wp:positionV>
          <wp:extent cx="433070" cy="469265"/>
          <wp:effectExtent l="0" t="0" r="5080" b="6985"/>
          <wp:wrapNone/>
          <wp:docPr id="1189907286" name="Obraz 1" descr="Obraz zawierający symbol, Czcionka, Grafika, czerwo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599601" name="Obraz 1" descr="Obraz zawierający symbol, Czcionka, Grafika, czerwony&#10;&#10;Opis wygenerowany automatyczni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33070" cy="469265"/>
                  </a:xfrm>
                  <a:prstGeom prst="rect">
                    <a:avLst/>
                  </a:prstGeom>
                  <a:noFill/>
                </pic:spPr>
              </pic:pic>
            </a:graphicData>
          </a:graphic>
        </wp:anchor>
      </w:drawing>
    </w:r>
  </w:p>
  <w:p w14:paraId="507DFA45" w14:textId="1E04016E" w:rsidR="00851F91" w:rsidRPr="00851F91" w:rsidRDefault="00851F91" w:rsidP="00851F91">
    <w:pPr>
      <w:pStyle w:val="Nagwek"/>
      <w:spacing w:line="276" w:lineRule="auto"/>
      <w:jc w:val="center"/>
      <w:rPr>
        <w:sz w:val="20"/>
        <w:szCs w:val="20"/>
      </w:rPr>
    </w:pPr>
    <w:r w:rsidRPr="00851F91">
      <w:rPr>
        <w:sz w:val="20"/>
        <w:szCs w:val="20"/>
      </w:rPr>
      <w:t xml:space="preserve">AKTUALIZACJA PLANU GOSPODARKI NISKOEMISYJNEJ </w:t>
    </w:r>
  </w:p>
  <w:p w14:paraId="07963C62" w14:textId="1D571A0B" w:rsidR="00137D4D" w:rsidRPr="00851F91" w:rsidRDefault="00851F91" w:rsidP="00851F91">
    <w:pPr>
      <w:pStyle w:val="Nagwek"/>
      <w:spacing w:line="276" w:lineRule="auto"/>
      <w:jc w:val="center"/>
      <w:rPr>
        <w:sz w:val="20"/>
        <w:szCs w:val="20"/>
      </w:rPr>
    </w:pPr>
    <w:r w:rsidRPr="00851F91">
      <w:rPr>
        <w:sz w:val="20"/>
        <w:szCs w:val="20"/>
      </w:rPr>
      <w:t>DLA GMINY MIASTO PŁOŃSK DO ROKU 2030</w:t>
    </w:r>
  </w:p>
  <w:p w14:paraId="0403245A" w14:textId="314EDAE4" w:rsidR="00137D4D" w:rsidRDefault="00137D4D">
    <w:pPr>
      <w:pStyle w:val="Nagwek"/>
    </w:pPr>
    <w:r>
      <w:rPr>
        <w:noProof/>
      </w:rPr>
      <w:drawing>
        <wp:inline distT="0" distB="0" distL="0" distR="0" wp14:anchorId="51982C3E" wp14:editId="55E63378">
          <wp:extent cx="5767070" cy="54610"/>
          <wp:effectExtent l="0" t="0" r="5080" b="2540"/>
          <wp:docPr id="117103609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67070" cy="54610"/>
                  </a:xfrm>
                  <a:prstGeom prst="rect">
                    <a:avLst/>
                  </a:prstGeom>
                  <a:noFill/>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5F651A" w14:textId="77777777" w:rsidR="006A7E9F" w:rsidRDefault="006A7E9F">
    <w:pPr>
      <w:spacing w:line="240" w:lineRule="auto"/>
      <w:ind w:right="3390"/>
      <w:jc w:val="left"/>
    </w:pPr>
    <w:r>
      <w:rPr>
        <w:rFonts w:ascii="Arial" w:eastAsia="Arial" w:hAnsi="Arial" w:cs="Arial"/>
        <w:b/>
        <w:i/>
        <w:color w:val="BFBFBF"/>
        <w:u w:val="single" w:color="BFBFBF"/>
      </w:rPr>
      <w:t>Plan Gospodarki Niskoemisyjnej dla Miasta Ustka na lata 2023 – 2027</w:t>
    </w:r>
    <w:r>
      <w:rPr>
        <w:rFonts w:ascii="Arial" w:eastAsia="Arial" w:hAnsi="Arial" w:cs="Arial"/>
        <w:b/>
        <w:i/>
        <w:color w:val="BFBFBF"/>
      </w:rPr>
      <w:t xml:space="preserve">  </w:t>
    </w:r>
    <w:r>
      <w:rPr>
        <w:rFonts w:ascii="Arial" w:eastAsia="Arial" w:hAnsi="Arial" w:cs="Arial"/>
        <w:b/>
        <w:i/>
        <w:color w:val="BFBFBF"/>
        <w:u w:val="single" w:color="BFBFBF"/>
      </w:rPr>
      <w:t>z perspektywą do roku 2030</w:t>
    </w:r>
    <w:r>
      <w:rPr>
        <w:rFonts w:ascii="Arial" w:eastAsia="Arial" w:hAnsi="Arial" w:cs="Arial"/>
        <w:b/>
        <w:i/>
        <w:color w:val="BFBFBF"/>
      </w:rPr>
      <w:t xml:space="preserve"> </w:t>
    </w:r>
  </w:p>
  <w:p w14:paraId="15B6A197" w14:textId="77777777" w:rsidR="006A7E9F" w:rsidRDefault="006A7E9F">
    <w:pPr>
      <w:spacing w:line="259" w:lineRule="auto"/>
      <w:ind w:right="466"/>
      <w:jc w:val="center"/>
    </w:pPr>
    <w:r>
      <w:rPr>
        <w:rFonts w:ascii="Arial" w:eastAsia="Arial" w:hAnsi="Arial" w:cs="Arial"/>
        <w:b/>
        <w:i/>
        <w:color w:val="BFBFBF"/>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6EA71E" w14:textId="77777777" w:rsidR="006A7E9F" w:rsidRDefault="006A7E9F">
    <w:pPr>
      <w:spacing w:line="259" w:lineRule="auto"/>
      <w:ind w:right="466"/>
      <w:jc w:val="cent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BC4E3A" w14:textId="77777777" w:rsidR="006A7E9F" w:rsidRDefault="006A7E9F">
    <w:pPr>
      <w:spacing w:line="240" w:lineRule="auto"/>
      <w:ind w:right="3390"/>
      <w:jc w:val="left"/>
    </w:pPr>
    <w:r>
      <w:rPr>
        <w:rFonts w:ascii="Arial" w:eastAsia="Arial" w:hAnsi="Arial" w:cs="Arial"/>
        <w:b/>
        <w:i/>
        <w:color w:val="BFBFBF"/>
        <w:u w:val="single" w:color="BFBFBF"/>
      </w:rPr>
      <w:t>Plan Gospodarki Niskoemisyjnej dla Miasta Ustka na lata 2023 – 2027</w:t>
    </w:r>
    <w:r>
      <w:rPr>
        <w:rFonts w:ascii="Arial" w:eastAsia="Arial" w:hAnsi="Arial" w:cs="Arial"/>
        <w:b/>
        <w:i/>
        <w:color w:val="BFBFBF"/>
      </w:rPr>
      <w:t xml:space="preserve">  </w:t>
    </w:r>
    <w:r>
      <w:rPr>
        <w:rFonts w:ascii="Arial" w:eastAsia="Arial" w:hAnsi="Arial" w:cs="Arial"/>
        <w:b/>
        <w:i/>
        <w:color w:val="BFBFBF"/>
        <w:u w:val="single" w:color="BFBFBF"/>
      </w:rPr>
      <w:t>z perspektywą do roku 2030</w:t>
    </w:r>
    <w:r>
      <w:rPr>
        <w:rFonts w:ascii="Arial" w:eastAsia="Arial" w:hAnsi="Arial" w:cs="Arial"/>
        <w:b/>
        <w:i/>
        <w:color w:val="BFBFBF"/>
      </w:rPr>
      <w:t xml:space="preserve"> </w:t>
    </w:r>
  </w:p>
  <w:p w14:paraId="2911F6F1" w14:textId="77777777" w:rsidR="006A7E9F" w:rsidRDefault="006A7E9F">
    <w:pPr>
      <w:spacing w:line="259" w:lineRule="auto"/>
      <w:ind w:right="466"/>
      <w:jc w:val="center"/>
    </w:pPr>
    <w:r>
      <w:rPr>
        <w:rFonts w:ascii="Arial" w:eastAsia="Arial" w:hAnsi="Arial" w:cs="Arial"/>
        <w:b/>
        <w:i/>
        <w:color w:val="BFBFBF"/>
      </w:rPr>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A45D01" w14:textId="77777777" w:rsidR="002A33E4" w:rsidRDefault="002A33E4">
    <w:pPr>
      <w:spacing w:line="240" w:lineRule="auto"/>
      <w:ind w:left="1074" w:right="673"/>
      <w:jc w:val="center"/>
    </w:pPr>
    <w:r>
      <w:rPr>
        <w:b/>
        <w:i/>
        <w:color w:val="BFBFBF"/>
        <w:u w:val="single" w:color="BFBFBF"/>
      </w:rPr>
      <w:t>Plan Gospodarki Niskoemisyjnej dla Miasta Ustka na lata 2023 – 2027</w:t>
    </w:r>
    <w:r>
      <w:rPr>
        <w:b/>
        <w:i/>
        <w:color w:val="BFBFBF"/>
      </w:rPr>
      <w:t xml:space="preserve">  </w:t>
    </w:r>
    <w:r>
      <w:rPr>
        <w:b/>
        <w:i/>
        <w:color w:val="BFBFBF"/>
        <w:u w:val="single" w:color="BFBFBF"/>
      </w:rPr>
      <w:t>z perspektywą do roku 2030</w:t>
    </w:r>
    <w:r>
      <w:rPr>
        <w:b/>
        <w:i/>
        <w:color w:val="BFBFBF"/>
      </w:rPr>
      <w:t xml:space="preserve"> </w:t>
    </w:r>
  </w:p>
  <w:p w14:paraId="2290BA72" w14:textId="77777777" w:rsidR="002A33E4" w:rsidRDefault="002A33E4">
    <w:pPr>
      <w:spacing w:line="259" w:lineRule="auto"/>
      <w:ind w:left="341"/>
      <w:jc w:val="center"/>
    </w:pPr>
    <w:r>
      <w:rPr>
        <w:b/>
        <w:i/>
        <w:color w:val="BFBFBF"/>
      </w:rP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5411AB" w14:textId="77777777" w:rsidR="002A33E4" w:rsidRPr="00891AEE" w:rsidRDefault="002A33E4" w:rsidP="00891AEE">
    <w:pPr>
      <w:pStyle w:val="Nagwek"/>
    </w:pPr>
    <w:r w:rsidRPr="00891AEE">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61F949" w14:textId="77777777" w:rsidR="002A33E4" w:rsidRDefault="002A33E4">
    <w:pPr>
      <w:spacing w:line="240" w:lineRule="auto"/>
      <w:ind w:left="1074" w:right="673"/>
      <w:jc w:val="center"/>
    </w:pPr>
    <w:r>
      <w:rPr>
        <w:b/>
        <w:i/>
        <w:color w:val="BFBFBF"/>
        <w:u w:val="single" w:color="BFBFBF"/>
      </w:rPr>
      <w:t>Plan Gospodarki Niskoemisyjnej dla Miasta Ustka na lata 2023 – 2027</w:t>
    </w:r>
    <w:r>
      <w:rPr>
        <w:b/>
        <w:i/>
        <w:color w:val="BFBFBF"/>
      </w:rPr>
      <w:t xml:space="preserve">  </w:t>
    </w:r>
    <w:r>
      <w:rPr>
        <w:b/>
        <w:i/>
        <w:color w:val="BFBFBF"/>
        <w:u w:val="single" w:color="BFBFBF"/>
      </w:rPr>
      <w:t>z perspektywą do roku 2030</w:t>
    </w:r>
    <w:r>
      <w:rPr>
        <w:b/>
        <w:i/>
        <w:color w:val="BFBFBF"/>
      </w:rPr>
      <w:t xml:space="preserve"> </w:t>
    </w:r>
  </w:p>
  <w:p w14:paraId="5FA518D8" w14:textId="77777777" w:rsidR="002A33E4" w:rsidRDefault="002A33E4">
    <w:pPr>
      <w:spacing w:line="259" w:lineRule="auto"/>
      <w:ind w:left="341"/>
      <w:jc w:val="center"/>
    </w:pPr>
    <w:r>
      <w:rPr>
        <w:b/>
        <w:i/>
        <w:color w:val="BFBFBF"/>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710D5F"/>
    <w:multiLevelType w:val="hybridMultilevel"/>
    <w:tmpl w:val="58C6FCC4"/>
    <w:lvl w:ilvl="0" w:tplc="C90A2CD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40E3BFD"/>
    <w:multiLevelType w:val="hybridMultilevel"/>
    <w:tmpl w:val="579C7260"/>
    <w:lvl w:ilvl="0" w:tplc="1A52021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6F4016D"/>
    <w:multiLevelType w:val="hybridMultilevel"/>
    <w:tmpl w:val="E08E3556"/>
    <w:lvl w:ilvl="0" w:tplc="1A520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7E46192"/>
    <w:multiLevelType w:val="multilevel"/>
    <w:tmpl w:val="A27CEF66"/>
    <w:lvl w:ilvl="0">
      <w:start w:val="1"/>
      <w:numFmt w:val="decimal"/>
      <w:pStyle w:val="Nagwek1"/>
      <w:lvlText w:val="%1"/>
      <w:lvlJc w:val="left"/>
      <w:pPr>
        <w:ind w:left="432" w:hanging="432"/>
      </w:pPr>
    </w:lvl>
    <w:lvl w:ilvl="1">
      <w:start w:val="1"/>
      <w:numFmt w:val="decimal"/>
      <w:pStyle w:val="Nagwek2"/>
      <w:lvlText w:val="%1.%2"/>
      <w:lvlJc w:val="left"/>
      <w:pPr>
        <w:ind w:left="576" w:hanging="576"/>
      </w:pPr>
      <w:rPr>
        <w:b/>
        <w:bCs/>
      </w:rPr>
    </w:lvl>
    <w:lvl w:ilvl="2">
      <w:start w:val="1"/>
      <w:numFmt w:val="decimal"/>
      <w:pStyle w:val="Nagwek3"/>
      <w:lvlText w:val="%1.%2.%3"/>
      <w:lvlJc w:val="left"/>
      <w:pPr>
        <w:ind w:left="720" w:hanging="720"/>
      </w:pPr>
      <w:rPr>
        <w:b/>
        <w:bCs/>
      </w:r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4" w15:restartNumberingAfterBreak="0">
    <w:nsid w:val="09BB760F"/>
    <w:multiLevelType w:val="hybridMultilevel"/>
    <w:tmpl w:val="EEC6D9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A6032A1"/>
    <w:multiLevelType w:val="hybridMultilevel"/>
    <w:tmpl w:val="F264A594"/>
    <w:lvl w:ilvl="0" w:tplc="1A520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D9007B3"/>
    <w:multiLevelType w:val="hybridMultilevel"/>
    <w:tmpl w:val="8CEE31E6"/>
    <w:lvl w:ilvl="0" w:tplc="1A520214">
      <w:start w:val="1"/>
      <w:numFmt w:val="bullet"/>
      <w:lvlText w:val=""/>
      <w:lvlJc w:val="left"/>
      <w:pPr>
        <w:ind w:left="720"/>
      </w:pPr>
      <w:rPr>
        <w:rFonts w:ascii="Symbol" w:hAnsi="Symbol" w:hint="default"/>
        <w:b w:val="0"/>
        <w:i w:val="0"/>
        <w:strike w:val="0"/>
        <w:dstrike w:val="0"/>
        <w:color w:val="000000"/>
        <w:sz w:val="22"/>
        <w:szCs w:val="22"/>
        <w:u w:val="none" w:color="000000"/>
        <w:bdr w:val="none" w:sz="0" w:space="0" w:color="auto"/>
        <w:shd w:val="clear" w:color="auto" w:fill="auto"/>
        <w:vertAlign w:val="baseline"/>
      </w:rPr>
    </w:lvl>
    <w:lvl w:ilvl="1" w:tplc="FFFFFFFF">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FFFFFFF">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FFFFFFF">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FFFFFFF">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FFFFFFF">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FFFFFFF">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0DA80F94"/>
    <w:multiLevelType w:val="hybridMultilevel"/>
    <w:tmpl w:val="9E7216DC"/>
    <w:lvl w:ilvl="0" w:tplc="1A520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F322EFA"/>
    <w:multiLevelType w:val="hybridMultilevel"/>
    <w:tmpl w:val="E1AE7A52"/>
    <w:lvl w:ilvl="0" w:tplc="1A520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7EC002A"/>
    <w:multiLevelType w:val="hybridMultilevel"/>
    <w:tmpl w:val="DDB2B772"/>
    <w:lvl w:ilvl="0" w:tplc="1A520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AB718B5"/>
    <w:multiLevelType w:val="hybridMultilevel"/>
    <w:tmpl w:val="2CF039C2"/>
    <w:lvl w:ilvl="0" w:tplc="1A520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C88405C"/>
    <w:multiLevelType w:val="hybridMultilevel"/>
    <w:tmpl w:val="90A0BA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0B876CB"/>
    <w:multiLevelType w:val="hybridMultilevel"/>
    <w:tmpl w:val="213E8E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28B6905"/>
    <w:multiLevelType w:val="hybridMultilevel"/>
    <w:tmpl w:val="63A2A588"/>
    <w:lvl w:ilvl="0" w:tplc="1A520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38E2A8A"/>
    <w:multiLevelType w:val="hybridMultilevel"/>
    <w:tmpl w:val="7C0080FE"/>
    <w:lvl w:ilvl="0" w:tplc="1A520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252709AB"/>
    <w:multiLevelType w:val="hybridMultilevel"/>
    <w:tmpl w:val="11D6A30A"/>
    <w:lvl w:ilvl="0" w:tplc="C90A2CD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94F6424"/>
    <w:multiLevelType w:val="hybridMultilevel"/>
    <w:tmpl w:val="44B064A2"/>
    <w:lvl w:ilvl="0" w:tplc="1A520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2CC94C27"/>
    <w:multiLevelType w:val="hybridMultilevel"/>
    <w:tmpl w:val="25C20504"/>
    <w:lvl w:ilvl="0" w:tplc="1A520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2E5531F4"/>
    <w:multiLevelType w:val="hybridMultilevel"/>
    <w:tmpl w:val="575CD90A"/>
    <w:lvl w:ilvl="0" w:tplc="1A520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F225B99"/>
    <w:multiLevelType w:val="hybridMultilevel"/>
    <w:tmpl w:val="70EEB7B0"/>
    <w:lvl w:ilvl="0" w:tplc="0415000D">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0" w15:restartNumberingAfterBreak="0">
    <w:nsid w:val="32DD0BC0"/>
    <w:multiLevelType w:val="hybridMultilevel"/>
    <w:tmpl w:val="CB869156"/>
    <w:lvl w:ilvl="0" w:tplc="08B4480C">
      <w:start w:val="1"/>
      <w:numFmt w:val="bullet"/>
      <w:lvlText w:val=""/>
      <w:lvlJc w:val="left"/>
      <w:pPr>
        <w:ind w:left="720" w:hanging="360"/>
      </w:pPr>
      <w:rPr>
        <w:rFonts w:ascii="Symbol" w:hAnsi="Symbol" w:hint="default"/>
      </w:rPr>
    </w:lvl>
    <w:lvl w:ilvl="1" w:tplc="0DF4C36A">
      <w:numFmt w:val="bullet"/>
      <w:lvlText w:val=""/>
      <w:lvlJc w:val="left"/>
      <w:pPr>
        <w:ind w:left="1440" w:hanging="360"/>
      </w:pPr>
      <w:rPr>
        <w:rFonts w:ascii="Wingdings" w:eastAsiaTheme="minorHAnsi" w:hAnsi="Wingdings" w:cs="Times New Roman"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1" w15:restartNumberingAfterBreak="0">
    <w:nsid w:val="36396784"/>
    <w:multiLevelType w:val="hybridMultilevel"/>
    <w:tmpl w:val="FB0A38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BC406CE"/>
    <w:multiLevelType w:val="hybridMultilevel"/>
    <w:tmpl w:val="99DAC638"/>
    <w:lvl w:ilvl="0" w:tplc="1A520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C4F6C86"/>
    <w:multiLevelType w:val="hybridMultilevel"/>
    <w:tmpl w:val="03AC1F74"/>
    <w:lvl w:ilvl="0" w:tplc="04150001">
      <w:start w:val="1"/>
      <w:numFmt w:val="bullet"/>
      <w:lvlText w:val=""/>
      <w:lvlJc w:val="left"/>
      <w:pPr>
        <w:ind w:left="720" w:hanging="360"/>
      </w:pPr>
      <w:rPr>
        <w:rFonts w:ascii="Symbol" w:hAnsi="Symbol" w:hint="default"/>
      </w:rPr>
    </w:lvl>
    <w:lvl w:ilvl="1" w:tplc="063CA3C8">
      <w:numFmt w:val="bullet"/>
      <w:lvlText w:val="•"/>
      <w:lvlJc w:val="left"/>
      <w:pPr>
        <w:ind w:left="1440" w:hanging="360"/>
      </w:pPr>
      <w:rPr>
        <w:rFonts w:ascii="Times New Roman" w:eastAsia="Times New Roman" w:hAnsi="Times New Roman"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F207F6C"/>
    <w:multiLevelType w:val="hybridMultilevel"/>
    <w:tmpl w:val="DF80F2EA"/>
    <w:lvl w:ilvl="0" w:tplc="1A520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3F402A8E"/>
    <w:multiLevelType w:val="hybridMultilevel"/>
    <w:tmpl w:val="D08C2ACC"/>
    <w:lvl w:ilvl="0" w:tplc="1A520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42923002"/>
    <w:multiLevelType w:val="hybridMultilevel"/>
    <w:tmpl w:val="146A70A8"/>
    <w:lvl w:ilvl="0" w:tplc="1A520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42CC548C"/>
    <w:multiLevelType w:val="hybridMultilevel"/>
    <w:tmpl w:val="BF92C7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622" w:hanging="360"/>
      </w:pPr>
      <w:rPr>
        <w:rFonts w:ascii="Courier New" w:hAnsi="Courier New" w:cs="Courier New" w:hint="default"/>
      </w:rPr>
    </w:lvl>
    <w:lvl w:ilvl="2" w:tplc="04150005" w:tentative="1">
      <w:start w:val="1"/>
      <w:numFmt w:val="bullet"/>
      <w:lvlText w:val=""/>
      <w:lvlJc w:val="left"/>
      <w:pPr>
        <w:ind w:left="2342" w:hanging="360"/>
      </w:pPr>
      <w:rPr>
        <w:rFonts w:ascii="Wingdings" w:hAnsi="Wingdings" w:hint="default"/>
      </w:rPr>
    </w:lvl>
    <w:lvl w:ilvl="3" w:tplc="04150001" w:tentative="1">
      <w:start w:val="1"/>
      <w:numFmt w:val="bullet"/>
      <w:lvlText w:val=""/>
      <w:lvlJc w:val="left"/>
      <w:pPr>
        <w:ind w:left="3062" w:hanging="360"/>
      </w:pPr>
      <w:rPr>
        <w:rFonts w:ascii="Symbol" w:hAnsi="Symbol" w:hint="default"/>
      </w:rPr>
    </w:lvl>
    <w:lvl w:ilvl="4" w:tplc="04150003" w:tentative="1">
      <w:start w:val="1"/>
      <w:numFmt w:val="bullet"/>
      <w:lvlText w:val="o"/>
      <w:lvlJc w:val="left"/>
      <w:pPr>
        <w:ind w:left="3782" w:hanging="360"/>
      </w:pPr>
      <w:rPr>
        <w:rFonts w:ascii="Courier New" w:hAnsi="Courier New" w:cs="Courier New" w:hint="default"/>
      </w:rPr>
    </w:lvl>
    <w:lvl w:ilvl="5" w:tplc="04150005" w:tentative="1">
      <w:start w:val="1"/>
      <w:numFmt w:val="bullet"/>
      <w:lvlText w:val=""/>
      <w:lvlJc w:val="left"/>
      <w:pPr>
        <w:ind w:left="4502" w:hanging="360"/>
      </w:pPr>
      <w:rPr>
        <w:rFonts w:ascii="Wingdings" w:hAnsi="Wingdings" w:hint="default"/>
      </w:rPr>
    </w:lvl>
    <w:lvl w:ilvl="6" w:tplc="04150001" w:tentative="1">
      <w:start w:val="1"/>
      <w:numFmt w:val="bullet"/>
      <w:lvlText w:val=""/>
      <w:lvlJc w:val="left"/>
      <w:pPr>
        <w:ind w:left="5222" w:hanging="360"/>
      </w:pPr>
      <w:rPr>
        <w:rFonts w:ascii="Symbol" w:hAnsi="Symbol" w:hint="default"/>
      </w:rPr>
    </w:lvl>
    <w:lvl w:ilvl="7" w:tplc="04150003" w:tentative="1">
      <w:start w:val="1"/>
      <w:numFmt w:val="bullet"/>
      <w:lvlText w:val="o"/>
      <w:lvlJc w:val="left"/>
      <w:pPr>
        <w:ind w:left="5942" w:hanging="360"/>
      </w:pPr>
      <w:rPr>
        <w:rFonts w:ascii="Courier New" w:hAnsi="Courier New" w:cs="Courier New" w:hint="default"/>
      </w:rPr>
    </w:lvl>
    <w:lvl w:ilvl="8" w:tplc="04150005" w:tentative="1">
      <w:start w:val="1"/>
      <w:numFmt w:val="bullet"/>
      <w:lvlText w:val=""/>
      <w:lvlJc w:val="left"/>
      <w:pPr>
        <w:ind w:left="6662" w:hanging="360"/>
      </w:pPr>
      <w:rPr>
        <w:rFonts w:ascii="Wingdings" w:hAnsi="Wingdings" w:hint="default"/>
      </w:rPr>
    </w:lvl>
  </w:abstractNum>
  <w:abstractNum w:abstractNumId="28" w15:restartNumberingAfterBreak="0">
    <w:nsid w:val="448B5471"/>
    <w:multiLevelType w:val="hybridMultilevel"/>
    <w:tmpl w:val="22DA7D60"/>
    <w:lvl w:ilvl="0" w:tplc="1A520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455E5C05"/>
    <w:multiLevelType w:val="hybridMultilevel"/>
    <w:tmpl w:val="F14467AC"/>
    <w:lvl w:ilvl="0" w:tplc="1A520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45755C7D"/>
    <w:multiLevelType w:val="hybridMultilevel"/>
    <w:tmpl w:val="E8C203A8"/>
    <w:lvl w:ilvl="0" w:tplc="1A520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45C8444D"/>
    <w:multiLevelType w:val="hybridMultilevel"/>
    <w:tmpl w:val="2C9A55F0"/>
    <w:lvl w:ilvl="0" w:tplc="1A520214">
      <w:start w:val="1"/>
      <w:numFmt w:val="bullet"/>
      <w:lvlText w:val=""/>
      <w:lvlJc w:val="left"/>
      <w:pPr>
        <w:ind w:left="720"/>
      </w:pPr>
      <w:rPr>
        <w:rFonts w:ascii="Symbol" w:hAnsi="Symbol" w:hint="default"/>
        <w:b w:val="0"/>
        <w:i w:val="0"/>
        <w:strike w:val="0"/>
        <w:dstrike w:val="0"/>
        <w:color w:val="000000"/>
        <w:sz w:val="22"/>
        <w:szCs w:val="22"/>
        <w:u w:val="none" w:color="000000"/>
        <w:bdr w:val="none" w:sz="0" w:space="0" w:color="auto"/>
        <w:shd w:val="clear" w:color="auto" w:fill="auto"/>
        <w:vertAlign w:val="baseline"/>
      </w:rPr>
    </w:lvl>
    <w:lvl w:ilvl="1" w:tplc="FFFFFFFF">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FFFFFFF">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FFFFFFF">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FFFFFFF">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FFFFFFF">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FFFFFFF">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46BB3F60"/>
    <w:multiLevelType w:val="hybridMultilevel"/>
    <w:tmpl w:val="22F6B44C"/>
    <w:lvl w:ilvl="0" w:tplc="1A520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4C191228"/>
    <w:multiLevelType w:val="hybridMultilevel"/>
    <w:tmpl w:val="7200E1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C261282"/>
    <w:multiLevelType w:val="hybridMultilevel"/>
    <w:tmpl w:val="6652F576"/>
    <w:lvl w:ilvl="0" w:tplc="1A520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E090616"/>
    <w:multiLevelType w:val="hybridMultilevel"/>
    <w:tmpl w:val="819827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EDD3F95"/>
    <w:multiLevelType w:val="hybridMultilevel"/>
    <w:tmpl w:val="DF96146E"/>
    <w:lvl w:ilvl="0" w:tplc="1A520214">
      <w:start w:val="1"/>
      <w:numFmt w:val="bullet"/>
      <w:lvlText w:val=""/>
      <w:lvlJc w:val="left"/>
      <w:pPr>
        <w:ind w:left="715" w:hanging="360"/>
      </w:pPr>
      <w:rPr>
        <w:rFonts w:ascii="Symbol" w:hAnsi="Symbol" w:hint="default"/>
      </w:rPr>
    </w:lvl>
    <w:lvl w:ilvl="1" w:tplc="04150003" w:tentative="1">
      <w:start w:val="1"/>
      <w:numFmt w:val="bullet"/>
      <w:lvlText w:val="o"/>
      <w:lvlJc w:val="left"/>
      <w:pPr>
        <w:ind w:left="1435" w:hanging="360"/>
      </w:pPr>
      <w:rPr>
        <w:rFonts w:ascii="Courier New" w:hAnsi="Courier New" w:cs="Courier New" w:hint="default"/>
      </w:rPr>
    </w:lvl>
    <w:lvl w:ilvl="2" w:tplc="04150005" w:tentative="1">
      <w:start w:val="1"/>
      <w:numFmt w:val="bullet"/>
      <w:lvlText w:val=""/>
      <w:lvlJc w:val="left"/>
      <w:pPr>
        <w:ind w:left="2155" w:hanging="360"/>
      </w:pPr>
      <w:rPr>
        <w:rFonts w:ascii="Wingdings" w:hAnsi="Wingdings" w:hint="default"/>
      </w:rPr>
    </w:lvl>
    <w:lvl w:ilvl="3" w:tplc="04150001" w:tentative="1">
      <w:start w:val="1"/>
      <w:numFmt w:val="bullet"/>
      <w:lvlText w:val=""/>
      <w:lvlJc w:val="left"/>
      <w:pPr>
        <w:ind w:left="2875" w:hanging="360"/>
      </w:pPr>
      <w:rPr>
        <w:rFonts w:ascii="Symbol" w:hAnsi="Symbol" w:hint="default"/>
      </w:rPr>
    </w:lvl>
    <w:lvl w:ilvl="4" w:tplc="04150003" w:tentative="1">
      <w:start w:val="1"/>
      <w:numFmt w:val="bullet"/>
      <w:lvlText w:val="o"/>
      <w:lvlJc w:val="left"/>
      <w:pPr>
        <w:ind w:left="3595" w:hanging="360"/>
      </w:pPr>
      <w:rPr>
        <w:rFonts w:ascii="Courier New" w:hAnsi="Courier New" w:cs="Courier New" w:hint="default"/>
      </w:rPr>
    </w:lvl>
    <w:lvl w:ilvl="5" w:tplc="04150005" w:tentative="1">
      <w:start w:val="1"/>
      <w:numFmt w:val="bullet"/>
      <w:lvlText w:val=""/>
      <w:lvlJc w:val="left"/>
      <w:pPr>
        <w:ind w:left="4315" w:hanging="360"/>
      </w:pPr>
      <w:rPr>
        <w:rFonts w:ascii="Wingdings" w:hAnsi="Wingdings" w:hint="default"/>
      </w:rPr>
    </w:lvl>
    <w:lvl w:ilvl="6" w:tplc="04150001" w:tentative="1">
      <w:start w:val="1"/>
      <w:numFmt w:val="bullet"/>
      <w:lvlText w:val=""/>
      <w:lvlJc w:val="left"/>
      <w:pPr>
        <w:ind w:left="5035" w:hanging="360"/>
      </w:pPr>
      <w:rPr>
        <w:rFonts w:ascii="Symbol" w:hAnsi="Symbol" w:hint="default"/>
      </w:rPr>
    </w:lvl>
    <w:lvl w:ilvl="7" w:tplc="04150003" w:tentative="1">
      <w:start w:val="1"/>
      <w:numFmt w:val="bullet"/>
      <w:lvlText w:val="o"/>
      <w:lvlJc w:val="left"/>
      <w:pPr>
        <w:ind w:left="5755" w:hanging="360"/>
      </w:pPr>
      <w:rPr>
        <w:rFonts w:ascii="Courier New" w:hAnsi="Courier New" w:cs="Courier New" w:hint="default"/>
      </w:rPr>
    </w:lvl>
    <w:lvl w:ilvl="8" w:tplc="04150005" w:tentative="1">
      <w:start w:val="1"/>
      <w:numFmt w:val="bullet"/>
      <w:lvlText w:val=""/>
      <w:lvlJc w:val="left"/>
      <w:pPr>
        <w:ind w:left="6475" w:hanging="360"/>
      </w:pPr>
      <w:rPr>
        <w:rFonts w:ascii="Wingdings" w:hAnsi="Wingdings" w:hint="default"/>
      </w:rPr>
    </w:lvl>
  </w:abstractNum>
  <w:abstractNum w:abstractNumId="37" w15:restartNumberingAfterBreak="0">
    <w:nsid w:val="54697B53"/>
    <w:multiLevelType w:val="hybridMultilevel"/>
    <w:tmpl w:val="CFA8FF80"/>
    <w:lvl w:ilvl="0" w:tplc="1A520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5D7E0545"/>
    <w:multiLevelType w:val="hybridMultilevel"/>
    <w:tmpl w:val="3514B188"/>
    <w:lvl w:ilvl="0" w:tplc="1A520214">
      <w:start w:val="1"/>
      <w:numFmt w:val="bullet"/>
      <w:lvlText w:val=""/>
      <w:lvlJc w:val="left"/>
      <w:pPr>
        <w:ind w:left="715" w:hanging="360"/>
      </w:pPr>
      <w:rPr>
        <w:rFonts w:ascii="Symbol" w:hAnsi="Symbol" w:hint="default"/>
      </w:rPr>
    </w:lvl>
    <w:lvl w:ilvl="1" w:tplc="232A5E02">
      <w:numFmt w:val="bullet"/>
      <w:lvlText w:val="•"/>
      <w:lvlJc w:val="left"/>
      <w:pPr>
        <w:ind w:left="1435" w:hanging="360"/>
      </w:pPr>
      <w:rPr>
        <w:rFonts w:ascii="Times New Roman" w:eastAsia="Times New Roman" w:hAnsi="Times New Roman" w:cs="Times New Roman" w:hint="default"/>
      </w:rPr>
    </w:lvl>
    <w:lvl w:ilvl="2" w:tplc="04150005" w:tentative="1">
      <w:start w:val="1"/>
      <w:numFmt w:val="bullet"/>
      <w:lvlText w:val=""/>
      <w:lvlJc w:val="left"/>
      <w:pPr>
        <w:ind w:left="2155" w:hanging="360"/>
      </w:pPr>
      <w:rPr>
        <w:rFonts w:ascii="Wingdings" w:hAnsi="Wingdings" w:hint="default"/>
      </w:rPr>
    </w:lvl>
    <w:lvl w:ilvl="3" w:tplc="04150001" w:tentative="1">
      <w:start w:val="1"/>
      <w:numFmt w:val="bullet"/>
      <w:lvlText w:val=""/>
      <w:lvlJc w:val="left"/>
      <w:pPr>
        <w:ind w:left="2875" w:hanging="360"/>
      </w:pPr>
      <w:rPr>
        <w:rFonts w:ascii="Symbol" w:hAnsi="Symbol" w:hint="default"/>
      </w:rPr>
    </w:lvl>
    <w:lvl w:ilvl="4" w:tplc="04150003" w:tentative="1">
      <w:start w:val="1"/>
      <w:numFmt w:val="bullet"/>
      <w:lvlText w:val="o"/>
      <w:lvlJc w:val="left"/>
      <w:pPr>
        <w:ind w:left="3595" w:hanging="360"/>
      </w:pPr>
      <w:rPr>
        <w:rFonts w:ascii="Courier New" w:hAnsi="Courier New" w:cs="Courier New" w:hint="default"/>
      </w:rPr>
    </w:lvl>
    <w:lvl w:ilvl="5" w:tplc="04150005" w:tentative="1">
      <w:start w:val="1"/>
      <w:numFmt w:val="bullet"/>
      <w:lvlText w:val=""/>
      <w:lvlJc w:val="left"/>
      <w:pPr>
        <w:ind w:left="4315" w:hanging="360"/>
      </w:pPr>
      <w:rPr>
        <w:rFonts w:ascii="Wingdings" w:hAnsi="Wingdings" w:hint="default"/>
      </w:rPr>
    </w:lvl>
    <w:lvl w:ilvl="6" w:tplc="04150001" w:tentative="1">
      <w:start w:val="1"/>
      <w:numFmt w:val="bullet"/>
      <w:lvlText w:val=""/>
      <w:lvlJc w:val="left"/>
      <w:pPr>
        <w:ind w:left="5035" w:hanging="360"/>
      </w:pPr>
      <w:rPr>
        <w:rFonts w:ascii="Symbol" w:hAnsi="Symbol" w:hint="default"/>
      </w:rPr>
    </w:lvl>
    <w:lvl w:ilvl="7" w:tplc="04150003" w:tentative="1">
      <w:start w:val="1"/>
      <w:numFmt w:val="bullet"/>
      <w:lvlText w:val="o"/>
      <w:lvlJc w:val="left"/>
      <w:pPr>
        <w:ind w:left="5755" w:hanging="360"/>
      </w:pPr>
      <w:rPr>
        <w:rFonts w:ascii="Courier New" w:hAnsi="Courier New" w:cs="Courier New" w:hint="default"/>
      </w:rPr>
    </w:lvl>
    <w:lvl w:ilvl="8" w:tplc="04150005" w:tentative="1">
      <w:start w:val="1"/>
      <w:numFmt w:val="bullet"/>
      <w:lvlText w:val=""/>
      <w:lvlJc w:val="left"/>
      <w:pPr>
        <w:ind w:left="6475" w:hanging="360"/>
      </w:pPr>
      <w:rPr>
        <w:rFonts w:ascii="Wingdings" w:hAnsi="Wingdings" w:hint="default"/>
      </w:rPr>
    </w:lvl>
  </w:abstractNum>
  <w:abstractNum w:abstractNumId="39" w15:restartNumberingAfterBreak="0">
    <w:nsid w:val="60846AA1"/>
    <w:multiLevelType w:val="hybridMultilevel"/>
    <w:tmpl w:val="F19CA62E"/>
    <w:lvl w:ilvl="0" w:tplc="1A520214">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0" w15:restartNumberingAfterBreak="0">
    <w:nsid w:val="64487B3A"/>
    <w:multiLevelType w:val="hybridMultilevel"/>
    <w:tmpl w:val="444EB23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64A4355C"/>
    <w:multiLevelType w:val="hybridMultilevel"/>
    <w:tmpl w:val="6F129E4E"/>
    <w:lvl w:ilvl="0" w:tplc="1A520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65D15990"/>
    <w:multiLevelType w:val="hybridMultilevel"/>
    <w:tmpl w:val="38D263F4"/>
    <w:lvl w:ilvl="0" w:tplc="1A520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68666B89"/>
    <w:multiLevelType w:val="hybridMultilevel"/>
    <w:tmpl w:val="6B1EF97E"/>
    <w:lvl w:ilvl="0" w:tplc="9D66016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4" w15:restartNumberingAfterBreak="0">
    <w:nsid w:val="6AA62D5A"/>
    <w:multiLevelType w:val="hybridMultilevel"/>
    <w:tmpl w:val="4A5AEEEC"/>
    <w:lvl w:ilvl="0" w:tplc="1A520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6ACA285A"/>
    <w:multiLevelType w:val="hybridMultilevel"/>
    <w:tmpl w:val="7B1C5EC2"/>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6" w15:restartNumberingAfterBreak="0">
    <w:nsid w:val="6B3A6E94"/>
    <w:multiLevelType w:val="hybridMultilevel"/>
    <w:tmpl w:val="F4FC2138"/>
    <w:lvl w:ilvl="0" w:tplc="C90A2CD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6CB65905"/>
    <w:multiLevelType w:val="hybridMultilevel"/>
    <w:tmpl w:val="79AE7474"/>
    <w:lvl w:ilvl="0" w:tplc="1A520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6E656B2D"/>
    <w:multiLevelType w:val="hybridMultilevel"/>
    <w:tmpl w:val="A1188602"/>
    <w:lvl w:ilvl="0" w:tplc="1A520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72882F25"/>
    <w:multiLevelType w:val="hybridMultilevel"/>
    <w:tmpl w:val="A4327B36"/>
    <w:lvl w:ilvl="0" w:tplc="1A52021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73A4216F"/>
    <w:multiLevelType w:val="hybridMultilevel"/>
    <w:tmpl w:val="AC38674A"/>
    <w:lvl w:ilvl="0" w:tplc="1A5202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74400976"/>
    <w:multiLevelType w:val="hybridMultilevel"/>
    <w:tmpl w:val="57FE16A2"/>
    <w:lvl w:ilvl="0" w:tplc="08B4480C">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2" w15:restartNumberingAfterBreak="0">
    <w:nsid w:val="75EF2F01"/>
    <w:multiLevelType w:val="hybridMultilevel"/>
    <w:tmpl w:val="EBF84D5E"/>
    <w:lvl w:ilvl="0" w:tplc="04150013">
      <w:start w:val="1"/>
      <w:numFmt w:val="upperRoman"/>
      <w:lvlText w:val="%1."/>
      <w:lvlJc w:val="right"/>
      <w:pPr>
        <w:ind w:left="780" w:hanging="360"/>
      </w:pPr>
    </w:lvl>
    <w:lvl w:ilvl="1" w:tplc="04150019">
      <w:start w:val="1"/>
      <w:numFmt w:val="lowerLetter"/>
      <w:lvlText w:val="%2."/>
      <w:lvlJc w:val="left"/>
      <w:pPr>
        <w:ind w:left="1500" w:hanging="360"/>
      </w:pPr>
    </w:lvl>
    <w:lvl w:ilvl="2" w:tplc="0415001B">
      <w:start w:val="1"/>
      <w:numFmt w:val="lowerRoman"/>
      <w:lvlText w:val="%3."/>
      <w:lvlJc w:val="right"/>
      <w:pPr>
        <w:ind w:left="2220" w:hanging="180"/>
      </w:pPr>
    </w:lvl>
    <w:lvl w:ilvl="3" w:tplc="0415000F">
      <w:start w:val="1"/>
      <w:numFmt w:val="decimal"/>
      <w:lvlText w:val="%4."/>
      <w:lvlJc w:val="left"/>
      <w:pPr>
        <w:ind w:left="2940" w:hanging="360"/>
      </w:pPr>
    </w:lvl>
    <w:lvl w:ilvl="4" w:tplc="04150019">
      <w:start w:val="1"/>
      <w:numFmt w:val="lowerLetter"/>
      <w:lvlText w:val="%5."/>
      <w:lvlJc w:val="left"/>
      <w:pPr>
        <w:ind w:left="3660" w:hanging="360"/>
      </w:pPr>
    </w:lvl>
    <w:lvl w:ilvl="5" w:tplc="0415001B">
      <w:start w:val="1"/>
      <w:numFmt w:val="lowerRoman"/>
      <w:lvlText w:val="%6."/>
      <w:lvlJc w:val="right"/>
      <w:pPr>
        <w:ind w:left="4380" w:hanging="180"/>
      </w:pPr>
    </w:lvl>
    <w:lvl w:ilvl="6" w:tplc="0415000F">
      <w:start w:val="1"/>
      <w:numFmt w:val="decimal"/>
      <w:lvlText w:val="%7."/>
      <w:lvlJc w:val="left"/>
      <w:pPr>
        <w:ind w:left="5100" w:hanging="360"/>
      </w:pPr>
    </w:lvl>
    <w:lvl w:ilvl="7" w:tplc="04150019">
      <w:start w:val="1"/>
      <w:numFmt w:val="lowerLetter"/>
      <w:lvlText w:val="%8."/>
      <w:lvlJc w:val="left"/>
      <w:pPr>
        <w:ind w:left="5820" w:hanging="360"/>
      </w:pPr>
    </w:lvl>
    <w:lvl w:ilvl="8" w:tplc="0415001B">
      <w:start w:val="1"/>
      <w:numFmt w:val="lowerRoman"/>
      <w:lvlText w:val="%9."/>
      <w:lvlJc w:val="right"/>
      <w:pPr>
        <w:ind w:left="6540" w:hanging="180"/>
      </w:pPr>
    </w:lvl>
  </w:abstractNum>
  <w:abstractNum w:abstractNumId="53" w15:restartNumberingAfterBreak="0">
    <w:nsid w:val="75F33C45"/>
    <w:multiLevelType w:val="hybridMultilevel"/>
    <w:tmpl w:val="BF7EEA92"/>
    <w:lvl w:ilvl="0" w:tplc="1A520214">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54" w15:restartNumberingAfterBreak="0">
    <w:nsid w:val="76FE4081"/>
    <w:multiLevelType w:val="hybridMultilevel"/>
    <w:tmpl w:val="B88C8256"/>
    <w:lvl w:ilvl="0" w:tplc="1A520214">
      <w:start w:val="1"/>
      <w:numFmt w:val="bullet"/>
      <w:lvlText w:val=""/>
      <w:lvlJc w:val="left"/>
      <w:pPr>
        <w:ind w:left="715" w:hanging="360"/>
      </w:pPr>
      <w:rPr>
        <w:rFonts w:ascii="Symbol" w:hAnsi="Symbol" w:hint="default"/>
      </w:rPr>
    </w:lvl>
    <w:lvl w:ilvl="1" w:tplc="04150003" w:tentative="1">
      <w:start w:val="1"/>
      <w:numFmt w:val="bullet"/>
      <w:lvlText w:val="o"/>
      <w:lvlJc w:val="left"/>
      <w:pPr>
        <w:ind w:left="1435" w:hanging="360"/>
      </w:pPr>
      <w:rPr>
        <w:rFonts w:ascii="Courier New" w:hAnsi="Courier New" w:cs="Courier New" w:hint="default"/>
      </w:rPr>
    </w:lvl>
    <w:lvl w:ilvl="2" w:tplc="04150005" w:tentative="1">
      <w:start w:val="1"/>
      <w:numFmt w:val="bullet"/>
      <w:lvlText w:val=""/>
      <w:lvlJc w:val="left"/>
      <w:pPr>
        <w:ind w:left="2155" w:hanging="360"/>
      </w:pPr>
      <w:rPr>
        <w:rFonts w:ascii="Wingdings" w:hAnsi="Wingdings" w:hint="default"/>
      </w:rPr>
    </w:lvl>
    <w:lvl w:ilvl="3" w:tplc="04150001" w:tentative="1">
      <w:start w:val="1"/>
      <w:numFmt w:val="bullet"/>
      <w:lvlText w:val=""/>
      <w:lvlJc w:val="left"/>
      <w:pPr>
        <w:ind w:left="2875" w:hanging="360"/>
      </w:pPr>
      <w:rPr>
        <w:rFonts w:ascii="Symbol" w:hAnsi="Symbol" w:hint="default"/>
      </w:rPr>
    </w:lvl>
    <w:lvl w:ilvl="4" w:tplc="04150003" w:tentative="1">
      <w:start w:val="1"/>
      <w:numFmt w:val="bullet"/>
      <w:lvlText w:val="o"/>
      <w:lvlJc w:val="left"/>
      <w:pPr>
        <w:ind w:left="3595" w:hanging="360"/>
      </w:pPr>
      <w:rPr>
        <w:rFonts w:ascii="Courier New" w:hAnsi="Courier New" w:cs="Courier New" w:hint="default"/>
      </w:rPr>
    </w:lvl>
    <w:lvl w:ilvl="5" w:tplc="04150005" w:tentative="1">
      <w:start w:val="1"/>
      <w:numFmt w:val="bullet"/>
      <w:lvlText w:val=""/>
      <w:lvlJc w:val="left"/>
      <w:pPr>
        <w:ind w:left="4315" w:hanging="360"/>
      </w:pPr>
      <w:rPr>
        <w:rFonts w:ascii="Wingdings" w:hAnsi="Wingdings" w:hint="default"/>
      </w:rPr>
    </w:lvl>
    <w:lvl w:ilvl="6" w:tplc="04150001" w:tentative="1">
      <w:start w:val="1"/>
      <w:numFmt w:val="bullet"/>
      <w:lvlText w:val=""/>
      <w:lvlJc w:val="left"/>
      <w:pPr>
        <w:ind w:left="5035" w:hanging="360"/>
      </w:pPr>
      <w:rPr>
        <w:rFonts w:ascii="Symbol" w:hAnsi="Symbol" w:hint="default"/>
      </w:rPr>
    </w:lvl>
    <w:lvl w:ilvl="7" w:tplc="04150003" w:tentative="1">
      <w:start w:val="1"/>
      <w:numFmt w:val="bullet"/>
      <w:lvlText w:val="o"/>
      <w:lvlJc w:val="left"/>
      <w:pPr>
        <w:ind w:left="5755" w:hanging="360"/>
      </w:pPr>
      <w:rPr>
        <w:rFonts w:ascii="Courier New" w:hAnsi="Courier New" w:cs="Courier New" w:hint="default"/>
      </w:rPr>
    </w:lvl>
    <w:lvl w:ilvl="8" w:tplc="04150005" w:tentative="1">
      <w:start w:val="1"/>
      <w:numFmt w:val="bullet"/>
      <w:lvlText w:val=""/>
      <w:lvlJc w:val="left"/>
      <w:pPr>
        <w:ind w:left="6475" w:hanging="360"/>
      </w:pPr>
      <w:rPr>
        <w:rFonts w:ascii="Wingdings" w:hAnsi="Wingdings" w:hint="default"/>
      </w:rPr>
    </w:lvl>
  </w:abstractNum>
  <w:num w:numId="1">
    <w:abstractNumId w:val="11"/>
  </w:num>
  <w:num w:numId="2">
    <w:abstractNumId w:val="4"/>
  </w:num>
  <w:num w:numId="3">
    <w:abstractNumId w:val="45"/>
  </w:num>
  <w:num w:numId="4">
    <w:abstractNumId w:val="27"/>
  </w:num>
  <w:num w:numId="5">
    <w:abstractNumId w:val="21"/>
  </w:num>
  <w:num w:numId="6">
    <w:abstractNumId w:val="12"/>
  </w:num>
  <w:num w:numId="7">
    <w:abstractNumId w:val="40"/>
  </w:num>
  <w:num w:numId="8">
    <w:abstractNumId w:val="23"/>
  </w:num>
  <w:num w:numId="9">
    <w:abstractNumId w:val="3"/>
  </w:num>
  <w:num w:numId="10">
    <w:abstractNumId w:val="14"/>
  </w:num>
  <w:num w:numId="11">
    <w:abstractNumId w:val="26"/>
  </w:num>
  <w:num w:numId="12">
    <w:abstractNumId w:val="35"/>
  </w:num>
  <w:num w:numId="13">
    <w:abstractNumId w:val="33"/>
  </w:num>
  <w:num w:numId="14">
    <w:abstractNumId w:val="43"/>
  </w:num>
  <w:num w:numId="15">
    <w:abstractNumId w:val="37"/>
  </w:num>
  <w:num w:numId="16">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0"/>
  </w:num>
  <w:num w:numId="18">
    <w:abstractNumId w:val="19"/>
  </w:num>
  <w:num w:numId="19">
    <w:abstractNumId w:val="51"/>
  </w:num>
  <w:num w:numId="20">
    <w:abstractNumId w:val="18"/>
  </w:num>
  <w:num w:numId="21">
    <w:abstractNumId w:val="28"/>
  </w:num>
  <w:num w:numId="22">
    <w:abstractNumId w:val="9"/>
  </w:num>
  <w:num w:numId="23">
    <w:abstractNumId w:val="42"/>
  </w:num>
  <w:num w:numId="24">
    <w:abstractNumId w:val="7"/>
  </w:num>
  <w:num w:numId="25">
    <w:abstractNumId w:val="16"/>
  </w:num>
  <w:num w:numId="26">
    <w:abstractNumId w:val="30"/>
  </w:num>
  <w:num w:numId="27">
    <w:abstractNumId w:val="10"/>
  </w:num>
  <w:num w:numId="28">
    <w:abstractNumId w:val="22"/>
  </w:num>
  <w:num w:numId="29">
    <w:abstractNumId w:val="29"/>
  </w:num>
  <w:num w:numId="30">
    <w:abstractNumId w:val="15"/>
  </w:num>
  <w:num w:numId="31">
    <w:abstractNumId w:val="46"/>
  </w:num>
  <w:num w:numId="32">
    <w:abstractNumId w:val="0"/>
  </w:num>
  <w:num w:numId="33">
    <w:abstractNumId w:val="47"/>
  </w:num>
  <w:num w:numId="34">
    <w:abstractNumId w:val="49"/>
  </w:num>
  <w:num w:numId="35">
    <w:abstractNumId w:val="17"/>
  </w:num>
  <w:num w:numId="36">
    <w:abstractNumId w:val="13"/>
  </w:num>
  <w:num w:numId="37">
    <w:abstractNumId w:val="32"/>
  </w:num>
  <w:num w:numId="38">
    <w:abstractNumId w:val="53"/>
  </w:num>
  <w:num w:numId="39">
    <w:abstractNumId w:val="34"/>
  </w:num>
  <w:num w:numId="40">
    <w:abstractNumId w:val="36"/>
  </w:num>
  <w:num w:numId="41">
    <w:abstractNumId w:val="54"/>
  </w:num>
  <w:num w:numId="42">
    <w:abstractNumId w:val="38"/>
  </w:num>
  <w:num w:numId="43">
    <w:abstractNumId w:val="24"/>
  </w:num>
  <w:num w:numId="44">
    <w:abstractNumId w:val="44"/>
  </w:num>
  <w:num w:numId="45">
    <w:abstractNumId w:val="1"/>
  </w:num>
  <w:num w:numId="46">
    <w:abstractNumId w:val="48"/>
  </w:num>
  <w:num w:numId="47">
    <w:abstractNumId w:val="2"/>
  </w:num>
  <w:num w:numId="48">
    <w:abstractNumId w:val="41"/>
  </w:num>
  <w:num w:numId="49">
    <w:abstractNumId w:val="50"/>
  </w:num>
  <w:num w:numId="50">
    <w:abstractNumId w:val="8"/>
  </w:num>
  <w:num w:numId="51">
    <w:abstractNumId w:val="25"/>
  </w:num>
  <w:num w:numId="52">
    <w:abstractNumId w:val="39"/>
  </w:num>
  <w:num w:numId="53">
    <w:abstractNumId w:val="5"/>
  </w:num>
  <w:num w:numId="54">
    <w:abstractNumId w:val="6"/>
  </w:num>
  <w:num w:numId="55">
    <w:abstractNumId w:val="31"/>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1"/>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2E09"/>
    <w:rsid w:val="000015C5"/>
    <w:rsid w:val="00007C1A"/>
    <w:rsid w:val="000170E8"/>
    <w:rsid w:val="00023AD3"/>
    <w:rsid w:val="00030CAC"/>
    <w:rsid w:val="00037956"/>
    <w:rsid w:val="00037BC2"/>
    <w:rsid w:val="00044C71"/>
    <w:rsid w:val="000517E9"/>
    <w:rsid w:val="000539FF"/>
    <w:rsid w:val="000547D5"/>
    <w:rsid w:val="00063844"/>
    <w:rsid w:val="00072DFF"/>
    <w:rsid w:val="00092346"/>
    <w:rsid w:val="00093E98"/>
    <w:rsid w:val="000949EA"/>
    <w:rsid w:val="000B08EE"/>
    <w:rsid w:val="000B1418"/>
    <w:rsid w:val="000B1BDA"/>
    <w:rsid w:val="000B3C2A"/>
    <w:rsid w:val="000B5120"/>
    <w:rsid w:val="000B59FE"/>
    <w:rsid w:val="000B77DA"/>
    <w:rsid w:val="000C54DE"/>
    <w:rsid w:val="000D4E1E"/>
    <w:rsid w:val="000D6823"/>
    <w:rsid w:val="000E06AB"/>
    <w:rsid w:val="000E22BA"/>
    <w:rsid w:val="000E46E7"/>
    <w:rsid w:val="000E5D37"/>
    <w:rsid w:val="000E5E9F"/>
    <w:rsid w:val="000F6D55"/>
    <w:rsid w:val="0011118E"/>
    <w:rsid w:val="00112CC5"/>
    <w:rsid w:val="00113E99"/>
    <w:rsid w:val="00132C45"/>
    <w:rsid w:val="0013452C"/>
    <w:rsid w:val="001363FB"/>
    <w:rsid w:val="00137D4D"/>
    <w:rsid w:val="00150F82"/>
    <w:rsid w:val="00160B7A"/>
    <w:rsid w:val="00174ABF"/>
    <w:rsid w:val="00175564"/>
    <w:rsid w:val="0018099A"/>
    <w:rsid w:val="00180E0B"/>
    <w:rsid w:val="00183516"/>
    <w:rsid w:val="001935B8"/>
    <w:rsid w:val="00195983"/>
    <w:rsid w:val="00196BFE"/>
    <w:rsid w:val="001A176E"/>
    <w:rsid w:val="001A70DF"/>
    <w:rsid w:val="001B1EFA"/>
    <w:rsid w:val="001B6C93"/>
    <w:rsid w:val="001B7126"/>
    <w:rsid w:val="001C22E5"/>
    <w:rsid w:val="001C2E90"/>
    <w:rsid w:val="001C4391"/>
    <w:rsid w:val="001C56E3"/>
    <w:rsid w:val="001C6720"/>
    <w:rsid w:val="001D35A1"/>
    <w:rsid w:val="001E26B8"/>
    <w:rsid w:val="001E63A2"/>
    <w:rsid w:val="001F1D5B"/>
    <w:rsid w:val="001F3471"/>
    <w:rsid w:val="001F606D"/>
    <w:rsid w:val="00200698"/>
    <w:rsid w:val="00200F32"/>
    <w:rsid w:val="002127DB"/>
    <w:rsid w:val="00214E6A"/>
    <w:rsid w:val="00221525"/>
    <w:rsid w:val="00224675"/>
    <w:rsid w:val="00227F02"/>
    <w:rsid w:val="002344D7"/>
    <w:rsid w:val="00235E9E"/>
    <w:rsid w:val="00237F95"/>
    <w:rsid w:val="00240A87"/>
    <w:rsid w:val="002444E8"/>
    <w:rsid w:val="002553F1"/>
    <w:rsid w:val="00267275"/>
    <w:rsid w:val="00267550"/>
    <w:rsid w:val="002803E0"/>
    <w:rsid w:val="002828AA"/>
    <w:rsid w:val="00295D1D"/>
    <w:rsid w:val="002A130C"/>
    <w:rsid w:val="002A2FE9"/>
    <w:rsid w:val="002A33E4"/>
    <w:rsid w:val="002B5B5B"/>
    <w:rsid w:val="002C317E"/>
    <w:rsid w:val="002C32BA"/>
    <w:rsid w:val="002E0563"/>
    <w:rsid w:val="002E2493"/>
    <w:rsid w:val="002F4753"/>
    <w:rsid w:val="002F4A1C"/>
    <w:rsid w:val="00304832"/>
    <w:rsid w:val="00313612"/>
    <w:rsid w:val="00314C02"/>
    <w:rsid w:val="0031790C"/>
    <w:rsid w:val="00327426"/>
    <w:rsid w:val="00333B9C"/>
    <w:rsid w:val="00346276"/>
    <w:rsid w:val="00346664"/>
    <w:rsid w:val="0036016C"/>
    <w:rsid w:val="00386493"/>
    <w:rsid w:val="0038709B"/>
    <w:rsid w:val="00391BE7"/>
    <w:rsid w:val="003940BA"/>
    <w:rsid w:val="00394276"/>
    <w:rsid w:val="003A24D6"/>
    <w:rsid w:val="003A2B52"/>
    <w:rsid w:val="003A3A17"/>
    <w:rsid w:val="003B39F8"/>
    <w:rsid w:val="003C06BC"/>
    <w:rsid w:val="003D0714"/>
    <w:rsid w:val="003D17DD"/>
    <w:rsid w:val="003D1C2F"/>
    <w:rsid w:val="003D2F66"/>
    <w:rsid w:val="003D350D"/>
    <w:rsid w:val="003D5845"/>
    <w:rsid w:val="003D6C6A"/>
    <w:rsid w:val="003D7074"/>
    <w:rsid w:val="003D7CA3"/>
    <w:rsid w:val="003F20B9"/>
    <w:rsid w:val="00406408"/>
    <w:rsid w:val="00407045"/>
    <w:rsid w:val="00411FE6"/>
    <w:rsid w:val="004201CD"/>
    <w:rsid w:val="004415FE"/>
    <w:rsid w:val="00441ADE"/>
    <w:rsid w:val="00445D1B"/>
    <w:rsid w:val="0045017D"/>
    <w:rsid w:val="00453EBF"/>
    <w:rsid w:val="00462494"/>
    <w:rsid w:val="00467983"/>
    <w:rsid w:val="00471E23"/>
    <w:rsid w:val="0047414C"/>
    <w:rsid w:val="00477B1E"/>
    <w:rsid w:val="00485D4A"/>
    <w:rsid w:val="004C3EFF"/>
    <w:rsid w:val="004D0B31"/>
    <w:rsid w:val="004D6805"/>
    <w:rsid w:val="004E5783"/>
    <w:rsid w:val="004F76C2"/>
    <w:rsid w:val="00502093"/>
    <w:rsid w:val="00502C32"/>
    <w:rsid w:val="005155CE"/>
    <w:rsid w:val="005208F6"/>
    <w:rsid w:val="0052132E"/>
    <w:rsid w:val="005415AD"/>
    <w:rsid w:val="00544B34"/>
    <w:rsid w:val="0054512B"/>
    <w:rsid w:val="00546A75"/>
    <w:rsid w:val="00547DFC"/>
    <w:rsid w:val="00551209"/>
    <w:rsid w:val="00552B83"/>
    <w:rsid w:val="00552FE5"/>
    <w:rsid w:val="00562FB3"/>
    <w:rsid w:val="00572B00"/>
    <w:rsid w:val="00572B1B"/>
    <w:rsid w:val="00583E8B"/>
    <w:rsid w:val="00585038"/>
    <w:rsid w:val="00585612"/>
    <w:rsid w:val="005B0EA1"/>
    <w:rsid w:val="005C35C9"/>
    <w:rsid w:val="005C56A3"/>
    <w:rsid w:val="005C6AB9"/>
    <w:rsid w:val="005C6DB3"/>
    <w:rsid w:val="005C7ECE"/>
    <w:rsid w:val="005D2B7D"/>
    <w:rsid w:val="005D4160"/>
    <w:rsid w:val="005D6068"/>
    <w:rsid w:val="005F000A"/>
    <w:rsid w:val="005F3296"/>
    <w:rsid w:val="005F6F1F"/>
    <w:rsid w:val="006003D5"/>
    <w:rsid w:val="00602519"/>
    <w:rsid w:val="00610E77"/>
    <w:rsid w:val="00611269"/>
    <w:rsid w:val="00616EE4"/>
    <w:rsid w:val="0062241A"/>
    <w:rsid w:val="006232D2"/>
    <w:rsid w:val="00640F5D"/>
    <w:rsid w:val="00650454"/>
    <w:rsid w:val="00661D30"/>
    <w:rsid w:val="0066359D"/>
    <w:rsid w:val="006645E6"/>
    <w:rsid w:val="0066582F"/>
    <w:rsid w:val="00676071"/>
    <w:rsid w:val="00682019"/>
    <w:rsid w:val="00690662"/>
    <w:rsid w:val="006943D8"/>
    <w:rsid w:val="00694BAA"/>
    <w:rsid w:val="0069744D"/>
    <w:rsid w:val="006A7E9F"/>
    <w:rsid w:val="006B6495"/>
    <w:rsid w:val="006B6A5B"/>
    <w:rsid w:val="006C1BB5"/>
    <w:rsid w:val="006C7CF9"/>
    <w:rsid w:val="006D7FEA"/>
    <w:rsid w:val="006E2133"/>
    <w:rsid w:val="006F7BFC"/>
    <w:rsid w:val="006F7E9C"/>
    <w:rsid w:val="007018A7"/>
    <w:rsid w:val="007061FE"/>
    <w:rsid w:val="00714AFD"/>
    <w:rsid w:val="00720B22"/>
    <w:rsid w:val="0072724D"/>
    <w:rsid w:val="00732FBD"/>
    <w:rsid w:val="0073397B"/>
    <w:rsid w:val="007370E1"/>
    <w:rsid w:val="00740A17"/>
    <w:rsid w:val="00741D06"/>
    <w:rsid w:val="00743519"/>
    <w:rsid w:val="00745B08"/>
    <w:rsid w:val="00751A4D"/>
    <w:rsid w:val="00751F24"/>
    <w:rsid w:val="00766878"/>
    <w:rsid w:val="007672C3"/>
    <w:rsid w:val="00770E90"/>
    <w:rsid w:val="007860EC"/>
    <w:rsid w:val="00786BC1"/>
    <w:rsid w:val="0079056A"/>
    <w:rsid w:val="007917F1"/>
    <w:rsid w:val="00791841"/>
    <w:rsid w:val="0079746B"/>
    <w:rsid w:val="007A2073"/>
    <w:rsid w:val="007B3A1E"/>
    <w:rsid w:val="007B56C0"/>
    <w:rsid w:val="007C38AE"/>
    <w:rsid w:val="007C459B"/>
    <w:rsid w:val="007C5DF7"/>
    <w:rsid w:val="007D0E5F"/>
    <w:rsid w:val="007E1531"/>
    <w:rsid w:val="007E3C7F"/>
    <w:rsid w:val="007E4CAD"/>
    <w:rsid w:val="007E4E9A"/>
    <w:rsid w:val="007E50F2"/>
    <w:rsid w:val="007F2580"/>
    <w:rsid w:val="007F7848"/>
    <w:rsid w:val="00800CC0"/>
    <w:rsid w:val="008114B1"/>
    <w:rsid w:val="00814A4E"/>
    <w:rsid w:val="00817965"/>
    <w:rsid w:val="00836D6A"/>
    <w:rsid w:val="00837E53"/>
    <w:rsid w:val="008415E8"/>
    <w:rsid w:val="008416EA"/>
    <w:rsid w:val="00842F9C"/>
    <w:rsid w:val="0084531E"/>
    <w:rsid w:val="0084765B"/>
    <w:rsid w:val="00851F91"/>
    <w:rsid w:val="00852E2D"/>
    <w:rsid w:val="00854A63"/>
    <w:rsid w:val="00861123"/>
    <w:rsid w:val="00863929"/>
    <w:rsid w:val="00865F52"/>
    <w:rsid w:val="0087661A"/>
    <w:rsid w:val="0088531B"/>
    <w:rsid w:val="00885D4F"/>
    <w:rsid w:val="008864E6"/>
    <w:rsid w:val="00891AEE"/>
    <w:rsid w:val="008940E4"/>
    <w:rsid w:val="008A147D"/>
    <w:rsid w:val="008B2FCF"/>
    <w:rsid w:val="008C0844"/>
    <w:rsid w:val="008C2861"/>
    <w:rsid w:val="008D207F"/>
    <w:rsid w:val="008D3927"/>
    <w:rsid w:val="008E3093"/>
    <w:rsid w:val="008F37C6"/>
    <w:rsid w:val="008F4E3D"/>
    <w:rsid w:val="00906082"/>
    <w:rsid w:val="00907CF2"/>
    <w:rsid w:val="00912EE1"/>
    <w:rsid w:val="009158AE"/>
    <w:rsid w:val="0091675A"/>
    <w:rsid w:val="00922AE5"/>
    <w:rsid w:val="00964313"/>
    <w:rsid w:val="00967C4A"/>
    <w:rsid w:val="00970FAF"/>
    <w:rsid w:val="00972600"/>
    <w:rsid w:val="009936AB"/>
    <w:rsid w:val="00995808"/>
    <w:rsid w:val="009A2AB1"/>
    <w:rsid w:val="009B062B"/>
    <w:rsid w:val="009B2481"/>
    <w:rsid w:val="009B4025"/>
    <w:rsid w:val="009C382D"/>
    <w:rsid w:val="009C64E6"/>
    <w:rsid w:val="009D19C9"/>
    <w:rsid w:val="009D3674"/>
    <w:rsid w:val="009F377C"/>
    <w:rsid w:val="009F4C30"/>
    <w:rsid w:val="009F7DB3"/>
    <w:rsid w:val="00A05588"/>
    <w:rsid w:val="00A068AA"/>
    <w:rsid w:val="00A11FFC"/>
    <w:rsid w:val="00A12CC3"/>
    <w:rsid w:val="00A12D86"/>
    <w:rsid w:val="00A134B2"/>
    <w:rsid w:val="00A17C46"/>
    <w:rsid w:val="00A3659B"/>
    <w:rsid w:val="00A36DEC"/>
    <w:rsid w:val="00A5177A"/>
    <w:rsid w:val="00A525A8"/>
    <w:rsid w:val="00A52FDC"/>
    <w:rsid w:val="00A55674"/>
    <w:rsid w:val="00A70408"/>
    <w:rsid w:val="00A72065"/>
    <w:rsid w:val="00A90B5C"/>
    <w:rsid w:val="00A93146"/>
    <w:rsid w:val="00AC4B61"/>
    <w:rsid w:val="00AD38AA"/>
    <w:rsid w:val="00AD5B9E"/>
    <w:rsid w:val="00AD673B"/>
    <w:rsid w:val="00AD75C0"/>
    <w:rsid w:val="00AD7887"/>
    <w:rsid w:val="00AE1EAB"/>
    <w:rsid w:val="00AE5591"/>
    <w:rsid w:val="00AF0A00"/>
    <w:rsid w:val="00AF32FF"/>
    <w:rsid w:val="00AF44A5"/>
    <w:rsid w:val="00AF4651"/>
    <w:rsid w:val="00B07B75"/>
    <w:rsid w:val="00B07D7D"/>
    <w:rsid w:val="00B10409"/>
    <w:rsid w:val="00B148CC"/>
    <w:rsid w:val="00B14D2C"/>
    <w:rsid w:val="00B2152F"/>
    <w:rsid w:val="00B21897"/>
    <w:rsid w:val="00B46B70"/>
    <w:rsid w:val="00B50250"/>
    <w:rsid w:val="00B53AFB"/>
    <w:rsid w:val="00B74B5F"/>
    <w:rsid w:val="00B8330E"/>
    <w:rsid w:val="00B9111E"/>
    <w:rsid w:val="00B91DA3"/>
    <w:rsid w:val="00B92CE0"/>
    <w:rsid w:val="00B97153"/>
    <w:rsid w:val="00BA14A6"/>
    <w:rsid w:val="00BA2E06"/>
    <w:rsid w:val="00BA688A"/>
    <w:rsid w:val="00BC1766"/>
    <w:rsid w:val="00BC4DDA"/>
    <w:rsid w:val="00BD7F61"/>
    <w:rsid w:val="00BE1A08"/>
    <w:rsid w:val="00BE1A48"/>
    <w:rsid w:val="00BE259F"/>
    <w:rsid w:val="00BE3F8C"/>
    <w:rsid w:val="00BE414D"/>
    <w:rsid w:val="00BE4191"/>
    <w:rsid w:val="00BE648A"/>
    <w:rsid w:val="00BE7B3E"/>
    <w:rsid w:val="00C12E46"/>
    <w:rsid w:val="00C15380"/>
    <w:rsid w:val="00C168AE"/>
    <w:rsid w:val="00C2739D"/>
    <w:rsid w:val="00C3075C"/>
    <w:rsid w:val="00C31E4E"/>
    <w:rsid w:val="00C32610"/>
    <w:rsid w:val="00C33653"/>
    <w:rsid w:val="00C437D1"/>
    <w:rsid w:val="00C51BA2"/>
    <w:rsid w:val="00C55749"/>
    <w:rsid w:val="00C616E6"/>
    <w:rsid w:val="00C63005"/>
    <w:rsid w:val="00C635BC"/>
    <w:rsid w:val="00C65977"/>
    <w:rsid w:val="00C70E12"/>
    <w:rsid w:val="00C721BE"/>
    <w:rsid w:val="00C76E9D"/>
    <w:rsid w:val="00C81885"/>
    <w:rsid w:val="00C86CEB"/>
    <w:rsid w:val="00C96B45"/>
    <w:rsid w:val="00C97C4B"/>
    <w:rsid w:val="00CA0A52"/>
    <w:rsid w:val="00CA1AFD"/>
    <w:rsid w:val="00CB259C"/>
    <w:rsid w:val="00CB469E"/>
    <w:rsid w:val="00CB67E2"/>
    <w:rsid w:val="00CB6C07"/>
    <w:rsid w:val="00CC25FF"/>
    <w:rsid w:val="00CC4A6F"/>
    <w:rsid w:val="00CC77A8"/>
    <w:rsid w:val="00CD6878"/>
    <w:rsid w:val="00CF1E4A"/>
    <w:rsid w:val="00CF487C"/>
    <w:rsid w:val="00CF6F83"/>
    <w:rsid w:val="00CF739F"/>
    <w:rsid w:val="00D0062E"/>
    <w:rsid w:val="00D00A92"/>
    <w:rsid w:val="00D03698"/>
    <w:rsid w:val="00D04E64"/>
    <w:rsid w:val="00D1172A"/>
    <w:rsid w:val="00D1214F"/>
    <w:rsid w:val="00D177B0"/>
    <w:rsid w:val="00D24740"/>
    <w:rsid w:val="00D25506"/>
    <w:rsid w:val="00D3718B"/>
    <w:rsid w:val="00D41E6D"/>
    <w:rsid w:val="00D47AF5"/>
    <w:rsid w:val="00D50BAB"/>
    <w:rsid w:val="00D5115F"/>
    <w:rsid w:val="00D52476"/>
    <w:rsid w:val="00D54266"/>
    <w:rsid w:val="00D6083D"/>
    <w:rsid w:val="00D60D8B"/>
    <w:rsid w:val="00D65491"/>
    <w:rsid w:val="00D667EA"/>
    <w:rsid w:val="00D74668"/>
    <w:rsid w:val="00DA5722"/>
    <w:rsid w:val="00DB70EA"/>
    <w:rsid w:val="00DE75C4"/>
    <w:rsid w:val="00DF603E"/>
    <w:rsid w:val="00E0235B"/>
    <w:rsid w:val="00E133EF"/>
    <w:rsid w:val="00E200BF"/>
    <w:rsid w:val="00E21A84"/>
    <w:rsid w:val="00E30E3C"/>
    <w:rsid w:val="00E34F63"/>
    <w:rsid w:val="00E37CED"/>
    <w:rsid w:val="00E52E7B"/>
    <w:rsid w:val="00E53048"/>
    <w:rsid w:val="00E53CA0"/>
    <w:rsid w:val="00E55ABF"/>
    <w:rsid w:val="00E56CB4"/>
    <w:rsid w:val="00E609C6"/>
    <w:rsid w:val="00E65FB5"/>
    <w:rsid w:val="00E66985"/>
    <w:rsid w:val="00E75E70"/>
    <w:rsid w:val="00E76197"/>
    <w:rsid w:val="00E870EE"/>
    <w:rsid w:val="00E97236"/>
    <w:rsid w:val="00EA200F"/>
    <w:rsid w:val="00EA32AC"/>
    <w:rsid w:val="00EA48D3"/>
    <w:rsid w:val="00EA6A7E"/>
    <w:rsid w:val="00EB646B"/>
    <w:rsid w:val="00EC5D5F"/>
    <w:rsid w:val="00ED26C3"/>
    <w:rsid w:val="00ED2F93"/>
    <w:rsid w:val="00ED7AF7"/>
    <w:rsid w:val="00EE1E5F"/>
    <w:rsid w:val="00EE331E"/>
    <w:rsid w:val="00EE70D4"/>
    <w:rsid w:val="00EF0C9D"/>
    <w:rsid w:val="00EF5F74"/>
    <w:rsid w:val="00EF78A4"/>
    <w:rsid w:val="00F06007"/>
    <w:rsid w:val="00F06D69"/>
    <w:rsid w:val="00F1449A"/>
    <w:rsid w:val="00F14D0A"/>
    <w:rsid w:val="00F31151"/>
    <w:rsid w:val="00F4465C"/>
    <w:rsid w:val="00F47F05"/>
    <w:rsid w:val="00F5037D"/>
    <w:rsid w:val="00F50534"/>
    <w:rsid w:val="00F52A6E"/>
    <w:rsid w:val="00F54096"/>
    <w:rsid w:val="00F56C7B"/>
    <w:rsid w:val="00F62E09"/>
    <w:rsid w:val="00F63FE5"/>
    <w:rsid w:val="00F72005"/>
    <w:rsid w:val="00F7225F"/>
    <w:rsid w:val="00F81D5B"/>
    <w:rsid w:val="00F829C5"/>
    <w:rsid w:val="00F84356"/>
    <w:rsid w:val="00F8477E"/>
    <w:rsid w:val="00FA6227"/>
    <w:rsid w:val="00FB71DD"/>
    <w:rsid w:val="00FC3054"/>
    <w:rsid w:val="00FC3E8E"/>
    <w:rsid w:val="00FD102A"/>
    <w:rsid w:val="00FE3103"/>
    <w:rsid w:val="00FF29B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BD1E98"/>
  <w15:chartTrackingRefBased/>
  <w15:docId w15:val="{37163ED3-ACF4-464C-A36F-2CDBE3CCBA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pl-PL"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F63FE5"/>
    <w:pPr>
      <w:spacing w:line="360" w:lineRule="auto"/>
      <w:jc w:val="both"/>
    </w:pPr>
    <w:rPr>
      <w:rFonts w:ascii="Times New Roman" w:eastAsia="Times New Roman" w:hAnsi="Times New Roman" w:cs="Times New Roman"/>
      <w:lang w:eastAsia="pl-PL"/>
    </w:rPr>
  </w:style>
  <w:style w:type="paragraph" w:styleId="Nagwek1">
    <w:name w:val="heading 1"/>
    <w:basedOn w:val="Normalny"/>
    <w:next w:val="Normalny"/>
    <w:link w:val="Nagwek1Znak"/>
    <w:autoRedefine/>
    <w:uiPriority w:val="9"/>
    <w:qFormat/>
    <w:rsid w:val="00A55674"/>
    <w:pPr>
      <w:keepNext/>
      <w:keepLines/>
      <w:numPr>
        <w:numId w:val="9"/>
      </w:numPr>
      <w:spacing w:before="240" w:after="240"/>
      <w:ind w:left="431" w:hanging="431"/>
      <w:outlineLvl w:val="0"/>
    </w:pPr>
    <w:rPr>
      <w:rFonts w:eastAsiaTheme="majorEastAsia" w:cstheme="majorBidi"/>
      <w:b/>
      <w:color w:val="000000" w:themeColor="text1"/>
      <w:sz w:val="32"/>
      <w:szCs w:val="15"/>
    </w:rPr>
  </w:style>
  <w:style w:type="paragraph" w:styleId="Nagwek2">
    <w:name w:val="heading 2"/>
    <w:basedOn w:val="Normalny"/>
    <w:next w:val="Normalny"/>
    <w:link w:val="Nagwek2Znak"/>
    <w:uiPriority w:val="9"/>
    <w:unhideWhenUsed/>
    <w:qFormat/>
    <w:rsid w:val="00690662"/>
    <w:pPr>
      <w:keepNext/>
      <w:keepLines/>
      <w:numPr>
        <w:ilvl w:val="1"/>
        <w:numId w:val="9"/>
      </w:numPr>
      <w:spacing w:before="120" w:after="120"/>
      <w:outlineLvl w:val="1"/>
    </w:pPr>
    <w:rPr>
      <w:rFonts w:eastAsiaTheme="majorEastAsia" w:cstheme="majorBidi"/>
      <w:b/>
      <w:color w:val="000000" w:themeColor="text1"/>
      <w:sz w:val="26"/>
      <w:szCs w:val="26"/>
    </w:rPr>
  </w:style>
  <w:style w:type="paragraph" w:styleId="Nagwek3">
    <w:name w:val="heading 3"/>
    <w:basedOn w:val="Normalny"/>
    <w:next w:val="Normalny"/>
    <w:link w:val="Nagwek3Znak"/>
    <w:uiPriority w:val="9"/>
    <w:unhideWhenUsed/>
    <w:qFormat/>
    <w:rsid w:val="008D3927"/>
    <w:pPr>
      <w:keepNext/>
      <w:keepLines/>
      <w:numPr>
        <w:ilvl w:val="2"/>
        <w:numId w:val="9"/>
      </w:numPr>
      <w:spacing w:before="120" w:after="120"/>
      <w:outlineLvl w:val="2"/>
    </w:pPr>
    <w:rPr>
      <w:rFonts w:eastAsiaTheme="majorEastAsia" w:cstheme="majorBidi"/>
      <w:b/>
    </w:rPr>
  </w:style>
  <w:style w:type="paragraph" w:styleId="Nagwek4">
    <w:name w:val="heading 4"/>
    <w:basedOn w:val="Normalny"/>
    <w:next w:val="Normalny"/>
    <w:link w:val="Nagwek4Znak"/>
    <w:uiPriority w:val="9"/>
    <w:semiHidden/>
    <w:unhideWhenUsed/>
    <w:qFormat/>
    <w:rsid w:val="00690662"/>
    <w:pPr>
      <w:keepNext/>
      <w:keepLines/>
      <w:numPr>
        <w:ilvl w:val="3"/>
        <w:numId w:val="9"/>
      </w:numPr>
      <w:spacing w:before="4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semiHidden/>
    <w:unhideWhenUsed/>
    <w:qFormat/>
    <w:rsid w:val="00690662"/>
    <w:pPr>
      <w:keepNext/>
      <w:keepLines/>
      <w:numPr>
        <w:ilvl w:val="4"/>
        <w:numId w:val="9"/>
      </w:numPr>
      <w:spacing w:before="4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690662"/>
    <w:pPr>
      <w:keepNext/>
      <w:keepLines/>
      <w:numPr>
        <w:ilvl w:val="5"/>
        <w:numId w:val="9"/>
      </w:numPr>
      <w:spacing w:before="4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690662"/>
    <w:pPr>
      <w:keepNext/>
      <w:keepLines/>
      <w:numPr>
        <w:ilvl w:val="6"/>
        <w:numId w:val="9"/>
      </w:numPr>
      <w:spacing w:before="4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690662"/>
    <w:pPr>
      <w:keepNext/>
      <w:keepLines/>
      <w:numPr>
        <w:ilvl w:val="7"/>
        <w:numId w:val="9"/>
      </w:numPr>
      <w:spacing w:before="4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690662"/>
    <w:pPr>
      <w:keepNext/>
      <w:keepLines/>
      <w:numPr>
        <w:ilvl w:val="8"/>
        <w:numId w:val="9"/>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0E5E9F"/>
    <w:pPr>
      <w:ind w:left="720"/>
      <w:contextualSpacing/>
    </w:pPr>
  </w:style>
  <w:style w:type="character" w:customStyle="1" w:styleId="Nagwek1Znak">
    <w:name w:val="Nagłówek 1 Znak"/>
    <w:basedOn w:val="Domylnaczcionkaakapitu"/>
    <w:link w:val="Nagwek1"/>
    <w:uiPriority w:val="9"/>
    <w:rsid w:val="00A55674"/>
    <w:rPr>
      <w:rFonts w:ascii="Times New Roman" w:eastAsiaTheme="majorEastAsia" w:hAnsi="Times New Roman" w:cstheme="majorBidi"/>
      <w:b/>
      <w:color w:val="000000" w:themeColor="text1"/>
      <w:sz w:val="32"/>
      <w:szCs w:val="15"/>
      <w:lang w:eastAsia="pl-PL"/>
    </w:rPr>
  </w:style>
  <w:style w:type="paragraph" w:styleId="Nagwekspisutreci">
    <w:name w:val="TOC Heading"/>
    <w:basedOn w:val="Nagwek1"/>
    <w:next w:val="Normalny"/>
    <w:uiPriority w:val="39"/>
    <w:unhideWhenUsed/>
    <w:rsid w:val="00D52476"/>
    <w:pPr>
      <w:spacing w:before="480" w:line="276" w:lineRule="auto"/>
      <w:outlineLvl w:val="9"/>
    </w:pPr>
    <w:rPr>
      <w:b w:val="0"/>
      <w:bCs/>
      <w:sz w:val="28"/>
      <w:szCs w:val="28"/>
    </w:rPr>
  </w:style>
  <w:style w:type="paragraph" w:styleId="Spistreci1">
    <w:name w:val="toc 1"/>
    <w:basedOn w:val="Normalny"/>
    <w:next w:val="Normalny"/>
    <w:autoRedefine/>
    <w:uiPriority w:val="39"/>
    <w:unhideWhenUsed/>
    <w:rsid w:val="00D52476"/>
    <w:pPr>
      <w:spacing w:before="120" w:after="120"/>
    </w:pPr>
    <w:rPr>
      <w:rFonts w:asciiTheme="minorHAnsi" w:hAnsiTheme="minorHAnsi"/>
      <w:b/>
      <w:bCs/>
      <w:caps/>
      <w:sz w:val="20"/>
      <w:szCs w:val="20"/>
    </w:rPr>
  </w:style>
  <w:style w:type="character" w:styleId="Hipercze">
    <w:name w:val="Hyperlink"/>
    <w:basedOn w:val="Domylnaczcionkaakapitu"/>
    <w:uiPriority w:val="99"/>
    <w:unhideWhenUsed/>
    <w:rsid w:val="00D52476"/>
    <w:rPr>
      <w:color w:val="0563C1" w:themeColor="hyperlink"/>
      <w:u w:val="single"/>
    </w:rPr>
  </w:style>
  <w:style w:type="paragraph" w:styleId="Spistreci2">
    <w:name w:val="toc 2"/>
    <w:basedOn w:val="Normalny"/>
    <w:next w:val="Normalny"/>
    <w:autoRedefine/>
    <w:uiPriority w:val="39"/>
    <w:unhideWhenUsed/>
    <w:rsid w:val="00D52476"/>
    <w:pPr>
      <w:ind w:left="240"/>
    </w:pPr>
    <w:rPr>
      <w:rFonts w:asciiTheme="minorHAnsi" w:hAnsiTheme="minorHAnsi"/>
      <w:smallCaps/>
      <w:sz w:val="20"/>
      <w:szCs w:val="20"/>
    </w:rPr>
  </w:style>
  <w:style w:type="paragraph" w:styleId="Spistreci3">
    <w:name w:val="toc 3"/>
    <w:basedOn w:val="Normalny"/>
    <w:next w:val="Normalny"/>
    <w:autoRedefine/>
    <w:uiPriority w:val="39"/>
    <w:unhideWhenUsed/>
    <w:rsid w:val="00D52476"/>
    <w:pPr>
      <w:ind w:left="480"/>
    </w:pPr>
    <w:rPr>
      <w:rFonts w:asciiTheme="minorHAnsi" w:hAnsiTheme="minorHAnsi"/>
      <w:i/>
      <w:iCs/>
      <w:sz w:val="20"/>
      <w:szCs w:val="20"/>
    </w:rPr>
  </w:style>
  <w:style w:type="paragraph" w:styleId="Spistreci4">
    <w:name w:val="toc 4"/>
    <w:basedOn w:val="Normalny"/>
    <w:next w:val="Normalny"/>
    <w:autoRedefine/>
    <w:uiPriority w:val="39"/>
    <w:unhideWhenUsed/>
    <w:rsid w:val="00D52476"/>
    <w:pPr>
      <w:ind w:left="720"/>
    </w:pPr>
    <w:rPr>
      <w:rFonts w:asciiTheme="minorHAnsi" w:hAnsiTheme="minorHAnsi"/>
      <w:sz w:val="18"/>
      <w:szCs w:val="18"/>
    </w:rPr>
  </w:style>
  <w:style w:type="paragraph" w:styleId="Spistreci5">
    <w:name w:val="toc 5"/>
    <w:basedOn w:val="Normalny"/>
    <w:next w:val="Normalny"/>
    <w:autoRedefine/>
    <w:uiPriority w:val="39"/>
    <w:unhideWhenUsed/>
    <w:rsid w:val="00D52476"/>
    <w:pPr>
      <w:ind w:left="960"/>
    </w:pPr>
    <w:rPr>
      <w:rFonts w:asciiTheme="minorHAnsi" w:hAnsiTheme="minorHAnsi"/>
      <w:sz w:val="18"/>
      <w:szCs w:val="18"/>
    </w:rPr>
  </w:style>
  <w:style w:type="paragraph" w:styleId="Spistreci6">
    <w:name w:val="toc 6"/>
    <w:basedOn w:val="Normalny"/>
    <w:next w:val="Normalny"/>
    <w:autoRedefine/>
    <w:uiPriority w:val="39"/>
    <w:unhideWhenUsed/>
    <w:rsid w:val="00D52476"/>
    <w:pPr>
      <w:ind w:left="1200"/>
    </w:pPr>
    <w:rPr>
      <w:rFonts w:asciiTheme="minorHAnsi" w:hAnsiTheme="minorHAnsi"/>
      <w:sz w:val="18"/>
      <w:szCs w:val="18"/>
    </w:rPr>
  </w:style>
  <w:style w:type="paragraph" w:styleId="Spistreci7">
    <w:name w:val="toc 7"/>
    <w:basedOn w:val="Normalny"/>
    <w:next w:val="Normalny"/>
    <w:autoRedefine/>
    <w:uiPriority w:val="39"/>
    <w:unhideWhenUsed/>
    <w:rsid w:val="00D52476"/>
    <w:pPr>
      <w:ind w:left="1440"/>
    </w:pPr>
    <w:rPr>
      <w:rFonts w:asciiTheme="minorHAnsi" w:hAnsiTheme="minorHAnsi"/>
      <w:sz w:val="18"/>
      <w:szCs w:val="18"/>
    </w:rPr>
  </w:style>
  <w:style w:type="paragraph" w:styleId="Spistreci8">
    <w:name w:val="toc 8"/>
    <w:basedOn w:val="Normalny"/>
    <w:next w:val="Normalny"/>
    <w:autoRedefine/>
    <w:uiPriority w:val="39"/>
    <w:unhideWhenUsed/>
    <w:rsid w:val="00D52476"/>
    <w:pPr>
      <w:ind w:left="1680"/>
    </w:pPr>
    <w:rPr>
      <w:rFonts w:asciiTheme="minorHAnsi" w:hAnsiTheme="minorHAnsi"/>
      <w:sz w:val="18"/>
      <w:szCs w:val="18"/>
    </w:rPr>
  </w:style>
  <w:style w:type="paragraph" w:styleId="Spistreci9">
    <w:name w:val="toc 9"/>
    <w:basedOn w:val="Normalny"/>
    <w:next w:val="Normalny"/>
    <w:autoRedefine/>
    <w:uiPriority w:val="39"/>
    <w:unhideWhenUsed/>
    <w:rsid w:val="00D52476"/>
    <w:pPr>
      <w:ind w:left="1920"/>
    </w:pPr>
    <w:rPr>
      <w:rFonts w:asciiTheme="minorHAnsi" w:hAnsiTheme="minorHAnsi"/>
      <w:sz w:val="18"/>
      <w:szCs w:val="18"/>
    </w:rPr>
  </w:style>
  <w:style w:type="character" w:customStyle="1" w:styleId="Nagwek2Znak">
    <w:name w:val="Nagłówek 2 Znak"/>
    <w:basedOn w:val="Domylnaczcionkaakapitu"/>
    <w:link w:val="Nagwek2"/>
    <w:uiPriority w:val="9"/>
    <w:rsid w:val="00690662"/>
    <w:rPr>
      <w:rFonts w:ascii="Times New Roman" w:eastAsiaTheme="majorEastAsia" w:hAnsi="Times New Roman" w:cstheme="majorBidi"/>
      <w:b/>
      <w:color w:val="000000" w:themeColor="text1"/>
      <w:sz w:val="26"/>
      <w:szCs w:val="26"/>
      <w:lang w:eastAsia="pl-PL"/>
    </w:rPr>
  </w:style>
  <w:style w:type="paragraph" w:styleId="Tekstprzypisudolnego">
    <w:name w:val="footnote text"/>
    <w:basedOn w:val="Normalny"/>
    <w:link w:val="TekstprzypisudolnegoZnak"/>
    <w:uiPriority w:val="99"/>
    <w:unhideWhenUsed/>
    <w:rsid w:val="00FF29BD"/>
    <w:rPr>
      <w:sz w:val="20"/>
      <w:szCs w:val="20"/>
    </w:rPr>
  </w:style>
  <w:style w:type="character" w:customStyle="1" w:styleId="TekstprzypisudolnegoZnak">
    <w:name w:val="Tekst przypisu dolnego Znak"/>
    <w:basedOn w:val="Domylnaczcionkaakapitu"/>
    <w:link w:val="Tekstprzypisudolnego"/>
    <w:uiPriority w:val="99"/>
    <w:rsid w:val="00FF29BD"/>
    <w:rPr>
      <w:rFonts w:ascii="Times New Roman" w:eastAsia="Times New Roman" w:hAnsi="Times New Roman" w:cs="Times New Roman"/>
      <w:sz w:val="20"/>
      <w:szCs w:val="20"/>
      <w:lang w:eastAsia="pl-PL"/>
    </w:rPr>
  </w:style>
  <w:style w:type="character" w:styleId="Odwoanieprzypisudolnego">
    <w:name w:val="footnote reference"/>
    <w:aliases w:val="Footnote Reference Number,Odwołanie przypisu,EN Footnote Reference,Times 10 Point,Exposant 3 Point,Footnote symbol,Footnote reference number,note TESI,stylish,SUPERS,Footnote number,Ref,de nota al pie,Odwo3anie przypisu,number"/>
    <w:basedOn w:val="Domylnaczcionkaakapitu"/>
    <w:uiPriority w:val="99"/>
    <w:unhideWhenUsed/>
    <w:rsid w:val="00FF29BD"/>
    <w:rPr>
      <w:vertAlign w:val="superscript"/>
    </w:rPr>
  </w:style>
  <w:style w:type="paragraph" w:styleId="Legenda">
    <w:name w:val="caption"/>
    <w:aliases w:val="źródła"/>
    <w:basedOn w:val="Normalny"/>
    <w:next w:val="Normalny"/>
    <w:link w:val="LegendaZnak"/>
    <w:autoRedefine/>
    <w:uiPriority w:val="35"/>
    <w:unhideWhenUsed/>
    <w:qFormat/>
    <w:rsid w:val="004E5783"/>
    <w:pPr>
      <w:spacing w:before="120" w:after="120"/>
    </w:pPr>
    <w:rPr>
      <w:i/>
      <w:iCs/>
      <w:sz w:val="20"/>
      <w:szCs w:val="18"/>
    </w:rPr>
  </w:style>
  <w:style w:type="table" w:styleId="Tabela-Siatka">
    <w:name w:val="Table Grid"/>
    <w:basedOn w:val="Standardowy"/>
    <w:uiPriority w:val="39"/>
    <w:rsid w:val="00BE25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opka">
    <w:name w:val="footer"/>
    <w:basedOn w:val="Normalny"/>
    <w:link w:val="StopkaZnak"/>
    <w:uiPriority w:val="99"/>
    <w:unhideWhenUsed/>
    <w:rsid w:val="008B2FCF"/>
    <w:pPr>
      <w:tabs>
        <w:tab w:val="center" w:pos="4536"/>
        <w:tab w:val="right" w:pos="9072"/>
      </w:tabs>
    </w:pPr>
  </w:style>
  <w:style w:type="character" w:customStyle="1" w:styleId="StopkaZnak">
    <w:name w:val="Stopka Znak"/>
    <w:basedOn w:val="Domylnaczcionkaakapitu"/>
    <w:link w:val="Stopka"/>
    <w:uiPriority w:val="99"/>
    <w:rsid w:val="008B2FCF"/>
    <w:rPr>
      <w:rFonts w:ascii="Times New Roman" w:eastAsia="Times New Roman" w:hAnsi="Times New Roman" w:cs="Times New Roman"/>
      <w:lang w:eastAsia="pl-PL"/>
    </w:rPr>
  </w:style>
  <w:style w:type="character" w:styleId="Numerstrony">
    <w:name w:val="page number"/>
    <w:basedOn w:val="Domylnaczcionkaakapitu"/>
    <w:uiPriority w:val="99"/>
    <w:semiHidden/>
    <w:unhideWhenUsed/>
    <w:rsid w:val="008B2FCF"/>
  </w:style>
  <w:style w:type="paragraph" w:styleId="Tekstprzypisukocowego">
    <w:name w:val="endnote text"/>
    <w:basedOn w:val="Normalny"/>
    <w:link w:val="TekstprzypisukocowegoZnak"/>
    <w:uiPriority w:val="99"/>
    <w:semiHidden/>
    <w:unhideWhenUsed/>
    <w:rsid w:val="00BC4DDA"/>
    <w:rPr>
      <w:sz w:val="20"/>
      <w:szCs w:val="20"/>
    </w:rPr>
  </w:style>
  <w:style w:type="character" w:customStyle="1" w:styleId="TekstprzypisukocowegoZnak">
    <w:name w:val="Tekst przypisu końcowego Znak"/>
    <w:basedOn w:val="Domylnaczcionkaakapitu"/>
    <w:link w:val="Tekstprzypisukocowego"/>
    <w:uiPriority w:val="99"/>
    <w:semiHidden/>
    <w:rsid w:val="00BC4DDA"/>
    <w:rPr>
      <w:rFonts w:ascii="Times New Roman" w:eastAsia="Times New Roman" w:hAnsi="Times New Roman" w:cs="Times New Roman"/>
      <w:sz w:val="20"/>
      <w:szCs w:val="20"/>
      <w:lang w:eastAsia="pl-PL"/>
    </w:rPr>
  </w:style>
  <w:style w:type="character" w:styleId="Odwoanieprzypisukocowego">
    <w:name w:val="endnote reference"/>
    <w:basedOn w:val="Domylnaczcionkaakapitu"/>
    <w:uiPriority w:val="99"/>
    <w:semiHidden/>
    <w:unhideWhenUsed/>
    <w:rsid w:val="00BC4DDA"/>
    <w:rPr>
      <w:vertAlign w:val="superscript"/>
    </w:rPr>
  </w:style>
  <w:style w:type="paragraph" w:styleId="NormalnyWeb">
    <w:name w:val="Normal (Web)"/>
    <w:basedOn w:val="Normalny"/>
    <w:uiPriority w:val="99"/>
    <w:unhideWhenUsed/>
    <w:rsid w:val="00B9111E"/>
    <w:pPr>
      <w:spacing w:before="100" w:beforeAutospacing="1" w:after="100" w:afterAutospacing="1"/>
    </w:pPr>
  </w:style>
  <w:style w:type="character" w:styleId="Pogrubienie">
    <w:name w:val="Strong"/>
    <w:basedOn w:val="Domylnaczcionkaakapitu"/>
    <w:uiPriority w:val="22"/>
    <w:qFormat/>
    <w:rsid w:val="001B6C93"/>
    <w:rPr>
      <w:b/>
      <w:bCs/>
    </w:rPr>
  </w:style>
  <w:style w:type="paragraph" w:styleId="Bezodstpw">
    <w:name w:val="No Spacing"/>
    <w:uiPriority w:val="1"/>
    <w:rsid w:val="002444E8"/>
    <w:rPr>
      <w:sz w:val="22"/>
      <w:szCs w:val="22"/>
    </w:rPr>
  </w:style>
  <w:style w:type="paragraph" w:styleId="Spisilustracji">
    <w:name w:val="table of figures"/>
    <w:basedOn w:val="Normalny"/>
    <w:next w:val="Normalny"/>
    <w:uiPriority w:val="99"/>
    <w:unhideWhenUsed/>
    <w:rsid w:val="00B2152F"/>
  </w:style>
  <w:style w:type="character" w:styleId="Odwoaniedokomentarza">
    <w:name w:val="annotation reference"/>
    <w:basedOn w:val="Domylnaczcionkaakapitu"/>
    <w:uiPriority w:val="99"/>
    <w:semiHidden/>
    <w:unhideWhenUsed/>
    <w:rsid w:val="00C70E12"/>
    <w:rPr>
      <w:sz w:val="16"/>
      <w:szCs w:val="16"/>
    </w:rPr>
  </w:style>
  <w:style w:type="paragraph" w:styleId="Tekstkomentarza">
    <w:name w:val="annotation text"/>
    <w:basedOn w:val="Normalny"/>
    <w:link w:val="TekstkomentarzaZnak"/>
    <w:uiPriority w:val="99"/>
    <w:unhideWhenUsed/>
    <w:rsid w:val="00C70E12"/>
    <w:rPr>
      <w:sz w:val="20"/>
      <w:szCs w:val="20"/>
    </w:rPr>
  </w:style>
  <w:style w:type="character" w:customStyle="1" w:styleId="TekstkomentarzaZnak">
    <w:name w:val="Tekst komentarza Znak"/>
    <w:basedOn w:val="Domylnaczcionkaakapitu"/>
    <w:link w:val="Tekstkomentarza"/>
    <w:uiPriority w:val="99"/>
    <w:rsid w:val="00C70E12"/>
    <w:rPr>
      <w:rFonts w:ascii="Times New Roman" w:eastAsia="Times New Roman" w:hAnsi="Times New Roman" w:cs="Times New Roman"/>
      <w:sz w:val="20"/>
      <w:szCs w:val="20"/>
      <w:lang w:eastAsia="pl-PL"/>
    </w:rPr>
  </w:style>
  <w:style w:type="paragraph" w:styleId="Tematkomentarza">
    <w:name w:val="annotation subject"/>
    <w:basedOn w:val="Tekstkomentarza"/>
    <w:next w:val="Tekstkomentarza"/>
    <w:link w:val="TematkomentarzaZnak"/>
    <w:uiPriority w:val="99"/>
    <w:semiHidden/>
    <w:unhideWhenUsed/>
    <w:rsid w:val="00C70E12"/>
    <w:rPr>
      <w:b/>
      <w:bCs/>
    </w:rPr>
  </w:style>
  <w:style w:type="character" w:customStyle="1" w:styleId="TematkomentarzaZnak">
    <w:name w:val="Temat komentarza Znak"/>
    <w:basedOn w:val="TekstkomentarzaZnak"/>
    <w:link w:val="Tematkomentarza"/>
    <w:uiPriority w:val="99"/>
    <w:semiHidden/>
    <w:rsid w:val="00C70E12"/>
    <w:rPr>
      <w:rFonts w:ascii="Times New Roman" w:eastAsia="Times New Roman" w:hAnsi="Times New Roman" w:cs="Times New Roman"/>
      <w:b/>
      <w:bCs/>
      <w:sz w:val="20"/>
      <w:szCs w:val="20"/>
      <w:lang w:eastAsia="pl-PL"/>
    </w:rPr>
  </w:style>
  <w:style w:type="character" w:customStyle="1" w:styleId="UnresolvedMention">
    <w:name w:val="Unresolved Mention"/>
    <w:basedOn w:val="Domylnaczcionkaakapitu"/>
    <w:uiPriority w:val="99"/>
    <w:semiHidden/>
    <w:unhideWhenUsed/>
    <w:rsid w:val="00C70E12"/>
    <w:rPr>
      <w:color w:val="605E5C"/>
      <w:shd w:val="clear" w:color="auto" w:fill="E1DFDD"/>
    </w:rPr>
  </w:style>
  <w:style w:type="paragraph" w:styleId="Tekstdymka">
    <w:name w:val="Balloon Text"/>
    <w:basedOn w:val="Normalny"/>
    <w:link w:val="TekstdymkaZnak"/>
    <w:uiPriority w:val="99"/>
    <w:semiHidden/>
    <w:unhideWhenUsed/>
    <w:rsid w:val="001C56E3"/>
    <w:rPr>
      <w:sz w:val="18"/>
      <w:szCs w:val="18"/>
    </w:rPr>
  </w:style>
  <w:style w:type="character" w:customStyle="1" w:styleId="TekstdymkaZnak">
    <w:name w:val="Tekst dymka Znak"/>
    <w:basedOn w:val="Domylnaczcionkaakapitu"/>
    <w:link w:val="Tekstdymka"/>
    <w:uiPriority w:val="99"/>
    <w:semiHidden/>
    <w:rsid w:val="001C56E3"/>
    <w:rPr>
      <w:rFonts w:ascii="Times New Roman" w:eastAsia="Times New Roman" w:hAnsi="Times New Roman" w:cs="Times New Roman"/>
      <w:sz w:val="18"/>
      <w:szCs w:val="18"/>
      <w:lang w:eastAsia="pl-PL"/>
    </w:rPr>
  </w:style>
  <w:style w:type="character" w:styleId="UyteHipercze">
    <w:name w:val="FollowedHyperlink"/>
    <w:basedOn w:val="Domylnaczcionkaakapitu"/>
    <w:uiPriority w:val="99"/>
    <w:semiHidden/>
    <w:unhideWhenUsed/>
    <w:rsid w:val="001C56E3"/>
    <w:rPr>
      <w:color w:val="954F72" w:themeColor="followedHyperlink"/>
      <w:u w:val="single"/>
    </w:rPr>
  </w:style>
  <w:style w:type="character" w:customStyle="1" w:styleId="Nagwek3Znak">
    <w:name w:val="Nagłówek 3 Znak"/>
    <w:basedOn w:val="Domylnaczcionkaakapitu"/>
    <w:link w:val="Nagwek3"/>
    <w:uiPriority w:val="9"/>
    <w:rsid w:val="008D3927"/>
    <w:rPr>
      <w:rFonts w:ascii="Times New Roman" w:eastAsiaTheme="majorEastAsia" w:hAnsi="Times New Roman" w:cstheme="majorBidi"/>
      <w:b/>
      <w:lang w:eastAsia="pl-PL"/>
    </w:rPr>
  </w:style>
  <w:style w:type="character" w:customStyle="1" w:styleId="Nagwek4Znak">
    <w:name w:val="Nagłówek 4 Znak"/>
    <w:basedOn w:val="Domylnaczcionkaakapitu"/>
    <w:link w:val="Nagwek4"/>
    <w:uiPriority w:val="9"/>
    <w:semiHidden/>
    <w:rsid w:val="00690662"/>
    <w:rPr>
      <w:rFonts w:asciiTheme="majorHAnsi" w:eastAsiaTheme="majorEastAsia" w:hAnsiTheme="majorHAnsi" w:cstheme="majorBidi"/>
      <w:i/>
      <w:iCs/>
      <w:color w:val="2F5496" w:themeColor="accent1" w:themeShade="BF"/>
      <w:lang w:eastAsia="pl-PL"/>
    </w:rPr>
  </w:style>
  <w:style w:type="character" w:customStyle="1" w:styleId="Nagwek5Znak">
    <w:name w:val="Nagłówek 5 Znak"/>
    <w:basedOn w:val="Domylnaczcionkaakapitu"/>
    <w:link w:val="Nagwek5"/>
    <w:uiPriority w:val="9"/>
    <w:semiHidden/>
    <w:rsid w:val="00690662"/>
    <w:rPr>
      <w:rFonts w:asciiTheme="majorHAnsi" w:eastAsiaTheme="majorEastAsia" w:hAnsiTheme="majorHAnsi" w:cstheme="majorBidi"/>
      <w:color w:val="2F5496" w:themeColor="accent1" w:themeShade="BF"/>
      <w:lang w:eastAsia="pl-PL"/>
    </w:rPr>
  </w:style>
  <w:style w:type="character" w:customStyle="1" w:styleId="Nagwek6Znak">
    <w:name w:val="Nagłówek 6 Znak"/>
    <w:basedOn w:val="Domylnaczcionkaakapitu"/>
    <w:link w:val="Nagwek6"/>
    <w:uiPriority w:val="9"/>
    <w:semiHidden/>
    <w:rsid w:val="00690662"/>
    <w:rPr>
      <w:rFonts w:asciiTheme="majorHAnsi" w:eastAsiaTheme="majorEastAsia" w:hAnsiTheme="majorHAnsi" w:cstheme="majorBidi"/>
      <w:color w:val="1F3763" w:themeColor="accent1" w:themeShade="7F"/>
      <w:lang w:eastAsia="pl-PL"/>
    </w:rPr>
  </w:style>
  <w:style w:type="character" w:customStyle="1" w:styleId="Nagwek7Znak">
    <w:name w:val="Nagłówek 7 Znak"/>
    <w:basedOn w:val="Domylnaczcionkaakapitu"/>
    <w:link w:val="Nagwek7"/>
    <w:uiPriority w:val="9"/>
    <w:semiHidden/>
    <w:rsid w:val="00690662"/>
    <w:rPr>
      <w:rFonts w:asciiTheme="majorHAnsi" w:eastAsiaTheme="majorEastAsia" w:hAnsiTheme="majorHAnsi" w:cstheme="majorBidi"/>
      <w:i/>
      <w:iCs/>
      <w:color w:val="1F3763" w:themeColor="accent1" w:themeShade="7F"/>
      <w:lang w:eastAsia="pl-PL"/>
    </w:rPr>
  </w:style>
  <w:style w:type="character" w:customStyle="1" w:styleId="Nagwek8Znak">
    <w:name w:val="Nagłówek 8 Znak"/>
    <w:basedOn w:val="Domylnaczcionkaakapitu"/>
    <w:link w:val="Nagwek8"/>
    <w:uiPriority w:val="9"/>
    <w:semiHidden/>
    <w:rsid w:val="00690662"/>
    <w:rPr>
      <w:rFonts w:asciiTheme="majorHAnsi" w:eastAsiaTheme="majorEastAsia" w:hAnsiTheme="majorHAnsi" w:cstheme="majorBidi"/>
      <w:color w:val="272727" w:themeColor="text1" w:themeTint="D8"/>
      <w:sz w:val="21"/>
      <w:szCs w:val="21"/>
      <w:lang w:eastAsia="pl-PL"/>
    </w:rPr>
  </w:style>
  <w:style w:type="character" w:customStyle="1" w:styleId="Nagwek9Znak">
    <w:name w:val="Nagłówek 9 Znak"/>
    <w:basedOn w:val="Domylnaczcionkaakapitu"/>
    <w:link w:val="Nagwek9"/>
    <w:uiPriority w:val="9"/>
    <w:semiHidden/>
    <w:rsid w:val="00690662"/>
    <w:rPr>
      <w:rFonts w:asciiTheme="majorHAnsi" w:eastAsiaTheme="majorEastAsia" w:hAnsiTheme="majorHAnsi" w:cstheme="majorBidi"/>
      <w:i/>
      <w:iCs/>
      <w:color w:val="272727" w:themeColor="text1" w:themeTint="D8"/>
      <w:sz w:val="21"/>
      <w:szCs w:val="21"/>
      <w:lang w:eastAsia="pl-PL"/>
    </w:rPr>
  </w:style>
  <w:style w:type="character" w:customStyle="1" w:styleId="LegendaZnak">
    <w:name w:val="Legenda Znak"/>
    <w:aliases w:val="źródła Znak"/>
    <w:basedOn w:val="Domylnaczcionkaakapitu"/>
    <w:link w:val="Legenda"/>
    <w:uiPriority w:val="35"/>
    <w:locked/>
    <w:rsid w:val="004E5783"/>
    <w:rPr>
      <w:rFonts w:ascii="Times New Roman" w:eastAsia="Times New Roman" w:hAnsi="Times New Roman" w:cs="Times New Roman"/>
      <w:i/>
      <w:iCs/>
      <w:sz w:val="20"/>
      <w:szCs w:val="18"/>
      <w:lang w:eastAsia="pl-PL"/>
    </w:rPr>
  </w:style>
  <w:style w:type="character" w:styleId="Wyrnieniedelikatne">
    <w:name w:val="Subtle Emphasis"/>
    <w:aliases w:val="źródło"/>
    <w:basedOn w:val="Domylnaczcionkaakapitu"/>
    <w:uiPriority w:val="19"/>
    <w:qFormat/>
    <w:rsid w:val="00D667EA"/>
    <w:rPr>
      <w:rFonts w:ascii="Times New Roman" w:hAnsi="Times New Roman"/>
      <w:b w:val="0"/>
      <w:i/>
      <w:iCs/>
      <w:caps w:val="0"/>
      <w:smallCaps w:val="0"/>
      <w:strike w:val="0"/>
      <w:dstrike w:val="0"/>
      <w:vanish w:val="0"/>
      <w:color w:val="000000" w:themeColor="text1"/>
      <w:sz w:val="20"/>
      <w:vertAlign w:val="baseline"/>
    </w:rPr>
  </w:style>
  <w:style w:type="table" w:customStyle="1" w:styleId="TableGrid">
    <w:name w:val="TableGrid"/>
    <w:rsid w:val="00221525"/>
    <w:rPr>
      <w:rFonts w:eastAsiaTheme="minorEastAsia"/>
      <w:kern w:val="2"/>
      <w:lang w:eastAsia="pl-PL"/>
      <w14:ligatures w14:val="standardContextual"/>
    </w:rPr>
    <w:tblPr>
      <w:tblCellMar>
        <w:top w:w="0" w:type="dxa"/>
        <w:left w:w="0" w:type="dxa"/>
        <w:bottom w:w="0" w:type="dxa"/>
        <w:right w:w="0" w:type="dxa"/>
      </w:tblCellMar>
    </w:tblPr>
  </w:style>
  <w:style w:type="paragraph" w:styleId="Nagwek">
    <w:name w:val="header"/>
    <w:basedOn w:val="Normalny"/>
    <w:link w:val="NagwekZnak"/>
    <w:uiPriority w:val="99"/>
    <w:unhideWhenUsed/>
    <w:rsid w:val="000E06AB"/>
    <w:pPr>
      <w:tabs>
        <w:tab w:val="center" w:pos="4536"/>
        <w:tab w:val="right" w:pos="9072"/>
      </w:tabs>
      <w:spacing w:line="240" w:lineRule="auto"/>
    </w:pPr>
  </w:style>
  <w:style w:type="character" w:customStyle="1" w:styleId="NagwekZnak">
    <w:name w:val="Nagłówek Znak"/>
    <w:basedOn w:val="Domylnaczcionkaakapitu"/>
    <w:link w:val="Nagwek"/>
    <w:uiPriority w:val="99"/>
    <w:rsid w:val="000E06AB"/>
    <w:rPr>
      <w:rFonts w:ascii="Times New Roman" w:eastAsia="Times New Roman" w:hAnsi="Times New Roman" w:cs="Times New Roman"/>
      <w:lang w:eastAsia="pl-PL"/>
    </w:rPr>
  </w:style>
  <w:style w:type="table" w:customStyle="1" w:styleId="TableGrid1">
    <w:name w:val="TableGrid1"/>
    <w:rsid w:val="006C7CF9"/>
    <w:rPr>
      <w:rFonts w:eastAsia="Times New Roman"/>
      <w:kern w:val="2"/>
      <w:lang w:eastAsia="pl-PL"/>
      <w14:ligatures w14:val="standardContextual"/>
    </w:rPr>
    <w:tblPr>
      <w:tblCellMar>
        <w:top w:w="0" w:type="dxa"/>
        <w:left w:w="0" w:type="dxa"/>
        <w:bottom w:w="0" w:type="dxa"/>
        <w:right w:w="0" w:type="dxa"/>
      </w:tblCellMar>
    </w:tblPr>
  </w:style>
  <w:style w:type="paragraph" w:customStyle="1" w:styleId="footnotedescription">
    <w:name w:val="footnote description"/>
    <w:next w:val="Normalny"/>
    <w:link w:val="footnotedescriptionChar"/>
    <w:hidden/>
    <w:rsid w:val="001F3471"/>
    <w:pPr>
      <w:spacing w:line="259" w:lineRule="auto"/>
    </w:pPr>
    <w:rPr>
      <w:rFonts w:ascii="Arial" w:eastAsia="Arial" w:hAnsi="Arial" w:cs="Arial"/>
      <w:color w:val="000000"/>
      <w:kern w:val="2"/>
      <w:sz w:val="18"/>
      <w:lang w:eastAsia="pl-PL"/>
      <w14:ligatures w14:val="standardContextual"/>
    </w:rPr>
  </w:style>
  <w:style w:type="character" w:customStyle="1" w:styleId="footnotedescriptionChar">
    <w:name w:val="footnote description Char"/>
    <w:link w:val="footnotedescription"/>
    <w:rsid w:val="001F3471"/>
    <w:rPr>
      <w:rFonts w:ascii="Arial" w:eastAsia="Arial" w:hAnsi="Arial" w:cs="Arial"/>
      <w:color w:val="000000"/>
      <w:kern w:val="2"/>
      <w:sz w:val="18"/>
      <w:lang w:eastAsia="pl-PL"/>
      <w14:ligatures w14:val="standardContextual"/>
    </w:rPr>
  </w:style>
  <w:style w:type="character" w:customStyle="1" w:styleId="footnotemark">
    <w:name w:val="footnote mark"/>
    <w:hidden/>
    <w:rsid w:val="001F3471"/>
    <w:rPr>
      <w:rFonts w:ascii="Calibri" w:eastAsia="Calibri" w:hAnsi="Calibri" w:cs="Calibri"/>
      <w:color w:val="000000"/>
      <w:sz w:val="20"/>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76142">
      <w:bodyDiv w:val="1"/>
      <w:marLeft w:val="0"/>
      <w:marRight w:val="0"/>
      <w:marTop w:val="0"/>
      <w:marBottom w:val="0"/>
      <w:divBdr>
        <w:top w:val="none" w:sz="0" w:space="0" w:color="auto"/>
        <w:left w:val="none" w:sz="0" w:space="0" w:color="auto"/>
        <w:bottom w:val="none" w:sz="0" w:space="0" w:color="auto"/>
        <w:right w:val="none" w:sz="0" w:space="0" w:color="auto"/>
      </w:divBdr>
      <w:divsChild>
        <w:div w:id="308480744">
          <w:marLeft w:val="0"/>
          <w:marRight w:val="0"/>
          <w:marTop w:val="0"/>
          <w:marBottom w:val="0"/>
          <w:divBdr>
            <w:top w:val="none" w:sz="0" w:space="0" w:color="auto"/>
            <w:left w:val="none" w:sz="0" w:space="0" w:color="auto"/>
            <w:bottom w:val="none" w:sz="0" w:space="0" w:color="auto"/>
            <w:right w:val="none" w:sz="0" w:space="0" w:color="auto"/>
          </w:divBdr>
          <w:divsChild>
            <w:div w:id="416705657">
              <w:marLeft w:val="0"/>
              <w:marRight w:val="0"/>
              <w:marTop w:val="0"/>
              <w:marBottom w:val="0"/>
              <w:divBdr>
                <w:top w:val="none" w:sz="0" w:space="0" w:color="auto"/>
                <w:left w:val="none" w:sz="0" w:space="0" w:color="auto"/>
                <w:bottom w:val="none" w:sz="0" w:space="0" w:color="auto"/>
                <w:right w:val="none" w:sz="0" w:space="0" w:color="auto"/>
              </w:divBdr>
              <w:divsChild>
                <w:div w:id="166535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07023">
      <w:bodyDiv w:val="1"/>
      <w:marLeft w:val="0"/>
      <w:marRight w:val="0"/>
      <w:marTop w:val="0"/>
      <w:marBottom w:val="0"/>
      <w:divBdr>
        <w:top w:val="none" w:sz="0" w:space="0" w:color="auto"/>
        <w:left w:val="none" w:sz="0" w:space="0" w:color="auto"/>
        <w:bottom w:val="none" w:sz="0" w:space="0" w:color="auto"/>
        <w:right w:val="none" w:sz="0" w:space="0" w:color="auto"/>
      </w:divBdr>
    </w:div>
    <w:div w:id="41682925">
      <w:bodyDiv w:val="1"/>
      <w:marLeft w:val="0"/>
      <w:marRight w:val="0"/>
      <w:marTop w:val="0"/>
      <w:marBottom w:val="0"/>
      <w:divBdr>
        <w:top w:val="none" w:sz="0" w:space="0" w:color="auto"/>
        <w:left w:val="none" w:sz="0" w:space="0" w:color="auto"/>
        <w:bottom w:val="none" w:sz="0" w:space="0" w:color="auto"/>
        <w:right w:val="none" w:sz="0" w:space="0" w:color="auto"/>
      </w:divBdr>
      <w:divsChild>
        <w:div w:id="63769144">
          <w:marLeft w:val="0"/>
          <w:marRight w:val="0"/>
          <w:marTop w:val="0"/>
          <w:marBottom w:val="0"/>
          <w:divBdr>
            <w:top w:val="none" w:sz="0" w:space="0" w:color="auto"/>
            <w:left w:val="none" w:sz="0" w:space="0" w:color="auto"/>
            <w:bottom w:val="none" w:sz="0" w:space="0" w:color="auto"/>
            <w:right w:val="none" w:sz="0" w:space="0" w:color="auto"/>
          </w:divBdr>
          <w:divsChild>
            <w:div w:id="749884165">
              <w:marLeft w:val="0"/>
              <w:marRight w:val="0"/>
              <w:marTop w:val="0"/>
              <w:marBottom w:val="0"/>
              <w:divBdr>
                <w:top w:val="none" w:sz="0" w:space="0" w:color="auto"/>
                <w:left w:val="none" w:sz="0" w:space="0" w:color="auto"/>
                <w:bottom w:val="none" w:sz="0" w:space="0" w:color="auto"/>
                <w:right w:val="none" w:sz="0" w:space="0" w:color="auto"/>
              </w:divBdr>
              <w:divsChild>
                <w:div w:id="1748647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66903">
      <w:bodyDiv w:val="1"/>
      <w:marLeft w:val="0"/>
      <w:marRight w:val="0"/>
      <w:marTop w:val="0"/>
      <w:marBottom w:val="0"/>
      <w:divBdr>
        <w:top w:val="none" w:sz="0" w:space="0" w:color="auto"/>
        <w:left w:val="none" w:sz="0" w:space="0" w:color="auto"/>
        <w:bottom w:val="none" w:sz="0" w:space="0" w:color="auto"/>
        <w:right w:val="none" w:sz="0" w:space="0" w:color="auto"/>
      </w:divBdr>
      <w:divsChild>
        <w:div w:id="1424833810">
          <w:marLeft w:val="0"/>
          <w:marRight w:val="0"/>
          <w:marTop w:val="0"/>
          <w:marBottom w:val="0"/>
          <w:divBdr>
            <w:top w:val="none" w:sz="0" w:space="0" w:color="auto"/>
            <w:left w:val="none" w:sz="0" w:space="0" w:color="auto"/>
            <w:bottom w:val="none" w:sz="0" w:space="0" w:color="auto"/>
            <w:right w:val="none" w:sz="0" w:space="0" w:color="auto"/>
          </w:divBdr>
          <w:divsChild>
            <w:div w:id="1054624595">
              <w:marLeft w:val="0"/>
              <w:marRight w:val="0"/>
              <w:marTop w:val="0"/>
              <w:marBottom w:val="0"/>
              <w:divBdr>
                <w:top w:val="none" w:sz="0" w:space="0" w:color="auto"/>
                <w:left w:val="none" w:sz="0" w:space="0" w:color="auto"/>
                <w:bottom w:val="none" w:sz="0" w:space="0" w:color="auto"/>
                <w:right w:val="none" w:sz="0" w:space="0" w:color="auto"/>
              </w:divBdr>
              <w:divsChild>
                <w:div w:id="1560752220">
                  <w:marLeft w:val="0"/>
                  <w:marRight w:val="0"/>
                  <w:marTop w:val="0"/>
                  <w:marBottom w:val="0"/>
                  <w:divBdr>
                    <w:top w:val="none" w:sz="0" w:space="0" w:color="auto"/>
                    <w:left w:val="none" w:sz="0" w:space="0" w:color="auto"/>
                    <w:bottom w:val="none" w:sz="0" w:space="0" w:color="auto"/>
                    <w:right w:val="none" w:sz="0" w:space="0" w:color="auto"/>
                  </w:divBdr>
                  <w:divsChild>
                    <w:div w:id="593516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334155">
      <w:bodyDiv w:val="1"/>
      <w:marLeft w:val="0"/>
      <w:marRight w:val="0"/>
      <w:marTop w:val="0"/>
      <w:marBottom w:val="0"/>
      <w:divBdr>
        <w:top w:val="none" w:sz="0" w:space="0" w:color="auto"/>
        <w:left w:val="none" w:sz="0" w:space="0" w:color="auto"/>
        <w:bottom w:val="none" w:sz="0" w:space="0" w:color="auto"/>
        <w:right w:val="none" w:sz="0" w:space="0" w:color="auto"/>
      </w:divBdr>
      <w:divsChild>
        <w:div w:id="1143694116">
          <w:marLeft w:val="0"/>
          <w:marRight w:val="0"/>
          <w:marTop w:val="0"/>
          <w:marBottom w:val="0"/>
          <w:divBdr>
            <w:top w:val="none" w:sz="0" w:space="0" w:color="auto"/>
            <w:left w:val="none" w:sz="0" w:space="0" w:color="auto"/>
            <w:bottom w:val="none" w:sz="0" w:space="0" w:color="auto"/>
            <w:right w:val="none" w:sz="0" w:space="0" w:color="auto"/>
          </w:divBdr>
          <w:divsChild>
            <w:div w:id="2138914899">
              <w:marLeft w:val="0"/>
              <w:marRight w:val="0"/>
              <w:marTop w:val="0"/>
              <w:marBottom w:val="0"/>
              <w:divBdr>
                <w:top w:val="none" w:sz="0" w:space="0" w:color="auto"/>
                <w:left w:val="none" w:sz="0" w:space="0" w:color="auto"/>
                <w:bottom w:val="none" w:sz="0" w:space="0" w:color="auto"/>
                <w:right w:val="none" w:sz="0" w:space="0" w:color="auto"/>
              </w:divBdr>
              <w:divsChild>
                <w:div w:id="498620258">
                  <w:marLeft w:val="0"/>
                  <w:marRight w:val="0"/>
                  <w:marTop w:val="0"/>
                  <w:marBottom w:val="0"/>
                  <w:divBdr>
                    <w:top w:val="none" w:sz="0" w:space="0" w:color="auto"/>
                    <w:left w:val="none" w:sz="0" w:space="0" w:color="auto"/>
                    <w:bottom w:val="none" w:sz="0" w:space="0" w:color="auto"/>
                    <w:right w:val="none" w:sz="0" w:space="0" w:color="auto"/>
                  </w:divBdr>
                  <w:divsChild>
                    <w:div w:id="1338382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795000">
      <w:bodyDiv w:val="1"/>
      <w:marLeft w:val="0"/>
      <w:marRight w:val="0"/>
      <w:marTop w:val="0"/>
      <w:marBottom w:val="0"/>
      <w:divBdr>
        <w:top w:val="none" w:sz="0" w:space="0" w:color="auto"/>
        <w:left w:val="none" w:sz="0" w:space="0" w:color="auto"/>
        <w:bottom w:val="none" w:sz="0" w:space="0" w:color="auto"/>
        <w:right w:val="none" w:sz="0" w:space="0" w:color="auto"/>
      </w:divBdr>
      <w:divsChild>
        <w:div w:id="855266623">
          <w:marLeft w:val="0"/>
          <w:marRight w:val="0"/>
          <w:marTop w:val="0"/>
          <w:marBottom w:val="0"/>
          <w:divBdr>
            <w:top w:val="none" w:sz="0" w:space="0" w:color="auto"/>
            <w:left w:val="none" w:sz="0" w:space="0" w:color="auto"/>
            <w:bottom w:val="none" w:sz="0" w:space="0" w:color="auto"/>
            <w:right w:val="none" w:sz="0" w:space="0" w:color="auto"/>
          </w:divBdr>
          <w:divsChild>
            <w:div w:id="1333603969">
              <w:marLeft w:val="0"/>
              <w:marRight w:val="0"/>
              <w:marTop w:val="0"/>
              <w:marBottom w:val="0"/>
              <w:divBdr>
                <w:top w:val="none" w:sz="0" w:space="0" w:color="auto"/>
                <w:left w:val="none" w:sz="0" w:space="0" w:color="auto"/>
                <w:bottom w:val="none" w:sz="0" w:space="0" w:color="auto"/>
                <w:right w:val="none" w:sz="0" w:space="0" w:color="auto"/>
              </w:divBdr>
              <w:divsChild>
                <w:div w:id="1946384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39154">
      <w:bodyDiv w:val="1"/>
      <w:marLeft w:val="0"/>
      <w:marRight w:val="0"/>
      <w:marTop w:val="0"/>
      <w:marBottom w:val="0"/>
      <w:divBdr>
        <w:top w:val="none" w:sz="0" w:space="0" w:color="auto"/>
        <w:left w:val="none" w:sz="0" w:space="0" w:color="auto"/>
        <w:bottom w:val="none" w:sz="0" w:space="0" w:color="auto"/>
        <w:right w:val="none" w:sz="0" w:space="0" w:color="auto"/>
      </w:divBdr>
      <w:divsChild>
        <w:div w:id="669985785">
          <w:marLeft w:val="0"/>
          <w:marRight w:val="0"/>
          <w:marTop w:val="0"/>
          <w:marBottom w:val="0"/>
          <w:divBdr>
            <w:top w:val="none" w:sz="0" w:space="0" w:color="auto"/>
            <w:left w:val="none" w:sz="0" w:space="0" w:color="auto"/>
            <w:bottom w:val="none" w:sz="0" w:space="0" w:color="auto"/>
            <w:right w:val="none" w:sz="0" w:space="0" w:color="auto"/>
          </w:divBdr>
          <w:divsChild>
            <w:div w:id="1100490732">
              <w:marLeft w:val="0"/>
              <w:marRight w:val="0"/>
              <w:marTop w:val="0"/>
              <w:marBottom w:val="0"/>
              <w:divBdr>
                <w:top w:val="none" w:sz="0" w:space="0" w:color="auto"/>
                <w:left w:val="none" w:sz="0" w:space="0" w:color="auto"/>
                <w:bottom w:val="none" w:sz="0" w:space="0" w:color="auto"/>
                <w:right w:val="none" w:sz="0" w:space="0" w:color="auto"/>
              </w:divBdr>
              <w:divsChild>
                <w:div w:id="2004815031">
                  <w:marLeft w:val="0"/>
                  <w:marRight w:val="0"/>
                  <w:marTop w:val="0"/>
                  <w:marBottom w:val="0"/>
                  <w:divBdr>
                    <w:top w:val="none" w:sz="0" w:space="0" w:color="auto"/>
                    <w:left w:val="none" w:sz="0" w:space="0" w:color="auto"/>
                    <w:bottom w:val="none" w:sz="0" w:space="0" w:color="auto"/>
                    <w:right w:val="none" w:sz="0" w:space="0" w:color="auto"/>
                  </w:divBdr>
                </w:div>
              </w:divsChild>
            </w:div>
            <w:div w:id="810901915">
              <w:marLeft w:val="0"/>
              <w:marRight w:val="0"/>
              <w:marTop w:val="0"/>
              <w:marBottom w:val="0"/>
              <w:divBdr>
                <w:top w:val="none" w:sz="0" w:space="0" w:color="auto"/>
                <w:left w:val="none" w:sz="0" w:space="0" w:color="auto"/>
                <w:bottom w:val="none" w:sz="0" w:space="0" w:color="auto"/>
                <w:right w:val="none" w:sz="0" w:space="0" w:color="auto"/>
              </w:divBdr>
              <w:divsChild>
                <w:div w:id="58827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049458">
          <w:marLeft w:val="0"/>
          <w:marRight w:val="0"/>
          <w:marTop w:val="0"/>
          <w:marBottom w:val="0"/>
          <w:divBdr>
            <w:top w:val="none" w:sz="0" w:space="0" w:color="auto"/>
            <w:left w:val="none" w:sz="0" w:space="0" w:color="auto"/>
            <w:bottom w:val="none" w:sz="0" w:space="0" w:color="auto"/>
            <w:right w:val="none" w:sz="0" w:space="0" w:color="auto"/>
          </w:divBdr>
          <w:divsChild>
            <w:div w:id="1706522442">
              <w:marLeft w:val="0"/>
              <w:marRight w:val="0"/>
              <w:marTop w:val="0"/>
              <w:marBottom w:val="0"/>
              <w:divBdr>
                <w:top w:val="none" w:sz="0" w:space="0" w:color="auto"/>
                <w:left w:val="none" w:sz="0" w:space="0" w:color="auto"/>
                <w:bottom w:val="none" w:sz="0" w:space="0" w:color="auto"/>
                <w:right w:val="none" w:sz="0" w:space="0" w:color="auto"/>
              </w:divBdr>
              <w:divsChild>
                <w:div w:id="170872306">
                  <w:marLeft w:val="0"/>
                  <w:marRight w:val="0"/>
                  <w:marTop w:val="0"/>
                  <w:marBottom w:val="0"/>
                  <w:divBdr>
                    <w:top w:val="none" w:sz="0" w:space="0" w:color="auto"/>
                    <w:left w:val="none" w:sz="0" w:space="0" w:color="auto"/>
                    <w:bottom w:val="none" w:sz="0" w:space="0" w:color="auto"/>
                    <w:right w:val="none" w:sz="0" w:space="0" w:color="auto"/>
                  </w:divBdr>
                </w:div>
              </w:divsChild>
            </w:div>
            <w:div w:id="1267346020">
              <w:marLeft w:val="0"/>
              <w:marRight w:val="0"/>
              <w:marTop w:val="0"/>
              <w:marBottom w:val="0"/>
              <w:divBdr>
                <w:top w:val="none" w:sz="0" w:space="0" w:color="auto"/>
                <w:left w:val="none" w:sz="0" w:space="0" w:color="auto"/>
                <w:bottom w:val="none" w:sz="0" w:space="0" w:color="auto"/>
                <w:right w:val="none" w:sz="0" w:space="0" w:color="auto"/>
              </w:divBdr>
              <w:divsChild>
                <w:div w:id="185796534">
                  <w:marLeft w:val="0"/>
                  <w:marRight w:val="0"/>
                  <w:marTop w:val="0"/>
                  <w:marBottom w:val="0"/>
                  <w:divBdr>
                    <w:top w:val="none" w:sz="0" w:space="0" w:color="auto"/>
                    <w:left w:val="none" w:sz="0" w:space="0" w:color="auto"/>
                    <w:bottom w:val="none" w:sz="0" w:space="0" w:color="auto"/>
                    <w:right w:val="none" w:sz="0" w:space="0" w:color="auto"/>
                  </w:divBdr>
                </w:div>
              </w:divsChild>
            </w:div>
            <w:div w:id="599489469">
              <w:marLeft w:val="0"/>
              <w:marRight w:val="0"/>
              <w:marTop w:val="0"/>
              <w:marBottom w:val="0"/>
              <w:divBdr>
                <w:top w:val="none" w:sz="0" w:space="0" w:color="auto"/>
                <w:left w:val="none" w:sz="0" w:space="0" w:color="auto"/>
                <w:bottom w:val="none" w:sz="0" w:space="0" w:color="auto"/>
                <w:right w:val="none" w:sz="0" w:space="0" w:color="auto"/>
              </w:divBdr>
              <w:divsChild>
                <w:div w:id="1298532280">
                  <w:marLeft w:val="0"/>
                  <w:marRight w:val="0"/>
                  <w:marTop w:val="0"/>
                  <w:marBottom w:val="0"/>
                  <w:divBdr>
                    <w:top w:val="none" w:sz="0" w:space="0" w:color="auto"/>
                    <w:left w:val="none" w:sz="0" w:space="0" w:color="auto"/>
                    <w:bottom w:val="none" w:sz="0" w:space="0" w:color="auto"/>
                    <w:right w:val="none" w:sz="0" w:space="0" w:color="auto"/>
                  </w:divBdr>
                </w:div>
              </w:divsChild>
            </w:div>
            <w:div w:id="1182935110">
              <w:marLeft w:val="0"/>
              <w:marRight w:val="0"/>
              <w:marTop w:val="0"/>
              <w:marBottom w:val="0"/>
              <w:divBdr>
                <w:top w:val="none" w:sz="0" w:space="0" w:color="auto"/>
                <w:left w:val="none" w:sz="0" w:space="0" w:color="auto"/>
                <w:bottom w:val="none" w:sz="0" w:space="0" w:color="auto"/>
                <w:right w:val="none" w:sz="0" w:space="0" w:color="auto"/>
              </w:divBdr>
              <w:divsChild>
                <w:div w:id="688799834">
                  <w:marLeft w:val="0"/>
                  <w:marRight w:val="0"/>
                  <w:marTop w:val="0"/>
                  <w:marBottom w:val="0"/>
                  <w:divBdr>
                    <w:top w:val="none" w:sz="0" w:space="0" w:color="auto"/>
                    <w:left w:val="none" w:sz="0" w:space="0" w:color="auto"/>
                    <w:bottom w:val="none" w:sz="0" w:space="0" w:color="auto"/>
                    <w:right w:val="none" w:sz="0" w:space="0" w:color="auto"/>
                  </w:divBdr>
                </w:div>
                <w:div w:id="1683777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59527">
      <w:bodyDiv w:val="1"/>
      <w:marLeft w:val="0"/>
      <w:marRight w:val="0"/>
      <w:marTop w:val="0"/>
      <w:marBottom w:val="0"/>
      <w:divBdr>
        <w:top w:val="none" w:sz="0" w:space="0" w:color="auto"/>
        <w:left w:val="none" w:sz="0" w:space="0" w:color="auto"/>
        <w:bottom w:val="none" w:sz="0" w:space="0" w:color="auto"/>
        <w:right w:val="none" w:sz="0" w:space="0" w:color="auto"/>
      </w:divBdr>
      <w:divsChild>
        <w:div w:id="2007786353">
          <w:marLeft w:val="0"/>
          <w:marRight w:val="0"/>
          <w:marTop w:val="0"/>
          <w:marBottom w:val="0"/>
          <w:divBdr>
            <w:top w:val="none" w:sz="0" w:space="0" w:color="auto"/>
            <w:left w:val="none" w:sz="0" w:space="0" w:color="auto"/>
            <w:bottom w:val="none" w:sz="0" w:space="0" w:color="auto"/>
            <w:right w:val="none" w:sz="0" w:space="0" w:color="auto"/>
          </w:divBdr>
          <w:divsChild>
            <w:div w:id="1957174904">
              <w:marLeft w:val="0"/>
              <w:marRight w:val="0"/>
              <w:marTop w:val="0"/>
              <w:marBottom w:val="0"/>
              <w:divBdr>
                <w:top w:val="none" w:sz="0" w:space="0" w:color="auto"/>
                <w:left w:val="none" w:sz="0" w:space="0" w:color="auto"/>
                <w:bottom w:val="none" w:sz="0" w:space="0" w:color="auto"/>
                <w:right w:val="none" w:sz="0" w:space="0" w:color="auto"/>
              </w:divBdr>
              <w:divsChild>
                <w:div w:id="818350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81542">
      <w:bodyDiv w:val="1"/>
      <w:marLeft w:val="0"/>
      <w:marRight w:val="0"/>
      <w:marTop w:val="0"/>
      <w:marBottom w:val="0"/>
      <w:divBdr>
        <w:top w:val="none" w:sz="0" w:space="0" w:color="auto"/>
        <w:left w:val="none" w:sz="0" w:space="0" w:color="auto"/>
        <w:bottom w:val="none" w:sz="0" w:space="0" w:color="auto"/>
        <w:right w:val="none" w:sz="0" w:space="0" w:color="auto"/>
      </w:divBdr>
    </w:div>
    <w:div w:id="103816315">
      <w:bodyDiv w:val="1"/>
      <w:marLeft w:val="0"/>
      <w:marRight w:val="0"/>
      <w:marTop w:val="0"/>
      <w:marBottom w:val="0"/>
      <w:divBdr>
        <w:top w:val="none" w:sz="0" w:space="0" w:color="auto"/>
        <w:left w:val="none" w:sz="0" w:space="0" w:color="auto"/>
        <w:bottom w:val="none" w:sz="0" w:space="0" w:color="auto"/>
        <w:right w:val="none" w:sz="0" w:space="0" w:color="auto"/>
      </w:divBdr>
    </w:div>
    <w:div w:id="118183822">
      <w:bodyDiv w:val="1"/>
      <w:marLeft w:val="0"/>
      <w:marRight w:val="0"/>
      <w:marTop w:val="0"/>
      <w:marBottom w:val="0"/>
      <w:divBdr>
        <w:top w:val="none" w:sz="0" w:space="0" w:color="auto"/>
        <w:left w:val="none" w:sz="0" w:space="0" w:color="auto"/>
        <w:bottom w:val="none" w:sz="0" w:space="0" w:color="auto"/>
        <w:right w:val="none" w:sz="0" w:space="0" w:color="auto"/>
      </w:divBdr>
      <w:divsChild>
        <w:div w:id="186913707">
          <w:marLeft w:val="0"/>
          <w:marRight w:val="0"/>
          <w:marTop w:val="0"/>
          <w:marBottom w:val="0"/>
          <w:divBdr>
            <w:top w:val="none" w:sz="0" w:space="0" w:color="auto"/>
            <w:left w:val="none" w:sz="0" w:space="0" w:color="auto"/>
            <w:bottom w:val="none" w:sz="0" w:space="0" w:color="auto"/>
            <w:right w:val="none" w:sz="0" w:space="0" w:color="auto"/>
          </w:divBdr>
          <w:divsChild>
            <w:div w:id="214781417">
              <w:marLeft w:val="0"/>
              <w:marRight w:val="0"/>
              <w:marTop w:val="0"/>
              <w:marBottom w:val="0"/>
              <w:divBdr>
                <w:top w:val="none" w:sz="0" w:space="0" w:color="auto"/>
                <w:left w:val="none" w:sz="0" w:space="0" w:color="auto"/>
                <w:bottom w:val="none" w:sz="0" w:space="0" w:color="auto"/>
                <w:right w:val="none" w:sz="0" w:space="0" w:color="auto"/>
              </w:divBdr>
              <w:divsChild>
                <w:div w:id="9020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41954">
      <w:bodyDiv w:val="1"/>
      <w:marLeft w:val="0"/>
      <w:marRight w:val="0"/>
      <w:marTop w:val="0"/>
      <w:marBottom w:val="0"/>
      <w:divBdr>
        <w:top w:val="none" w:sz="0" w:space="0" w:color="auto"/>
        <w:left w:val="none" w:sz="0" w:space="0" w:color="auto"/>
        <w:bottom w:val="none" w:sz="0" w:space="0" w:color="auto"/>
        <w:right w:val="none" w:sz="0" w:space="0" w:color="auto"/>
      </w:divBdr>
    </w:div>
    <w:div w:id="157691401">
      <w:bodyDiv w:val="1"/>
      <w:marLeft w:val="0"/>
      <w:marRight w:val="0"/>
      <w:marTop w:val="0"/>
      <w:marBottom w:val="0"/>
      <w:divBdr>
        <w:top w:val="none" w:sz="0" w:space="0" w:color="auto"/>
        <w:left w:val="none" w:sz="0" w:space="0" w:color="auto"/>
        <w:bottom w:val="none" w:sz="0" w:space="0" w:color="auto"/>
        <w:right w:val="none" w:sz="0" w:space="0" w:color="auto"/>
      </w:divBdr>
      <w:divsChild>
        <w:div w:id="1880698476">
          <w:marLeft w:val="0"/>
          <w:marRight w:val="0"/>
          <w:marTop w:val="0"/>
          <w:marBottom w:val="0"/>
          <w:divBdr>
            <w:top w:val="none" w:sz="0" w:space="0" w:color="auto"/>
            <w:left w:val="none" w:sz="0" w:space="0" w:color="auto"/>
            <w:bottom w:val="none" w:sz="0" w:space="0" w:color="auto"/>
            <w:right w:val="none" w:sz="0" w:space="0" w:color="auto"/>
          </w:divBdr>
          <w:divsChild>
            <w:div w:id="756290576">
              <w:marLeft w:val="0"/>
              <w:marRight w:val="0"/>
              <w:marTop w:val="0"/>
              <w:marBottom w:val="0"/>
              <w:divBdr>
                <w:top w:val="none" w:sz="0" w:space="0" w:color="auto"/>
                <w:left w:val="none" w:sz="0" w:space="0" w:color="auto"/>
                <w:bottom w:val="none" w:sz="0" w:space="0" w:color="auto"/>
                <w:right w:val="none" w:sz="0" w:space="0" w:color="auto"/>
              </w:divBdr>
              <w:divsChild>
                <w:div w:id="2055542006">
                  <w:marLeft w:val="0"/>
                  <w:marRight w:val="0"/>
                  <w:marTop w:val="0"/>
                  <w:marBottom w:val="0"/>
                  <w:divBdr>
                    <w:top w:val="none" w:sz="0" w:space="0" w:color="auto"/>
                    <w:left w:val="none" w:sz="0" w:space="0" w:color="auto"/>
                    <w:bottom w:val="none" w:sz="0" w:space="0" w:color="auto"/>
                    <w:right w:val="none" w:sz="0" w:space="0" w:color="auto"/>
                  </w:divBdr>
                </w:div>
              </w:divsChild>
            </w:div>
            <w:div w:id="830290541">
              <w:marLeft w:val="0"/>
              <w:marRight w:val="0"/>
              <w:marTop w:val="0"/>
              <w:marBottom w:val="0"/>
              <w:divBdr>
                <w:top w:val="none" w:sz="0" w:space="0" w:color="auto"/>
                <w:left w:val="none" w:sz="0" w:space="0" w:color="auto"/>
                <w:bottom w:val="none" w:sz="0" w:space="0" w:color="auto"/>
                <w:right w:val="none" w:sz="0" w:space="0" w:color="auto"/>
              </w:divBdr>
              <w:divsChild>
                <w:div w:id="91278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260197">
          <w:marLeft w:val="0"/>
          <w:marRight w:val="0"/>
          <w:marTop w:val="0"/>
          <w:marBottom w:val="0"/>
          <w:divBdr>
            <w:top w:val="none" w:sz="0" w:space="0" w:color="auto"/>
            <w:left w:val="none" w:sz="0" w:space="0" w:color="auto"/>
            <w:bottom w:val="none" w:sz="0" w:space="0" w:color="auto"/>
            <w:right w:val="none" w:sz="0" w:space="0" w:color="auto"/>
          </w:divBdr>
          <w:divsChild>
            <w:div w:id="1663123435">
              <w:marLeft w:val="0"/>
              <w:marRight w:val="0"/>
              <w:marTop w:val="0"/>
              <w:marBottom w:val="0"/>
              <w:divBdr>
                <w:top w:val="none" w:sz="0" w:space="0" w:color="auto"/>
                <w:left w:val="none" w:sz="0" w:space="0" w:color="auto"/>
                <w:bottom w:val="none" w:sz="0" w:space="0" w:color="auto"/>
                <w:right w:val="none" w:sz="0" w:space="0" w:color="auto"/>
              </w:divBdr>
              <w:divsChild>
                <w:div w:id="1818839128">
                  <w:marLeft w:val="0"/>
                  <w:marRight w:val="0"/>
                  <w:marTop w:val="0"/>
                  <w:marBottom w:val="0"/>
                  <w:divBdr>
                    <w:top w:val="none" w:sz="0" w:space="0" w:color="auto"/>
                    <w:left w:val="none" w:sz="0" w:space="0" w:color="auto"/>
                    <w:bottom w:val="none" w:sz="0" w:space="0" w:color="auto"/>
                    <w:right w:val="none" w:sz="0" w:space="0" w:color="auto"/>
                  </w:divBdr>
                </w:div>
              </w:divsChild>
            </w:div>
            <w:div w:id="561788754">
              <w:marLeft w:val="0"/>
              <w:marRight w:val="0"/>
              <w:marTop w:val="0"/>
              <w:marBottom w:val="0"/>
              <w:divBdr>
                <w:top w:val="none" w:sz="0" w:space="0" w:color="auto"/>
                <w:left w:val="none" w:sz="0" w:space="0" w:color="auto"/>
                <w:bottom w:val="none" w:sz="0" w:space="0" w:color="auto"/>
                <w:right w:val="none" w:sz="0" w:space="0" w:color="auto"/>
              </w:divBdr>
              <w:divsChild>
                <w:div w:id="182111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453640">
      <w:bodyDiv w:val="1"/>
      <w:marLeft w:val="0"/>
      <w:marRight w:val="0"/>
      <w:marTop w:val="0"/>
      <w:marBottom w:val="0"/>
      <w:divBdr>
        <w:top w:val="none" w:sz="0" w:space="0" w:color="auto"/>
        <w:left w:val="none" w:sz="0" w:space="0" w:color="auto"/>
        <w:bottom w:val="none" w:sz="0" w:space="0" w:color="auto"/>
        <w:right w:val="none" w:sz="0" w:space="0" w:color="auto"/>
      </w:divBdr>
      <w:divsChild>
        <w:div w:id="1600288026">
          <w:marLeft w:val="0"/>
          <w:marRight w:val="0"/>
          <w:marTop w:val="0"/>
          <w:marBottom w:val="0"/>
          <w:divBdr>
            <w:top w:val="none" w:sz="0" w:space="0" w:color="auto"/>
            <w:left w:val="none" w:sz="0" w:space="0" w:color="auto"/>
            <w:bottom w:val="none" w:sz="0" w:space="0" w:color="auto"/>
            <w:right w:val="none" w:sz="0" w:space="0" w:color="auto"/>
          </w:divBdr>
          <w:divsChild>
            <w:div w:id="1219171519">
              <w:marLeft w:val="0"/>
              <w:marRight w:val="0"/>
              <w:marTop w:val="0"/>
              <w:marBottom w:val="0"/>
              <w:divBdr>
                <w:top w:val="none" w:sz="0" w:space="0" w:color="auto"/>
                <w:left w:val="none" w:sz="0" w:space="0" w:color="auto"/>
                <w:bottom w:val="none" w:sz="0" w:space="0" w:color="auto"/>
                <w:right w:val="none" w:sz="0" w:space="0" w:color="auto"/>
              </w:divBdr>
              <w:divsChild>
                <w:div w:id="2061242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57441">
      <w:bodyDiv w:val="1"/>
      <w:marLeft w:val="0"/>
      <w:marRight w:val="0"/>
      <w:marTop w:val="0"/>
      <w:marBottom w:val="0"/>
      <w:divBdr>
        <w:top w:val="none" w:sz="0" w:space="0" w:color="auto"/>
        <w:left w:val="none" w:sz="0" w:space="0" w:color="auto"/>
        <w:bottom w:val="none" w:sz="0" w:space="0" w:color="auto"/>
        <w:right w:val="none" w:sz="0" w:space="0" w:color="auto"/>
      </w:divBdr>
    </w:div>
    <w:div w:id="192230708">
      <w:bodyDiv w:val="1"/>
      <w:marLeft w:val="0"/>
      <w:marRight w:val="0"/>
      <w:marTop w:val="0"/>
      <w:marBottom w:val="0"/>
      <w:divBdr>
        <w:top w:val="none" w:sz="0" w:space="0" w:color="auto"/>
        <w:left w:val="none" w:sz="0" w:space="0" w:color="auto"/>
        <w:bottom w:val="none" w:sz="0" w:space="0" w:color="auto"/>
        <w:right w:val="none" w:sz="0" w:space="0" w:color="auto"/>
      </w:divBdr>
      <w:divsChild>
        <w:div w:id="1663387116">
          <w:marLeft w:val="0"/>
          <w:marRight w:val="0"/>
          <w:marTop w:val="0"/>
          <w:marBottom w:val="0"/>
          <w:divBdr>
            <w:top w:val="none" w:sz="0" w:space="0" w:color="auto"/>
            <w:left w:val="none" w:sz="0" w:space="0" w:color="auto"/>
            <w:bottom w:val="none" w:sz="0" w:space="0" w:color="auto"/>
            <w:right w:val="none" w:sz="0" w:space="0" w:color="auto"/>
          </w:divBdr>
          <w:divsChild>
            <w:div w:id="1091661988">
              <w:marLeft w:val="0"/>
              <w:marRight w:val="0"/>
              <w:marTop w:val="0"/>
              <w:marBottom w:val="0"/>
              <w:divBdr>
                <w:top w:val="none" w:sz="0" w:space="0" w:color="auto"/>
                <w:left w:val="none" w:sz="0" w:space="0" w:color="auto"/>
                <w:bottom w:val="none" w:sz="0" w:space="0" w:color="auto"/>
                <w:right w:val="none" w:sz="0" w:space="0" w:color="auto"/>
              </w:divBdr>
              <w:divsChild>
                <w:div w:id="6685775">
                  <w:marLeft w:val="0"/>
                  <w:marRight w:val="0"/>
                  <w:marTop w:val="0"/>
                  <w:marBottom w:val="0"/>
                  <w:divBdr>
                    <w:top w:val="none" w:sz="0" w:space="0" w:color="auto"/>
                    <w:left w:val="none" w:sz="0" w:space="0" w:color="auto"/>
                    <w:bottom w:val="none" w:sz="0" w:space="0" w:color="auto"/>
                    <w:right w:val="none" w:sz="0" w:space="0" w:color="auto"/>
                  </w:divBdr>
                  <w:divsChild>
                    <w:div w:id="67253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269493">
      <w:bodyDiv w:val="1"/>
      <w:marLeft w:val="0"/>
      <w:marRight w:val="0"/>
      <w:marTop w:val="0"/>
      <w:marBottom w:val="0"/>
      <w:divBdr>
        <w:top w:val="none" w:sz="0" w:space="0" w:color="auto"/>
        <w:left w:val="none" w:sz="0" w:space="0" w:color="auto"/>
        <w:bottom w:val="none" w:sz="0" w:space="0" w:color="auto"/>
        <w:right w:val="none" w:sz="0" w:space="0" w:color="auto"/>
      </w:divBdr>
      <w:divsChild>
        <w:div w:id="647323668">
          <w:marLeft w:val="0"/>
          <w:marRight w:val="0"/>
          <w:marTop w:val="0"/>
          <w:marBottom w:val="0"/>
          <w:divBdr>
            <w:top w:val="none" w:sz="0" w:space="0" w:color="auto"/>
            <w:left w:val="none" w:sz="0" w:space="0" w:color="auto"/>
            <w:bottom w:val="none" w:sz="0" w:space="0" w:color="auto"/>
            <w:right w:val="none" w:sz="0" w:space="0" w:color="auto"/>
          </w:divBdr>
          <w:divsChild>
            <w:div w:id="2141991126">
              <w:marLeft w:val="0"/>
              <w:marRight w:val="0"/>
              <w:marTop w:val="0"/>
              <w:marBottom w:val="0"/>
              <w:divBdr>
                <w:top w:val="none" w:sz="0" w:space="0" w:color="auto"/>
                <w:left w:val="none" w:sz="0" w:space="0" w:color="auto"/>
                <w:bottom w:val="none" w:sz="0" w:space="0" w:color="auto"/>
                <w:right w:val="none" w:sz="0" w:space="0" w:color="auto"/>
              </w:divBdr>
              <w:divsChild>
                <w:div w:id="442262845">
                  <w:marLeft w:val="0"/>
                  <w:marRight w:val="0"/>
                  <w:marTop w:val="0"/>
                  <w:marBottom w:val="0"/>
                  <w:divBdr>
                    <w:top w:val="none" w:sz="0" w:space="0" w:color="auto"/>
                    <w:left w:val="none" w:sz="0" w:space="0" w:color="auto"/>
                    <w:bottom w:val="none" w:sz="0" w:space="0" w:color="auto"/>
                    <w:right w:val="none" w:sz="0" w:space="0" w:color="auto"/>
                  </w:divBdr>
                  <w:divsChild>
                    <w:div w:id="44525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561758">
      <w:bodyDiv w:val="1"/>
      <w:marLeft w:val="0"/>
      <w:marRight w:val="0"/>
      <w:marTop w:val="0"/>
      <w:marBottom w:val="0"/>
      <w:divBdr>
        <w:top w:val="none" w:sz="0" w:space="0" w:color="auto"/>
        <w:left w:val="none" w:sz="0" w:space="0" w:color="auto"/>
        <w:bottom w:val="none" w:sz="0" w:space="0" w:color="auto"/>
        <w:right w:val="none" w:sz="0" w:space="0" w:color="auto"/>
      </w:divBdr>
    </w:div>
    <w:div w:id="240674230">
      <w:bodyDiv w:val="1"/>
      <w:marLeft w:val="0"/>
      <w:marRight w:val="0"/>
      <w:marTop w:val="0"/>
      <w:marBottom w:val="0"/>
      <w:divBdr>
        <w:top w:val="none" w:sz="0" w:space="0" w:color="auto"/>
        <w:left w:val="none" w:sz="0" w:space="0" w:color="auto"/>
        <w:bottom w:val="none" w:sz="0" w:space="0" w:color="auto"/>
        <w:right w:val="none" w:sz="0" w:space="0" w:color="auto"/>
      </w:divBdr>
    </w:div>
    <w:div w:id="302000899">
      <w:bodyDiv w:val="1"/>
      <w:marLeft w:val="0"/>
      <w:marRight w:val="0"/>
      <w:marTop w:val="0"/>
      <w:marBottom w:val="0"/>
      <w:divBdr>
        <w:top w:val="none" w:sz="0" w:space="0" w:color="auto"/>
        <w:left w:val="none" w:sz="0" w:space="0" w:color="auto"/>
        <w:bottom w:val="none" w:sz="0" w:space="0" w:color="auto"/>
        <w:right w:val="none" w:sz="0" w:space="0" w:color="auto"/>
      </w:divBdr>
      <w:divsChild>
        <w:div w:id="1947882719">
          <w:marLeft w:val="0"/>
          <w:marRight w:val="0"/>
          <w:marTop w:val="0"/>
          <w:marBottom w:val="0"/>
          <w:divBdr>
            <w:top w:val="none" w:sz="0" w:space="0" w:color="auto"/>
            <w:left w:val="none" w:sz="0" w:space="0" w:color="auto"/>
            <w:bottom w:val="none" w:sz="0" w:space="0" w:color="auto"/>
            <w:right w:val="none" w:sz="0" w:space="0" w:color="auto"/>
          </w:divBdr>
          <w:divsChild>
            <w:div w:id="1809274946">
              <w:marLeft w:val="0"/>
              <w:marRight w:val="0"/>
              <w:marTop w:val="0"/>
              <w:marBottom w:val="0"/>
              <w:divBdr>
                <w:top w:val="none" w:sz="0" w:space="0" w:color="auto"/>
                <w:left w:val="none" w:sz="0" w:space="0" w:color="auto"/>
                <w:bottom w:val="none" w:sz="0" w:space="0" w:color="auto"/>
                <w:right w:val="none" w:sz="0" w:space="0" w:color="auto"/>
              </w:divBdr>
              <w:divsChild>
                <w:div w:id="536622690">
                  <w:marLeft w:val="0"/>
                  <w:marRight w:val="0"/>
                  <w:marTop w:val="0"/>
                  <w:marBottom w:val="0"/>
                  <w:divBdr>
                    <w:top w:val="none" w:sz="0" w:space="0" w:color="auto"/>
                    <w:left w:val="none" w:sz="0" w:space="0" w:color="auto"/>
                    <w:bottom w:val="none" w:sz="0" w:space="0" w:color="auto"/>
                    <w:right w:val="none" w:sz="0" w:space="0" w:color="auto"/>
                  </w:divBdr>
                  <w:divsChild>
                    <w:div w:id="15342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1324600">
      <w:bodyDiv w:val="1"/>
      <w:marLeft w:val="0"/>
      <w:marRight w:val="0"/>
      <w:marTop w:val="0"/>
      <w:marBottom w:val="0"/>
      <w:divBdr>
        <w:top w:val="none" w:sz="0" w:space="0" w:color="auto"/>
        <w:left w:val="none" w:sz="0" w:space="0" w:color="auto"/>
        <w:bottom w:val="none" w:sz="0" w:space="0" w:color="auto"/>
        <w:right w:val="none" w:sz="0" w:space="0" w:color="auto"/>
      </w:divBdr>
    </w:div>
    <w:div w:id="434903529">
      <w:bodyDiv w:val="1"/>
      <w:marLeft w:val="0"/>
      <w:marRight w:val="0"/>
      <w:marTop w:val="0"/>
      <w:marBottom w:val="0"/>
      <w:divBdr>
        <w:top w:val="none" w:sz="0" w:space="0" w:color="auto"/>
        <w:left w:val="none" w:sz="0" w:space="0" w:color="auto"/>
        <w:bottom w:val="none" w:sz="0" w:space="0" w:color="auto"/>
        <w:right w:val="none" w:sz="0" w:space="0" w:color="auto"/>
      </w:divBdr>
      <w:divsChild>
        <w:div w:id="628587833">
          <w:marLeft w:val="0"/>
          <w:marRight w:val="0"/>
          <w:marTop w:val="0"/>
          <w:marBottom w:val="0"/>
          <w:divBdr>
            <w:top w:val="none" w:sz="0" w:space="0" w:color="auto"/>
            <w:left w:val="none" w:sz="0" w:space="0" w:color="auto"/>
            <w:bottom w:val="none" w:sz="0" w:space="0" w:color="auto"/>
            <w:right w:val="none" w:sz="0" w:space="0" w:color="auto"/>
          </w:divBdr>
          <w:divsChild>
            <w:div w:id="1505972307">
              <w:marLeft w:val="0"/>
              <w:marRight w:val="0"/>
              <w:marTop w:val="0"/>
              <w:marBottom w:val="0"/>
              <w:divBdr>
                <w:top w:val="none" w:sz="0" w:space="0" w:color="auto"/>
                <w:left w:val="none" w:sz="0" w:space="0" w:color="auto"/>
                <w:bottom w:val="none" w:sz="0" w:space="0" w:color="auto"/>
                <w:right w:val="none" w:sz="0" w:space="0" w:color="auto"/>
              </w:divBdr>
              <w:divsChild>
                <w:div w:id="187731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779192">
      <w:bodyDiv w:val="1"/>
      <w:marLeft w:val="0"/>
      <w:marRight w:val="0"/>
      <w:marTop w:val="0"/>
      <w:marBottom w:val="0"/>
      <w:divBdr>
        <w:top w:val="none" w:sz="0" w:space="0" w:color="auto"/>
        <w:left w:val="none" w:sz="0" w:space="0" w:color="auto"/>
        <w:bottom w:val="none" w:sz="0" w:space="0" w:color="auto"/>
        <w:right w:val="none" w:sz="0" w:space="0" w:color="auto"/>
      </w:divBdr>
    </w:div>
    <w:div w:id="490948226">
      <w:bodyDiv w:val="1"/>
      <w:marLeft w:val="0"/>
      <w:marRight w:val="0"/>
      <w:marTop w:val="0"/>
      <w:marBottom w:val="0"/>
      <w:divBdr>
        <w:top w:val="none" w:sz="0" w:space="0" w:color="auto"/>
        <w:left w:val="none" w:sz="0" w:space="0" w:color="auto"/>
        <w:bottom w:val="none" w:sz="0" w:space="0" w:color="auto"/>
        <w:right w:val="none" w:sz="0" w:space="0" w:color="auto"/>
      </w:divBdr>
    </w:div>
    <w:div w:id="498614582">
      <w:bodyDiv w:val="1"/>
      <w:marLeft w:val="0"/>
      <w:marRight w:val="0"/>
      <w:marTop w:val="0"/>
      <w:marBottom w:val="0"/>
      <w:divBdr>
        <w:top w:val="none" w:sz="0" w:space="0" w:color="auto"/>
        <w:left w:val="none" w:sz="0" w:space="0" w:color="auto"/>
        <w:bottom w:val="none" w:sz="0" w:space="0" w:color="auto"/>
        <w:right w:val="none" w:sz="0" w:space="0" w:color="auto"/>
      </w:divBdr>
    </w:div>
    <w:div w:id="504444276">
      <w:bodyDiv w:val="1"/>
      <w:marLeft w:val="0"/>
      <w:marRight w:val="0"/>
      <w:marTop w:val="0"/>
      <w:marBottom w:val="0"/>
      <w:divBdr>
        <w:top w:val="none" w:sz="0" w:space="0" w:color="auto"/>
        <w:left w:val="none" w:sz="0" w:space="0" w:color="auto"/>
        <w:bottom w:val="none" w:sz="0" w:space="0" w:color="auto"/>
        <w:right w:val="none" w:sz="0" w:space="0" w:color="auto"/>
      </w:divBdr>
    </w:div>
    <w:div w:id="505290593">
      <w:bodyDiv w:val="1"/>
      <w:marLeft w:val="0"/>
      <w:marRight w:val="0"/>
      <w:marTop w:val="0"/>
      <w:marBottom w:val="0"/>
      <w:divBdr>
        <w:top w:val="none" w:sz="0" w:space="0" w:color="auto"/>
        <w:left w:val="none" w:sz="0" w:space="0" w:color="auto"/>
        <w:bottom w:val="none" w:sz="0" w:space="0" w:color="auto"/>
        <w:right w:val="none" w:sz="0" w:space="0" w:color="auto"/>
      </w:divBdr>
    </w:div>
    <w:div w:id="525872650">
      <w:bodyDiv w:val="1"/>
      <w:marLeft w:val="0"/>
      <w:marRight w:val="0"/>
      <w:marTop w:val="0"/>
      <w:marBottom w:val="0"/>
      <w:divBdr>
        <w:top w:val="none" w:sz="0" w:space="0" w:color="auto"/>
        <w:left w:val="none" w:sz="0" w:space="0" w:color="auto"/>
        <w:bottom w:val="none" w:sz="0" w:space="0" w:color="auto"/>
        <w:right w:val="none" w:sz="0" w:space="0" w:color="auto"/>
      </w:divBdr>
    </w:div>
    <w:div w:id="576016267">
      <w:bodyDiv w:val="1"/>
      <w:marLeft w:val="0"/>
      <w:marRight w:val="0"/>
      <w:marTop w:val="0"/>
      <w:marBottom w:val="0"/>
      <w:divBdr>
        <w:top w:val="none" w:sz="0" w:space="0" w:color="auto"/>
        <w:left w:val="none" w:sz="0" w:space="0" w:color="auto"/>
        <w:bottom w:val="none" w:sz="0" w:space="0" w:color="auto"/>
        <w:right w:val="none" w:sz="0" w:space="0" w:color="auto"/>
      </w:divBdr>
      <w:divsChild>
        <w:div w:id="1330207731">
          <w:marLeft w:val="0"/>
          <w:marRight w:val="0"/>
          <w:marTop w:val="0"/>
          <w:marBottom w:val="0"/>
          <w:divBdr>
            <w:top w:val="none" w:sz="0" w:space="0" w:color="auto"/>
            <w:left w:val="none" w:sz="0" w:space="0" w:color="auto"/>
            <w:bottom w:val="none" w:sz="0" w:space="0" w:color="auto"/>
            <w:right w:val="none" w:sz="0" w:space="0" w:color="auto"/>
          </w:divBdr>
          <w:divsChild>
            <w:div w:id="1116370337">
              <w:marLeft w:val="0"/>
              <w:marRight w:val="0"/>
              <w:marTop w:val="0"/>
              <w:marBottom w:val="0"/>
              <w:divBdr>
                <w:top w:val="none" w:sz="0" w:space="0" w:color="auto"/>
                <w:left w:val="none" w:sz="0" w:space="0" w:color="auto"/>
                <w:bottom w:val="none" w:sz="0" w:space="0" w:color="auto"/>
                <w:right w:val="none" w:sz="0" w:space="0" w:color="auto"/>
              </w:divBdr>
              <w:divsChild>
                <w:div w:id="1320386467">
                  <w:marLeft w:val="0"/>
                  <w:marRight w:val="0"/>
                  <w:marTop w:val="0"/>
                  <w:marBottom w:val="0"/>
                  <w:divBdr>
                    <w:top w:val="none" w:sz="0" w:space="0" w:color="auto"/>
                    <w:left w:val="none" w:sz="0" w:space="0" w:color="auto"/>
                    <w:bottom w:val="none" w:sz="0" w:space="0" w:color="auto"/>
                    <w:right w:val="none" w:sz="0" w:space="0" w:color="auto"/>
                  </w:divBdr>
                  <w:divsChild>
                    <w:div w:id="403341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388830">
      <w:bodyDiv w:val="1"/>
      <w:marLeft w:val="0"/>
      <w:marRight w:val="0"/>
      <w:marTop w:val="0"/>
      <w:marBottom w:val="0"/>
      <w:divBdr>
        <w:top w:val="none" w:sz="0" w:space="0" w:color="auto"/>
        <w:left w:val="none" w:sz="0" w:space="0" w:color="auto"/>
        <w:bottom w:val="none" w:sz="0" w:space="0" w:color="auto"/>
        <w:right w:val="none" w:sz="0" w:space="0" w:color="auto"/>
      </w:divBdr>
      <w:divsChild>
        <w:div w:id="1667748">
          <w:marLeft w:val="0"/>
          <w:marRight w:val="0"/>
          <w:marTop w:val="0"/>
          <w:marBottom w:val="0"/>
          <w:divBdr>
            <w:top w:val="none" w:sz="0" w:space="0" w:color="auto"/>
            <w:left w:val="none" w:sz="0" w:space="0" w:color="auto"/>
            <w:bottom w:val="none" w:sz="0" w:space="0" w:color="auto"/>
            <w:right w:val="none" w:sz="0" w:space="0" w:color="auto"/>
          </w:divBdr>
          <w:divsChild>
            <w:div w:id="776601630">
              <w:marLeft w:val="0"/>
              <w:marRight w:val="0"/>
              <w:marTop w:val="0"/>
              <w:marBottom w:val="0"/>
              <w:divBdr>
                <w:top w:val="none" w:sz="0" w:space="0" w:color="auto"/>
                <w:left w:val="none" w:sz="0" w:space="0" w:color="auto"/>
                <w:bottom w:val="none" w:sz="0" w:space="0" w:color="auto"/>
                <w:right w:val="none" w:sz="0" w:space="0" w:color="auto"/>
              </w:divBdr>
              <w:divsChild>
                <w:div w:id="294528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756513">
      <w:bodyDiv w:val="1"/>
      <w:marLeft w:val="0"/>
      <w:marRight w:val="0"/>
      <w:marTop w:val="0"/>
      <w:marBottom w:val="0"/>
      <w:divBdr>
        <w:top w:val="none" w:sz="0" w:space="0" w:color="auto"/>
        <w:left w:val="none" w:sz="0" w:space="0" w:color="auto"/>
        <w:bottom w:val="none" w:sz="0" w:space="0" w:color="auto"/>
        <w:right w:val="none" w:sz="0" w:space="0" w:color="auto"/>
      </w:divBdr>
    </w:div>
    <w:div w:id="649987960">
      <w:bodyDiv w:val="1"/>
      <w:marLeft w:val="0"/>
      <w:marRight w:val="0"/>
      <w:marTop w:val="0"/>
      <w:marBottom w:val="0"/>
      <w:divBdr>
        <w:top w:val="none" w:sz="0" w:space="0" w:color="auto"/>
        <w:left w:val="none" w:sz="0" w:space="0" w:color="auto"/>
        <w:bottom w:val="none" w:sz="0" w:space="0" w:color="auto"/>
        <w:right w:val="none" w:sz="0" w:space="0" w:color="auto"/>
      </w:divBdr>
      <w:divsChild>
        <w:div w:id="1040399585">
          <w:marLeft w:val="0"/>
          <w:marRight w:val="0"/>
          <w:marTop w:val="0"/>
          <w:marBottom w:val="0"/>
          <w:divBdr>
            <w:top w:val="none" w:sz="0" w:space="0" w:color="auto"/>
            <w:left w:val="none" w:sz="0" w:space="0" w:color="auto"/>
            <w:bottom w:val="none" w:sz="0" w:space="0" w:color="auto"/>
            <w:right w:val="none" w:sz="0" w:space="0" w:color="auto"/>
          </w:divBdr>
          <w:divsChild>
            <w:div w:id="1956789564">
              <w:marLeft w:val="0"/>
              <w:marRight w:val="0"/>
              <w:marTop w:val="0"/>
              <w:marBottom w:val="0"/>
              <w:divBdr>
                <w:top w:val="none" w:sz="0" w:space="0" w:color="auto"/>
                <w:left w:val="none" w:sz="0" w:space="0" w:color="auto"/>
                <w:bottom w:val="none" w:sz="0" w:space="0" w:color="auto"/>
                <w:right w:val="none" w:sz="0" w:space="0" w:color="auto"/>
              </w:divBdr>
              <w:divsChild>
                <w:div w:id="222450016">
                  <w:marLeft w:val="0"/>
                  <w:marRight w:val="0"/>
                  <w:marTop w:val="0"/>
                  <w:marBottom w:val="0"/>
                  <w:divBdr>
                    <w:top w:val="none" w:sz="0" w:space="0" w:color="auto"/>
                    <w:left w:val="none" w:sz="0" w:space="0" w:color="auto"/>
                    <w:bottom w:val="none" w:sz="0" w:space="0" w:color="auto"/>
                    <w:right w:val="none" w:sz="0" w:space="0" w:color="auto"/>
                  </w:divBdr>
                  <w:divsChild>
                    <w:div w:id="84875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2222877">
      <w:bodyDiv w:val="1"/>
      <w:marLeft w:val="0"/>
      <w:marRight w:val="0"/>
      <w:marTop w:val="0"/>
      <w:marBottom w:val="0"/>
      <w:divBdr>
        <w:top w:val="none" w:sz="0" w:space="0" w:color="auto"/>
        <w:left w:val="none" w:sz="0" w:space="0" w:color="auto"/>
        <w:bottom w:val="none" w:sz="0" w:space="0" w:color="auto"/>
        <w:right w:val="none" w:sz="0" w:space="0" w:color="auto"/>
      </w:divBdr>
      <w:divsChild>
        <w:div w:id="1744060335">
          <w:marLeft w:val="0"/>
          <w:marRight w:val="0"/>
          <w:marTop w:val="0"/>
          <w:marBottom w:val="0"/>
          <w:divBdr>
            <w:top w:val="none" w:sz="0" w:space="0" w:color="auto"/>
            <w:left w:val="none" w:sz="0" w:space="0" w:color="auto"/>
            <w:bottom w:val="none" w:sz="0" w:space="0" w:color="auto"/>
            <w:right w:val="none" w:sz="0" w:space="0" w:color="auto"/>
          </w:divBdr>
          <w:divsChild>
            <w:div w:id="1084766778">
              <w:marLeft w:val="0"/>
              <w:marRight w:val="0"/>
              <w:marTop w:val="0"/>
              <w:marBottom w:val="0"/>
              <w:divBdr>
                <w:top w:val="none" w:sz="0" w:space="0" w:color="auto"/>
                <w:left w:val="none" w:sz="0" w:space="0" w:color="auto"/>
                <w:bottom w:val="none" w:sz="0" w:space="0" w:color="auto"/>
                <w:right w:val="none" w:sz="0" w:space="0" w:color="auto"/>
              </w:divBdr>
              <w:divsChild>
                <w:div w:id="102435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766559">
      <w:bodyDiv w:val="1"/>
      <w:marLeft w:val="0"/>
      <w:marRight w:val="0"/>
      <w:marTop w:val="0"/>
      <w:marBottom w:val="0"/>
      <w:divBdr>
        <w:top w:val="none" w:sz="0" w:space="0" w:color="auto"/>
        <w:left w:val="none" w:sz="0" w:space="0" w:color="auto"/>
        <w:bottom w:val="none" w:sz="0" w:space="0" w:color="auto"/>
        <w:right w:val="none" w:sz="0" w:space="0" w:color="auto"/>
      </w:divBdr>
    </w:div>
    <w:div w:id="679281966">
      <w:bodyDiv w:val="1"/>
      <w:marLeft w:val="0"/>
      <w:marRight w:val="0"/>
      <w:marTop w:val="0"/>
      <w:marBottom w:val="0"/>
      <w:divBdr>
        <w:top w:val="none" w:sz="0" w:space="0" w:color="auto"/>
        <w:left w:val="none" w:sz="0" w:space="0" w:color="auto"/>
        <w:bottom w:val="none" w:sz="0" w:space="0" w:color="auto"/>
        <w:right w:val="none" w:sz="0" w:space="0" w:color="auto"/>
      </w:divBdr>
      <w:divsChild>
        <w:div w:id="968821772">
          <w:marLeft w:val="0"/>
          <w:marRight w:val="0"/>
          <w:marTop w:val="0"/>
          <w:marBottom w:val="0"/>
          <w:divBdr>
            <w:top w:val="none" w:sz="0" w:space="0" w:color="auto"/>
            <w:left w:val="none" w:sz="0" w:space="0" w:color="auto"/>
            <w:bottom w:val="none" w:sz="0" w:space="0" w:color="auto"/>
            <w:right w:val="none" w:sz="0" w:space="0" w:color="auto"/>
          </w:divBdr>
          <w:divsChild>
            <w:div w:id="1792362472">
              <w:marLeft w:val="0"/>
              <w:marRight w:val="0"/>
              <w:marTop w:val="0"/>
              <w:marBottom w:val="0"/>
              <w:divBdr>
                <w:top w:val="none" w:sz="0" w:space="0" w:color="auto"/>
                <w:left w:val="none" w:sz="0" w:space="0" w:color="auto"/>
                <w:bottom w:val="none" w:sz="0" w:space="0" w:color="auto"/>
                <w:right w:val="none" w:sz="0" w:space="0" w:color="auto"/>
              </w:divBdr>
              <w:divsChild>
                <w:div w:id="1684700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6178854">
      <w:bodyDiv w:val="1"/>
      <w:marLeft w:val="0"/>
      <w:marRight w:val="0"/>
      <w:marTop w:val="0"/>
      <w:marBottom w:val="0"/>
      <w:divBdr>
        <w:top w:val="none" w:sz="0" w:space="0" w:color="auto"/>
        <w:left w:val="none" w:sz="0" w:space="0" w:color="auto"/>
        <w:bottom w:val="none" w:sz="0" w:space="0" w:color="auto"/>
        <w:right w:val="none" w:sz="0" w:space="0" w:color="auto"/>
      </w:divBdr>
    </w:div>
    <w:div w:id="712583626">
      <w:bodyDiv w:val="1"/>
      <w:marLeft w:val="0"/>
      <w:marRight w:val="0"/>
      <w:marTop w:val="0"/>
      <w:marBottom w:val="0"/>
      <w:divBdr>
        <w:top w:val="none" w:sz="0" w:space="0" w:color="auto"/>
        <w:left w:val="none" w:sz="0" w:space="0" w:color="auto"/>
        <w:bottom w:val="none" w:sz="0" w:space="0" w:color="auto"/>
        <w:right w:val="none" w:sz="0" w:space="0" w:color="auto"/>
      </w:divBdr>
      <w:divsChild>
        <w:div w:id="2095857122">
          <w:marLeft w:val="0"/>
          <w:marRight w:val="0"/>
          <w:marTop w:val="0"/>
          <w:marBottom w:val="0"/>
          <w:divBdr>
            <w:top w:val="none" w:sz="0" w:space="0" w:color="auto"/>
            <w:left w:val="none" w:sz="0" w:space="0" w:color="auto"/>
            <w:bottom w:val="none" w:sz="0" w:space="0" w:color="auto"/>
            <w:right w:val="none" w:sz="0" w:space="0" w:color="auto"/>
          </w:divBdr>
          <w:divsChild>
            <w:div w:id="633364687">
              <w:marLeft w:val="0"/>
              <w:marRight w:val="0"/>
              <w:marTop w:val="0"/>
              <w:marBottom w:val="0"/>
              <w:divBdr>
                <w:top w:val="none" w:sz="0" w:space="0" w:color="auto"/>
                <w:left w:val="none" w:sz="0" w:space="0" w:color="auto"/>
                <w:bottom w:val="none" w:sz="0" w:space="0" w:color="auto"/>
                <w:right w:val="none" w:sz="0" w:space="0" w:color="auto"/>
              </w:divBdr>
              <w:divsChild>
                <w:div w:id="416246946">
                  <w:marLeft w:val="0"/>
                  <w:marRight w:val="0"/>
                  <w:marTop w:val="0"/>
                  <w:marBottom w:val="0"/>
                  <w:divBdr>
                    <w:top w:val="none" w:sz="0" w:space="0" w:color="auto"/>
                    <w:left w:val="none" w:sz="0" w:space="0" w:color="auto"/>
                    <w:bottom w:val="none" w:sz="0" w:space="0" w:color="auto"/>
                    <w:right w:val="none" w:sz="0" w:space="0" w:color="auto"/>
                  </w:divBdr>
                  <w:divsChild>
                    <w:div w:id="1833525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3130411">
      <w:bodyDiv w:val="1"/>
      <w:marLeft w:val="0"/>
      <w:marRight w:val="0"/>
      <w:marTop w:val="0"/>
      <w:marBottom w:val="0"/>
      <w:divBdr>
        <w:top w:val="none" w:sz="0" w:space="0" w:color="auto"/>
        <w:left w:val="none" w:sz="0" w:space="0" w:color="auto"/>
        <w:bottom w:val="none" w:sz="0" w:space="0" w:color="auto"/>
        <w:right w:val="none" w:sz="0" w:space="0" w:color="auto"/>
      </w:divBdr>
      <w:divsChild>
        <w:div w:id="1116100755">
          <w:marLeft w:val="0"/>
          <w:marRight w:val="0"/>
          <w:marTop w:val="0"/>
          <w:marBottom w:val="0"/>
          <w:divBdr>
            <w:top w:val="none" w:sz="0" w:space="0" w:color="auto"/>
            <w:left w:val="none" w:sz="0" w:space="0" w:color="auto"/>
            <w:bottom w:val="none" w:sz="0" w:space="0" w:color="auto"/>
            <w:right w:val="none" w:sz="0" w:space="0" w:color="auto"/>
          </w:divBdr>
          <w:divsChild>
            <w:div w:id="933437444">
              <w:marLeft w:val="0"/>
              <w:marRight w:val="0"/>
              <w:marTop w:val="0"/>
              <w:marBottom w:val="0"/>
              <w:divBdr>
                <w:top w:val="none" w:sz="0" w:space="0" w:color="auto"/>
                <w:left w:val="none" w:sz="0" w:space="0" w:color="auto"/>
                <w:bottom w:val="none" w:sz="0" w:space="0" w:color="auto"/>
                <w:right w:val="none" w:sz="0" w:space="0" w:color="auto"/>
              </w:divBdr>
              <w:divsChild>
                <w:div w:id="2070955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4325821">
      <w:bodyDiv w:val="1"/>
      <w:marLeft w:val="0"/>
      <w:marRight w:val="0"/>
      <w:marTop w:val="0"/>
      <w:marBottom w:val="0"/>
      <w:divBdr>
        <w:top w:val="none" w:sz="0" w:space="0" w:color="auto"/>
        <w:left w:val="none" w:sz="0" w:space="0" w:color="auto"/>
        <w:bottom w:val="none" w:sz="0" w:space="0" w:color="auto"/>
        <w:right w:val="none" w:sz="0" w:space="0" w:color="auto"/>
      </w:divBdr>
    </w:div>
    <w:div w:id="812068121">
      <w:bodyDiv w:val="1"/>
      <w:marLeft w:val="0"/>
      <w:marRight w:val="0"/>
      <w:marTop w:val="0"/>
      <w:marBottom w:val="0"/>
      <w:divBdr>
        <w:top w:val="none" w:sz="0" w:space="0" w:color="auto"/>
        <w:left w:val="none" w:sz="0" w:space="0" w:color="auto"/>
        <w:bottom w:val="none" w:sz="0" w:space="0" w:color="auto"/>
        <w:right w:val="none" w:sz="0" w:space="0" w:color="auto"/>
      </w:divBdr>
      <w:divsChild>
        <w:div w:id="1783986913">
          <w:marLeft w:val="0"/>
          <w:marRight w:val="0"/>
          <w:marTop w:val="0"/>
          <w:marBottom w:val="0"/>
          <w:divBdr>
            <w:top w:val="none" w:sz="0" w:space="0" w:color="auto"/>
            <w:left w:val="none" w:sz="0" w:space="0" w:color="auto"/>
            <w:bottom w:val="none" w:sz="0" w:space="0" w:color="auto"/>
            <w:right w:val="none" w:sz="0" w:space="0" w:color="auto"/>
          </w:divBdr>
          <w:divsChild>
            <w:div w:id="547836820">
              <w:marLeft w:val="0"/>
              <w:marRight w:val="0"/>
              <w:marTop w:val="0"/>
              <w:marBottom w:val="0"/>
              <w:divBdr>
                <w:top w:val="none" w:sz="0" w:space="0" w:color="auto"/>
                <w:left w:val="none" w:sz="0" w:space="0" w:color="auto"/>
                <w:bottom w:val="none" w:sz="0" w:space="0" w:color="auto"/>
                <w:right w:val="none" w:sz="0" w:space="0" w:color="auto"/>
              </w:divBdr>
              <w:divsChild>
                <w:div w:id="864949827">
                  <w:marLeft w:val="0"/>
                  <w:marRight w:val="0"/>
                  <w:marTop w:val="0"/>
                  <w:marBottom w:val="0"/>
                  <w:divBdr>
                    <w:top w:val="none" w:sz="0" w:space="0" w:color="auto"/>
                    <w:left w:val="none" w:sz="0" w:space="0" w:color="auto"/>
                    <w:bottom w:val="none" w:sz="0" w:space="0" w:color="auto"/>
                    <w:right w:val="none" w:sz="0" w:space="0" w:color="auto"/>
                  </w:divBdr>
                  <w:divsChild>
                    <w:div w:id="153067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6263563">
      <w:bodyDiv w:val="1"/>
      <w:marLeft w:val="0"/>
      <w:marRight w:val="0"/>
      <w:marTop w:val="0"/>
      <w:marBottom w:val="0"/>
      <w:divBdr>
        <w:top w:val="none" w:sz="0" w:space="0" w:color="auto"/>
        <w:left w:val="none" w:sz="0" w:space="0" w:color="auto"/>
        <w:bottom w:val="none" w:sz="0" w:space="0" w:color="auto"/>
        <w:right w:val="none" w:sz="0" w:space="0" w:color="auto"/>
      </w:divBdr>
    </w:div>
    <w:div w:id="830676755">
      <w:bodyDiv w:val="1"/>
      <w:marLeft w:val="0"/>
      <w:marRight w:val="0"/>
      <w:marTop w:val="0"/>
      <w:marBottom w:val="0"/>
      <w:divBdr>
        <w:top w:val="none" w:sz="0" w:space="0" w:color="auto"/>
        <w:left w:val="none" w:sz="0" w:space="0" w:color="auto"/>
        <w:bottom w:val="none" w:sz="0" w:space="0" w:color="auto"/>
        <w:right w:val="none" w:sz="0" w:space="0" w:color="auto"/>
      </w:divBdr>
    </w:div>
    <w:div w:id="889070145">
      <w:bodyDiv w:val="1"/>
      <w:marLeft w:val="0"/>
      <w:marRight w:val="0"/>
      <w:marTop w:val="0"/>
      <w:marBottom w:val="0"/>
      <w:divBdr>
        <w:top w:val="none" w:sz="0" w:space="0" w:color="auto"/>
        <w:left w:val="none" w:sz="0" w:space="0" w:color="auto"/>
        <w:bottom w:val="none" w:sz="0" w:space="0" w:color="auto"/>
        <w:right w:val="none" w:sz="0" w:space="0" w:color="auto"/>
      </w:divBdr>
    </w:div>
    <w:div w:id="892422258">
      <w:bodyDiv w:val="1"/>
      <w:marLeft w:val="0"/>
      <w:marRight w:val="0"/>
      <w:marTop w:val="0"/>
      <w:marBottom w:val="0"/>
      <w:divBdr>
        <w:top w:val="none" w:sz="0" w:space="0" w:color="auto"/>
        <w:left w:val="none" w:sz="0" w:space="0" w:color="auto"/>
        <w:bottom w:val="none" w:sz="0" w:space="0" w:color="auto"/>
        <w:right w:val="none" w:sz="0" w:space="0" w:color="auto"/>
      </w:divBdr>
    </w:div>
    <w:div w:id="937103215">
      <w:bodyDiv w:val="1"/>
      <w:marLeft w:val="0"/>
      <w:marRight w:val="0"/>
      <w:marTop w:val="0"/>
      <w:marBottom w:val="0"/>
      <w:divBdr>
        <w:top w:val="none" w:sz="0" w:space="0" w:color="auto"/>
        <w:left w:val="none" w:sz="0" w:space="0" w:color="auto"/>
        <w:bottom w:val="none" w:sz="0" w:space="0" w:color="auto"/>
        <w:right w:val="none" w:sz="0" w:space="0" w:color="auto"/>
      </w:divBdr>
    </w:div>
    <w:div w:id="955908553">
      <w:bodyDiv w:val="1"/>
      <w:marLeft w:val="0"/>
      <w:marRight w:val="0"/>
      <w:marTop w:val="0"/>
      <w:marBottom w:val="0"/>
      <w:divBdr>
        <w:top w:val="none" w:sz="0" w:space="0" w:color="auto"/>
        <w:left w:val="none" w:sz="0" w:space="0" w:color="auto"/>
        <w:bottom w:val="none" w:sz="0" w:space="0" w:color="auto"/>
        <w:right w:val="none" w:sz="0" w:space="0" w:color="auto"/>
      </w:divBdr>
      <w:divsChild>
        <w:div w:id="1741754090">
          <w:marLeft w:val="0"/>
          <w:marRight w:val="0"/>
          <w:marTop w:val="0"/>
          <w:marBottom w:val="0"/>
          <w:divBdr>
            <w:top w:val="none" w:sz="0" w:space="0" w:color="auto"/>
            <w:left w:val="none" w:sz="0" w:space="0" w:color="auto"/>
            <w:bottom w:val="none" w:sz="0" w:space="0" w:color="auto"/>
            <w:right w:val="none" w:sz="0" w:space="0" w:color="auto"/>
          </w:divBdr>
          <w:divsChild>
            <w:div w:id="742532348">
              <w:marLeft w:val="0"/>
              <w:marRight w:val="0"/>
              <w:marTop w:val="0"/>
              <w:marBottom w:val="0"/>
              <w:divBdr>
                <w:top w:val="none" w:sz="0" w:space="0" w:color="auto"/>
                <w:left w:val="none" w:sz="0" w:space="0" w:color="auto"/>
                <w:bottom w:val="none" w:sz="0" w:space="0" w:color="auto"/>
                <w:right w:val="none" w:sz="0" w:space="0" w:color="auto"/>
              </w:divBdr>
              <w:divsChild>
                <w:div w:id="770902111">
                  <w:marLeft w:val="0"/>
                  <w:marRight w:val="0"/>
                  <w:marTop w:val="0"/>
                  <w:marBottom w:val="0"/>
                  <w:divBdr>
                    <w:top w:val="none" w:sz="0" w:space="0" w:color="auto"/>
                    <w:left w:val="none" w:sz="0" w:space="0" w:color="auto"/>
                    <w:bottom w:val="none" w:sz="0" w:space="0" w:color="auto"/>
                    <w:right w:val="none" w:sz="0" w:space="0" w:color="auto"/>
                  </w:divBdr>
                  <w:divsChild>
                    <w:div w:id="212041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2419310">
      <w:bodyDiv w:val="1"/>
      <w:marLeft w:val="0"/>
      <w:marRight w:val="0"/>
      <w:marTop w:val="0"/>
      <w:marBottom w:val="0"/>
      <w:divBdr>
        <w:top w:val="none" w:sz="0" w:space="0" w:color="auto"/>
        <w:left w:val="none" w:sz="0" w:space="0" w:color="auto"/>
        <w:bottom w:val="none" w:sz="0" w:space="0" w:color="auto"/>
        <w:right w:val="none" w:sz="0" w:space="0" w:color="auto"/>
      </w:divBdr>
    </w:div>
    <w:div w:id="990065878">
      <w:bodyDiv w:val="1"/>
      <w:marLeft w:val="0"/>
      <w:marRight w:val="0"/>
      <w:marTop w:val="0"/>
      <w:marBottom w:val="0"/>
      <w:divBdr>
        <w:top w:val="none" w:sz="0" w:space="0" w:color="auto"/>
        <w:left w:val="none" w:sz="0" w:space="0" w:color="auto"/>
        <w:bottom w:val="none" w:sz="0" w:space="0" w:color="auto"/>
        <w:right w:val="none" w:sz="0" w:space="0" w:color="auto"/>
      </w:divBdr>
      <w:divsChild>
        <w:div w:id="699285466">
          <w:marLeft w:val="0"/>
          <w:marRight w:val="0"/>
          <w:marTop w:val="0"/>
          <w:marBottom w:val="0"/>
          <w:divBdr>
            <w:top w:val="none" w:sz="0" w:space="0" w:color="auto"/>
            <w:left w:val="none" w:sz="0" w:space="0" w:color="auto"/>
            <w:bottom w:val="none" w:sz="0" w:space="0" w:color="auto"/>
            <w:right w:val="none" w:sz="0" w:space="0" w:color="auto"/>
          </w:divBdr>
          <w:divsChild>
            <w:div w:id="953949724">
              <w:marLeft w:val="0"/>
              <w:marRight w:val="0"/>
              <w:marTop w:val="0"/>
              <w:marBottom w:val="0"/>
              <w:divBdr>
                <w:top w:val="none" w:sz="0" w:space="0" w:color="auto"/>
                <w:left w:val="none" w:sz="0" w:space="0" w:color="auto"/>
                <w:bottom w:val="none" w:sz="0" w:space="0" w:color="auto"/>
                <w:right w:val="none" w:sz="0" w:space="0" w:color="auto"/>
              </w:divBdr>
              <w:divsChild>
                <w:div w:id="1502041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5963341">
      <w:bodyDiv w:val="1"/>
      <w:marLeft w:val="0"/>
      <w:marRight w:val="0"/>
      <w:marTop w:val="0"/>
      <w:marBottom w:val="0"/>
      <w:divBdr>
        <w:top w:val="none" w:sz="0" w:space="0" w:color="auto"/>
        <w:left w:val="none" w:sz="0" w:space="0" w:color="auto"/>
        <w:bottom w:val="none" w:sz="0" w:space="0" w:color="auto"/>
        <w:right w:val="none" w:sz="0" w:space="0" w:color="auto"/>
      </w:divBdr>
      <w:divsChild>
        <w:div w:id="1129588366">
          <w:marLeft w:val="0"/>
          <w:marRight w:val="0"/>
          <w:marTop w:val="0"/>
          <w:marBottom w:val="0"/>
          <w:divBdr>
            <w:top w:val="none" w:sz="0" w:space="0" w:color="auto"/>
            <w:left w:val="none" w:sz="0" w:space="0" w:color="auto"/>
            <w:bottom w:val="none" w:sz="0" w:space="0" w:color="auto"/>
            <w:right w:val="none" w:sz="0" w:space="0" w:color="auto"/>
          </w:divBdr>
          <w:divsChild>
            <w:div w:id="313262282">
              <w:marLeft w:val="0"/>
              <w:marRight w:val="0"/>
              <w:marTop w:val="0"/>
              <w:marBottom w:val="0"/>
              <w:divBdr>
                <w:top w:val="none" w:sz="0" w:space="0" w:color="auto"/>
                <w:left w:val="none" w:sz="0" w:space="0" w:color="auto"/>
                <w:bottom w:val="none" w:sz="0" w:space="0" w:color="auto"/>
                <w:right w:val="none" w:sz="0" w:space="0" w:color="auto"/>
              </w:divBdr>
              <w:divsChild>
                <w:div w:id="194795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114266">
      <w:bodyDiv w:val="1"/>
      <w:marLeft w:val="0"/>
      <w:marRight w:val="0"/>
      <w:marTop w:val="0"/>
      <w:marBottom w:val="0"/>
      <w:divBdr>
        <w:top w:val="none" w:sz="0" w:space="0" w:color="auto"/>
        <w:left w:val="none" w:sz="0" w:space="0" w:color="auto"/>
        <w:bottom w:val="none" w:sz="0" w:space="0" w:color="auto"/>
        <w:right w:val="none" w:sz="0" w:space="0" w:color="auto"/>
      </w:divBdr>
    </w:div>
    <w:div w:id="1043167335">
      <w:bodyDiv w:val="1"/>
      <w:marLeft w:val="0"/>
      <w:marRight w:val="0"/>
      <w:marTop w:val="0"/>
      <w:marBottom w:val="0"/>
      <w:divBdr>
        <w:top w:val="none" w:sz="0" w:space="0" w:color="auto"/>
        <w:left w:val="none" w:sz="0" w:space="0" w:color="auto"/>
        <w:bottom w:val="none" w:sz="0" w:space="0" w:color="auto"/>
        <w:right w:val="none" w:sz="0" w:space="0" w:color="auto"/>
      </w:divBdr>
    </w:div>
    <w:div w:id="1069697517">
      <w:bodyDiv w:val="1"/>
      <w:marLeft w:val="0"/>
      <w:marRight w:val="0"/>
      <w:marTop w:val="0"/>
      <w:marBottom w:val="0"/>
      <w:divBdr>
        <w:top w:val="none" w:sz="0" w:space="0" w:color="auto"/>
        <w:left w:val="none" w:sz="0" w:space="0" w:color="auto"/>
        <w:bottom w:val="none" w:sz="0" w:space="0" w:color="auto"/>
        <w:right w:val="none" w:sz="0" w:space="0" w:color="auto"/>
      </w:divBdr>
      <w:divsChild>
        <w:div w:id="1190486995">
          <w:marLeft w:val="0"/>
          <w:marRight w:val="0"/>
          <w:marTop w:val="0"/>
          <w:marBottom w:val="0"/>
          <w:divBdr>
            <w:top w:val="none" w:sz="0" w:space="0" w:color="auto"/>
            <w:left w:val="none" w:sz="0" w:space="0" w:color="auto"/>
            <w:bottom w:val="none" w:sz="0" w:space="0" w:color="auto"/>
            <w:right w:val="none" w:sz="0" w:space="0" w:color="auto"/>
          </w:divBdr>
          <w:divsChild>
            <w:div w:id="998927483">
              <w:marLeft w:val="0"/>
              <w:marRight w:val="0"/>
              <w:marTop w:val="0"/>
              <w:marBottom w:val="0"/>
              <w:divBdr>
                <w:top w:val="none" w:sz="0" w:space="0" w:color="auto"/>
                <w:left w:val="none" w:sz="0" w:space="0" w:color="auto"/>
                <w:bottom w:val="none" w:sz="0" w:space="0" w:color="auto"/>
                <w:right w:val="none" w:sz="0" w:space="0" w:color="auto"/>
              </w:divBdr>
              <w:divsChild>
                <w:div w:id="107632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550636">
      <w:bodyDiv w:val="1"/>
      <w:marLeft w:val="0"/>
      <w:marRight w:val="0"/>
      <w:marTop w:val="0"/>
      <w:marBottom w:val="0"/>
      <w:divBdr>
        <w:top w:val="none" w:sz="0" w:space="0" w:color="auto"/>
        <w:left w:val="none" w:sz="0" w:space="0" w:color="auto"/>
        <w:bottom w:val="none" w:sz="0" w:space="0" w:color="auto"/>
        <w:right w:val="none" w:sz="0" w:space="0" w:color="auto"/>
      </w:divBdr>
      <w:divsChild>
        <w:div w:id="1464156427">
          <w:marLeft w:val="0"/>
          <w:marRight w:val="0"/>
          <w:marTop w:val="0"/>
          <w:marBottom w:val="0"/>
          <w:divBdr>
            <w:top w:val="none" w:sz="0" w:space="0" w:color="auto"/>
            <w:left w:val="none" w:sz="0" w:space="0" w:color="auto"/>
            <w:bottom w:val="none" w:sz="0" w:space="0" w:color="auto"/>
            <w:right w:val="none" w:sz="0" w:space="0" w:color="auto"/>
          </w:divBdr>
          <w:divsChild>
            <w:div w:id="723723686">
              <w:marLeft w:val="0"/>
              <w:marRight w:val="0"/>
              <w:marTop w:val="0"/>
              <w:marBottom w:val="0"/>
              <w:divBdr>
                <w:top w:val="none" w:sz="0" w:space="0" w:color="auto"/>
                <w:left w:val="none" w:sz="0" w:space="0" w:color="auto"/>
                <w:bottom w:val="none" w:sz="0" w:space="0" w:color="auto"/>
                <w:right w:val="none" w:sz="0" w:space="0" w:color="auto"/>
              </w:divBdr>
              <w:divsChild>
                <w:div w:id="1488397776">
                  <w:marLeft w:val="0"/>
                  <w:marRight w:val="0"/>
                  <w:marTop w:val="0"/>
                  <w:marBottom w:val="0"/>
                  <w:divBdr>
                    <w:top w:val="none" w:sz="0" w:space="0" w:color="auto"/>
                    <w:left w:val="none" w:sz="0" w:space="0" w:color="auto"/>
                    <w:bottom w:val="none" w:sz="0" w:space="0" w:color="auto"/>
                    <w:right w:val="none" w:sz="0" w:space="0" w:color="auto"/>
                  </w:divBdr>
                </w:div>
              </w:divsChild>
            </w:div>
            <w:div w:id="1417903715">
              <w:marLeft w:val="0"/>
              <w:marRight w:val="0"/>
              <w:marTop w:val="0"/>
              <w:marBottom w:val="0"/>
              <w:divBdr>
                <w:top w:val="none" w:sz="0" w:space="0" w:color="auto"/>
                <w:left w:val="none" w:sz="0" w:space="0" w:color="auto"/>
                <w:bottom w:val="none" w:sz="0" w:space="0" w:color="auto"/>
                <w:right w:val="none" w:sz="0" w:space="0" w:color="auto"/>
              </w:divBdr>
              <w:divsChild>
                <w:div w:id="168756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841473">
          <w:marLeft w:val="0"/>
          <w:marRight w:val="0"/>
          <w:marTop w:val="0"/>
          <w:marBottom w:val="0"/>
          <w:divBdr>
            <w:top w:val="none" w:sz="0" w:space="0" w:color="auto"/>
            <w:left w:val="none" w:sz="0" w:space="0" w:color="auto"/>
            <w:bottom w:val="none" w:sz="0" w:space="0" w:color="auto"/>
            <w:right w:val="none" w:sz="0" w:space="0" w:color="auto"/>
          </w:divBdr>
          <w:divsChild>
            <w:div w:id="1834908680">
              <w:marLeft w:val="0"/>
              <w:marRight w:val="0"/>
              <w:marTop w:val="0"/>
              <w:marBottom w:val="0"/>
              <w:divBdr>
                <w:top w:val="none" w:sz="0" w:space="0" w:color="auto"/>
                <w:left w:val="none" w:sz="0" w:space="0" w:color="auto"/>
                <w:bottom w:val="none" w:sz="0" w:space="0" w:color="auto"/>
                <w:right w:val="none" w:sz="0" w:space="0" w:color="auto"/>
              </w:divBdr>
              <w:divsChild>
                <w:div w:id="1808745920">
                  <w:marLeft w:val="0"/>
                  <w:marRight w:val="0"/>
                  <w:marTop w:val="0"/>
                  <w:marBottom w:val="0"/>
                  <w:divBdr>
                    <w:top w:val="none" w:sz="0" w:space="0" w:color="auto"/>
                    <w:left w:val="none" w:sz="0" w:space="0" w:color="auto"/>
                    <w:bottom w:val="none" w:sz="0" w:space="0" w:color="auto"/>
                    <w:right w:val="none" w:sz="0" w:space="0" w:color="auto"/>
                  </w:divBdr>
                </w:div>
              </w:divsChild>
            </w:div>
            <w:div w:id="1215895887">
              <w:marLeft w:val="0"/>
              <w:marRight w:val="0"/>
              <w:marTop w:val="0"/>
              <w:marBottom w:val="0"/>
              <w:divBdr>
                <w:top w:val="none" w:sz="0" w:space="0" w:color="auto"/>
                <w:left w:val="none" w:sz="0" w:space="0" w:color="auto"/>
                <w:bottom w:val="none" w:sz="0" w:space="0" w:color="auto"/>
                <w:right w:val="none" w:sz="0" w:space="0" w:color="auto"/>
              </w:divBdr>
              <w:divsChild>
                <w:div w:id="1589999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633488">
      <w:bodyDiv w:val="1"/>
      <w:marLeft w:val="0"/>
      <w:marRight w:val="0"/>
      <w:marTop w:val="0"/>
      <w:marBottom w:val="0"/>
      <w:divBdr>
        <w:top w:val="none" w:sz="0" w:space="0" w:color="auto"/>
        <w:left w:val="none" w:sz="0" w:space="0" w:color="auto"/>
        <w:bottom w:val="none" w:sz="0" w:space="0" w:color="auto"/>
        <w:right w:val="none" w:sz="0" w:space="0" w:color="auto"/>
      </w:divBdr>
    </w:div>
    <w:div w:id="1157651543">
      <w:bodyDiv w:val="1"/>
      <w:marLeft w:val="0"/>
      <w:marRight w:val="0"/>
      <w:marTop w:val="0"/>
      <w:marBottom w:val="0"/>
      <w:divBdr>
        <w:top w:val="none" w:sz="0" w:space="0" w:color="auto"/>
        <w:left w:val="none" w:sz="0" w:space="0" w:color="auto"/>
        <w:bottom w:val="none" w:sz="0" w:space="0" w:color="auto"/>
        <w:right w:val="none" w:sz="0" w:space="0" w:color="auto"/>
      </w:divBdr>
      <w:divsChild>
        <w:div w:id="1026522830">
          <w:marLeft w:val="0"/>
          <w:marRight w:val="0"/>
          <w:marTop w:val="0"/>
          <w:marBottom w:val="0"/>
          <w:divBdr>
            <w:top w:val="none" w:sz="0" w:space="0" w:color="auto"/>
            <w:left w:val="none" w:sz="0" w:space="0" w:color="auto"/>
            <w:bottom w:val="none" w:sz="0" w:space="0" w:color="auto"/>
            <w:right w:val="none" w:sz="0" w:space="0" w:color="auto"/>
          </w:divBdr>
          <w:divsChild>
            <w:div w:id="1817381790">
              <w:marLeft w:val="0"/>
              <w:marRight w:val="0"/>
              <w:marTop w:val="0"/>
              <w:marBottom w:val="0"/>
              <w:divBdr>
                <w:top w:val="none" w:sz="0" w:space="0" w:color="auto"/>
                <w:left w:val="none" w:sz="0" w:space="0" w:color="auto"/>
                <w:bottom w:val="none" w:sz="0" w:space="0" w:color="auto"/>
                <w:right w:val="none" w:sz="0" w:space="0" w:color="auto"/>
              </w:divBdr>
              <w:divsChild>
                <w:div w:id="1188445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1458994">
      <w:bodyDiv w:val="1"/>
      <w:marLeft w:val="0"/>
      <w:marRight w:val="0"/>
      <w:marTop w:val="0"/>
      <w:marBottom w:val="0"/>
      <w:divBdr>
        <w:top w:val="none" w:sz="0" w:space="0" w:color="auto"/>
        <w:left w:val="none" w:sz="0" w:space="0" w:color="auto"/>
        <w:bottom w:val="none" w:sz="0" w:space="0" w:color="auto"/>
        <w:right w:val="none" w:sz="0" w:space="0" w:color="auto"/>
      </w:divBdr>
      <w:divsChild>
        <w:div w:id="211692379">
          <w:marLeft w:val="0"/>
          <w:marRight w:val="0"/>
          <w:marTop w:val="0"/>
          <w:marBottom w:val="0"/>
          <w:divBdr>
            <w:top w:val="none" w:sz="0" w:space="0" w:color="auto"/>
            <w:left w:val="none" w:sz="0" w:space="0" w:color="auto"/>
            <w:bottom w:val="none" w:sz="0" w:space="0" w:color="auto"/>
            <w:right w:val="none" w:sz="0" w:space="0" w:color="auto"/>
          </w:divBdr>
          <w:divsChild>
            <w:div w:id="328564575">
              <w:marLeft w:val="0"/>
              <w:marRight w:val="0"/>
              <w:marTop w:val="0"/>
              <w:marBottom w:val="0"/>
              <w:divBdr>
                <w:top w:val="none" w:sz="0" w:space="0" w:color="auto"/>
                <w:left w:val="none" w:sz="0" w:space="0" w:color="auto"/>
                <w:bottom w:val="none" w:sz="0" w:space="0" w:color="auto"/>
                <w:right w:val="none" w:sz="0" w:space="0" w:color="auto"/>
              </w:divBdr>
              <w:divsChild>
                <w:div w:id="1637252445">
                  <w:marLeft w:val="0"/>
                  <w:marRight w:val="0"/>
                  <w:marTop w:val="0"/>
                  <w:marBottom w:val="0"/>
                  <w:divBdr>
                    <w:top w:val="none" w:sz="0" w:space="0" w:color="auto"/>
                    <w:left w:val="none" w:sz="0" w:space="0" w:color="auto"/>
                    <w:bottom w:val="none" w:sz="0" w:space="0" w:color="auto"/>
                    <w:right w:val="none" w:sz="0" w:space="0" w:color="auto"/>
                  </w:divBdr>
                  <w:divsChild>
                    <w:div w:id="941649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6770159">
      <w:bodyDiv w:val="1"/>
      <w:marLeft w:val="0"/>
      <w:marRight w:val="0"/>
      <w:marTop w:val="0"/>
      <w:marBottom w:val="0"/>
      <w:divBdr>
        <w:top w:val="none" w:sz="0" w:space="0" w:color="auto"/>
        <w:left w:val="none" w:sz="0" w:space="0" w:color="auto"/>
        <w:bottom w:val="none" w:sz="0" w:space="0" w:color="auto"/>
        <w:right w:val="none" w:sz="0" w:space="0" w:color="auto"/>
      </w:divBdr>
      <w:divsChild>
        <w:div w:id="457384003">
          <w:marLeft w:val="150"/>
          <w:marRight w:val="0"/>
          <w:marTop w:val="0"/>
          <w:marBottom w:val="0"/>
          <w:divBdr>
            <w:top w:val="none" w:sz="0" w:space="0" w:color="auto"/>
            <w:left w:val="none" w:sz="0" w:space="0" w:color="auto"/>
            <w:bottom w:val="none" w:sz="0" w:space="0" w:color="auto"/>
            <w:right w:val="none" w:sz="0" w:space="0" w:color="auto"/>
          </w:divBdr>
        </w:div>
      </w:divsChild>
    </w:div>
    <w:div w:id="1183858216">
      <w:bodyDiv w:val="1"/>
      <w:marLeft w:val="0"/>
      <w:marRight w:val="0"/>
      <w:marTop w:val="0"/>
      <w:marBottom w:val="0"/>
      <w:divBdr>
        <w:top w:val="none" w:sz="0" w:space="0" w:color="auto"/>
        <w:left w:val="none" w:sz="0" w:space="0" w:color="auto"/>
        <w:bottom w:val="none" w:sz="0" w:space="0" w:color="auto"/>
        <w:right w:val="none" w:sz="0" w:space="0" w:color="auto"/>
      </w:divBdr>
    </w:div>
    <w:div w:id="1202017378">
      <w:bodyDiv w:val="1"/>
      <w:marLeft w:val="0"/>
      <w:marRight w:val="0"/>
      <w:marTop w:val="0"/>
      <w:marBottom w:val="0"/>
      <w:divBdr>
        <w:top w:val="none" w:sz="0" w:space="0" w:color="auto"/>
        <w:left w:val="none" w:sz="0" w:space="0" w:color="auto"/>
        <w:bottom w:val="none" w:sz="0" w:space="0" w:color="auto"/>
        <w:right w:val="none" w:sz="0" w:space="0" w:color="auto"/>
      </w:divBdr>
      <w:divsChild>
        <w:div w:id="687414009">
          <w:marLeft w:val="0"/>
          <w:marRight w:val="0"/>
          <w:marTop w:val="0"/>
          <w:marBottom w:val="0"/>
          <w:divBdr>
            <w:top w:val="none" w:sz="0" w:space="0" w:color="auto"/>
            <w:left w:val="none" w:sz="0" w:space="0" w:color="auto"/>
            <w:bottom w:val="none" w:sz="0" w:space="0" w:color="auto"/>
            <w:right w:val="none" w:sz="0" w:space="0" w:color="auto"/>
          </w:divBdr>
          <w:divsChild>
            <w:div w:id="761953783">
              <w:marLeft w:val="0"/>
              <w:marRight w:val="0"/>
              <w:marTop w:val="0"/>
              <w:marBottom w:val="0"/>
              <w:divBdr>
                <w:top w:val="none" w:sz="0" w:space="0" w:color="auto"/>
                <w:left w:val="none" w:sz="0" w:space="0" w:color="auto"/>
                <w:bottom w:val="none" w:sz="0" w:space="0" w:color="auto"/>
                <w:right w:val="none" w:sz="0" w:space="0" w:color="auto"/>
              </w:divBdr>
              <w:divsChild>
                <w:div w:id="468403232">
                  <w:marLeft w:val="0"/>
                  <w:marRight w:val="0"/>
                  <w:marTop w:val="0"/>
                  <w:marBottom w:val="0"/>
                  <w:divBdr>
                    <w:top w:val="none" w:sz="0" w:space="0" w:color="auto"/>
                    <w:left w:val="none" w:sz="0" w:space="0" w:color="auto"/>
                    <w:bottom w:val="none" w:sz="0" w:space="0" w:color="auto"/>
                    <w:right w:val="none" w:sz="0" w:space="0" w:color="auto"/>
                  </w:divBdr>
                  <w:divsChild>
                    <w:div w:id="91777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508281">
      <w:bodyDiv w:val="1"/>
      <w:marLeft w:val="0"/>
      <w:marRight w:val="0"/>
      <w:marTop w:val="0"/>
      <w:marBottom w:val="0"/>
      <w:divBdr>
        <w:top w:val="none" w:sz="0" w:space="0" w:color="auto"/>
        <w:left w:val="none" w:sz="0" w:space="0" w:color="auto"/>
        <w:bottom w:val="none" w:sz="0" w:space="0" w:color="auto"/>
        <w:right w:val="none" w:sz="0" w:space="0" w:color="auto"/>
      </w:divBdr>
    </w:div>
    <w:div w:id="1356467383">
      <w:bodyDiv w:val="1"/>
      <w:marLeft w:val="0"/>
      <w:marRight w:val="0"/>
      <w:marTop w:val="0"/>
      <w:marBottom w:val="0"/>
      <w:divBdr>
        <w:top w:val="none" w:sz="0" w:space="0" w:color="auto"/>
        <w:left w:val="none" w:sz="0" w:space="0" w:color="auto"/>
        <w:bottom w:val="none" w:sz="0" w:space="0" w:color="auto"/>
        <w:right w:val="none" w:sz="0" w:space="0" w:color="auto"/>
      </w:divBdr>
    </w:div>
    <w:div w:id="1357659272">
      <w:bodyDiv w:val="1"/>
      <w:marLeft w:val="0"/>
      <w:marRight w:val="0"/>
      <w:marTop w:val="0"/>
      <w:marBottom w:val="0"/>
      <w:divBdr>
        <w:top w:val="none" w:sz="0" w:space="0" w:color="auto"/>
        <w:left w:val="none" w:sz="0" w:space="0" w:color="auto"/>
        <w:bottom w:val="none" w:sz="0" w:space="0" w:color="auto"/>
        <w:right w:val="none" w:sz="0" w:space="0" w:color="auto"/>
      </w:divBdr>
      <w:divsChild>
        <w:div w:id="904294443">
          <w:marLeft w:val="0"/>
          <w:marRight w:val="0"/>
          <w:marTop w:val="0"/>
          <w:marBottom w:val="0"/>
          <w:divBdr>
            <w:top w:val="none" w:sz="0" w:space="0" w:color="auto"/>
            <w:left w:val="none" w:sz="0" w:space="0" w:color="auto"/>
            <w:bottom w:val="none" w:sz="0" w:space="0" w:color="auto"/>
            <w:right w:val="none" w:sz="0" w:space="0" w:color="auto"/>
          </w:divBdr>
          <w:divsChild>
            <w:div w:id="2055617925">
              <w:marLeft w:val="0"/>
              <w:marRight w:val="0"/>
              <w:marTop w:val="0"/>
              <w:marBottom w:val="0"/>
              <w:divBdr>
                <w:top w:val="none" w:sz="0" w:space="0" w:color="auto"/>
                <w:left w:val="none" w:sz="0" w:space="0" w:color="auto"/>
                <w:bottom w:val="none" w:sz="0" w:space="0" w:color="auto"/>
                <w:right w:val="none" w:sz="0" w:space="0" w:color="auto"/>
              </w:divBdr>
              <w:divsChild>
                <w:div w:id="1164248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516086">
      <w:bodyDiv w:val="1"/>
      <w:marLeft w:val="0"/>
      <w:marRight w:val="0"/>
      <w:marTop w:val="0"/>
      <w:marBottom w:val="0"/>
      <w:divBdr>
        <w:top w:val="none" w:sz="0" w:space="0" w:color="auto"/>
        <w:left w:val="none" w:sz="0" w:space="0" w:color="auto"/>
        <w:bottom w:val="none" w:sz="0" w:space="0" w:color="auto"/>
        <w:right w:val="none" w:sz="0" w:space="0" w:color="auto"/>
      </w:divBdr>
    </w:div>
    <w:div w:id="1365327186">
      <w:bodyDiv w:val="1"/>
      <w:marLeft w:val="0"/>
      <w:marRight w:val="0"/>
      <w:marTop w:val="0"/>
      <w:marBottom w:val="0"/>
      <w:divBdr>
        <w:top w:val="none" w:sz="0" w:space="0" w:color="auto"/>
        <w:left w:val="none" w:sz="0" w:space="0" w:color="auto"/>
        <w:bottom w:val="none" w:sz="0" w:space="0" w:color="auto"/>
        <w:right w:val="none" w:sz="0" w:space="0" w:color="auto"/>
      </w:divBdr>
      <w:divsChild>
        <w:div w:id="1119302668">
          <w:marLeft w:val="0"/>
          <w:marRight w:val="0"/>
          <w:marTop w:val="0"/>
          <w:marBottom w:val="0"/>
          <w:divBdr>
            <w:top w:val="none" w:sz="0" w:space="0" w:color="auto"/>
            <w:left w:val="none" w:sz="0" w:space="0" w:color="auto"/>
            <w:bottom w:val="none" w:sz="0" w:space="0" w:color="auto"/>
            <w:right w:val="none" w:sz="0" w:space="0" w:color="auto"/>
          </w:divBdr>
          <w:divsChild>
            <w:div w:id="1989895714">
              <w:marLeft w:val="0"/>
              <w:marRight w:val="0"/>
              <w:marTop w:val="0"/>
              <w:marBottom w:val="0"/>
              <w:divBdr>
                <w:top w:val="none" w:sz="0" w:space="0" w:color="auto"/>
                <w:left w:val="none" w:sz="0" w:space="0" w:color="auto"/>
                <w:bottom w:val="none" w:sz="0" w:space="0" w:color="auto"/>
                <w:right w:val="none" w:sz="0" w:space="0" w:color="auto"/>
              </w:divBdr>
              <w:divsChild>
                <w:div w:id="292370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023045">
      <w:bodyDiv w:val="1"/>
      <w:marLeft w:val="0"/>
      <w:marRight w:val="0"/>
      <w:marTop w:val="0"/>
      <w:marBottom w:val="0"/>
      <w:divBdr>
        <w:top w:val="none" w:sz="0" w:space="0" w:color="auto"/>
        <w:left w:val="none" w:sz="0" w:space="0" w:color="auto"/>
        <w:bottom w:val="none" w:sz="0" w:space="0" w:color="auto"/>
        <w:right w:val="none" w:sz="0" w:space="0" w:color="auto"/>
      </w:divBdr>
    </w:div>
    <w:div w:id="1419982664">
      <w:bodyDiv w:val="1"/>
      <w:marLeft w:val="0"/>
      <w:marRight w:val="0"/>
      <w:marTop w:val="0"/>
      <w:marBottom w:val="0"/>
      <w:divBdr>
        <w:top w:val="none" w:sz="0" w:space="0" w:color="auto"/>
        <w:left w:val="none" w:sz="0" w:space="0" w:color="auto"/>
        <w:bottom w:val="none" w:sz="0" w:space="0" w:color="auto"/>
        <w:right w:val="none" w:sz="0" w:space="0" w:color="auto"/>
      </w:divBdr>
    </w:div>
    <w:div w:id="1423989481">
      <w:bodyDiv w:val="1"/>
      <w:marLeft w:val="0"/>
      <w:marRight w:val="0"/>
      <w:marTop w:val="0"/>
      <w:marBottom w:val="0"/>
      <w:divBdr>
        <w:top w:val="none" w:sz="0" w:space="0" w:color="auto"/>
        <w:left w:val="none" w:sz="0" w:space="0" w:color="auto"/>
        <w:bottom w:val="none" w:sz="0" w:space="0" w:color="auto"/>
        <w:right w:val="none" w:sz="0" w:space="0" w:color="auto"/>
      </w:divBdr>
    </w:div>
    <w:div w:id="1437677107">
      <w:bodyDiv w:val="1"/>
      <w:marLeft w:val="0"/>
      <w:marRight w:val="0"/>
      <w:marTop w:val="0"/>
      <w:marBottom w:val="0"/>
      <w:divBdr>
        <w:top w:val="none" w:sz="0" w:space="0" w:color="auto"/>
        <w:left w:val="none" w:sz="0" w:space="0" w:color="auto"/>
        <w:bottom w:val="none" w:sz="0" w:space="0" w:color="auto"/>
        <w:right w:val="none" w:sz="0" w:space="0" w:color="auto"/>
      </w:divBdr>
      <w:divsChild>
        <w:div w:id="665980714">
          <w:marLeft w:val="0"/>
          <w:marRight w:val="0"/>
          <w:marTop w:val="0"/>
          <w:marBottom w:val="0"/>
          <w:divBdr>
            <w:top w:val="none" w:sz="0" w:space="0" w:color="auto"/>
            <w:left w:val="none" w:sz="0" w:space="0" w:color="auto"/>
            <w:bottom w:val="none" w:sz="0" w:space="0" w:color="auto"/>
            <w:right w:val="none" w:sz="0" w:space="0" w:color="auto"/>
          </w:divBdr>
          <w:divsChild>
            <w:div w:id="1450472597">
              <w:marLeft w:val="0"/>
              <w:marRight w:val="0"/>
              <w:marTop w:val="0"/>
              <w:marBottom w:val="0"/>
              <w:divBdr>
                <w:top w:val="none" w:sz="0" w:space="0" w:color="auto"/>
                <w:left w:val="none" w:sz="0" w:space="0" w:color="auto"/>
                <w:bottom w:val="none" w:sz="0" w:space="0" w:color="auto"/>
                <w:right w:val="none" w:sz="0" w:space="0" w:color="auto"/>
              </w:divBdr>
              <w:divsChild>
                <w:div w:id="87433260">
                  <w:marLeft w:val="0"/>
                  <w:marRight w:val="0"/>
                  <w:marTop w:val="0"/>
                  <w:marBottom w:val="0"/>
                  <w:divBdr>
                    <w:top w:val="none" w:sz="0" w:space="0" w:color="auto"/>
                    <w:left w:val="none" w:sz="0" w:space="0" w:color="auto"/>
                    <w:bottom w:val="none" w:sz="0" w:space="0" w:color="auto"/>
                    <w:right w:val="none" w:sz="0" w:space="0" w:color="auto"/>
                  </w:divBdr>
                  <w:divsChild>
                    <w:div w:id="1993756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1972416">
      <w:bodyDiv w:val="1"/>
      <w:marLeft w:val="0"/>
      <w:marRight w:val="0"/>
      <w:marTop w:val="0"/>
      <w:marBottom w:val="0"/>
      <w:divBdr>
        <w:top w:val="none" w:sz="0" w:space="0" w:color="auto"/>
        <w:left w:val="none" w:sz="0" w:space="0" w:color="auto"/>
        <w:bottom w:val="none" w:sz="0" w:space="0" w:color="auto"/>
        <w:right w:val="none" w:sz="0" w:space="0" w:color="auto"/>
      </w:divBdr>
    </w:div>
    <w:div w:id="1474910870">
      <w:bodyDiv w:val="1"/>
      <w:marLeft w:val="0"/>
      <w:marRight w:val="0"/>
      <w:marTop w:val="0"/>
      <w:marBottom w:val="0"/>
      <w:divBdr>
        <w:top w:val="none" w:sz="0" w:space="0" w:color="auto"/>
        <w:left w:val="none" w:sz="0" w:space="0" w:color="auto"/>
        <w:bottom w:val="none" w:sz="0" w:space="0" w:color="auto"/>
        <w:right w:val="none" w:sz="0" w:space="0" w:color="auto"/>
      </w:divBdr>
      <w:divsChild>
        <w:div w:id="1054235250">
          <w:marLeft w:val="0"/>
          <w:marRight w:val="0"/>
          <w:marTop w:val="0"/>
          <w:marBottom w:val="0"/>
          <w:divBdr>
            <w:top w:val="none" w:sz="0" w:space="0" w:color="auto"/>
            <w:left w:val="none" w:sz="0" w:space="0" w:color="auto"/>
            <w:bottom w:val="none" w:sz="0" w:space="0" w:color="auto"/>
            <w:right w:val="none" w:sz="0" w:space="0" w:color="auto"/>
          </w:divBdr>
          <w:divsChild>
            <w:div w:id="86929537">
              <w:marLeft w:val="0"/>
              <w:marRight w:val="0"/>
              <w:marTop w:val="0"/>
              <w:marBottom w:val="0"/>
              <w:divBdr>
                <w:top w:val="none" w:sz="0" w:space="0" w:color="auto"/>
                <w:left w:val="none" w:sz="0" w:space="0" w:color="auto"/>
                <w:bottom w:val="none" w:sz="0" w:space="0" w:color="auto"/>
                <w:right w:val="none" w:sz="0" w:space="0" w:color="auto"/>
              </w:divBdr>
              <w:divsChild>
                <w:div w:id="1420518157">
                  <w:marLeft w:val="0"/>
                  <w:marRight w:val="0"/>
                  <w:marTop w:val="0"/>
                  <w:marBottom w:val="0"/>
                  <w:divBdr>
                    <w:top w:val="none" w:sz="0" w:space="0" w:color="auto"/>
                    <w:left w:val="none" w:sz="0" w:space="0" w:color="auto"/>
                    <w:bottom w:val="none" w:sz="0" w:space="0" w:color="auto"/>
                    <w:right w:val="none" w:sz="0" w:space="0" w:color="auto"/>
                  </w:divBdr>
                  <w:divsChild>
                    <w:div w:id="761952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7188858">
      <w:bodyDiv w:val="1"/>
      <w:marLeft w:val="0"/>
      <w:marRight w:val="0"/>
      <w:marTop w:val="0"/>
      <w:marBottom w:val="0"/>
      <w:divBdr>
        <w:top w:val="none" w:sz="0" w:space="0" w:color="auto"/>
        <w:left w:val="none" w:sz="0" w:space="0" w:color="auto"/>
        <w:bottom w:val="none" w:sz="0" w:space="0" w:color="auto"/>
        <w:right w:val="none" w:sz="0" w:space="0" w:color="auto"/>
      </w:divBdr>
      <w:divsChild>
        <w:div w:id="503859581">
          <w:marLeft w:val="0"/>
          <w:marRight w:val="0"/>
          <w:marTop w:val="0"/>
          <w:marBottom w:val="0"/>
          <w:divBdr>
            <w:top w:val="none" w:sz="0" w:space="0" w:color="auto"/>
            <w:left w:val="none" w:sz="0" w:space="0" w:color="auto"/>
            <w:bottom w:val="none" w:sz="0" w:space="0" w:color="auto"/>
            <w:right w:val="none" w:sz="0" w:space="0" w:color="auto"/>
          </w:divBdr>
          <w:divsChild>
            <w:div w:id="1883249463">
              <w:marLeft w:val="0"/>
              <w:marRight w:val="0"/>
              <w:marTop w:val="0"/>
              <w:marBottom w:val="0"/>
              <w:divBdr>
                <w:top w:val="none" w:sz="0" w:space="0" w:color="auto"/>
                <w:left w:val="none" w:sz="0" w:space="0" w:color="auto"/>
                <w:bottom w:val="none" w:sz="0" w:space="0" w:color="auto"/>
                <w:right w:val="none" w:sz="0" w:space="0" w:color="auto"/>
              </w:divBdr>
              <w:divsChild>
                <w:div w:id="134027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202830">
      <w:bodyDiv w:val="1"/>
      <w:marLeft w:val="0"/>
      <w:marRight w:val="0"/>
      <w:marTop w:val="0"/>
      <w:marBottom w:val="0"/>
      <w:divBdr>
        <w:top w:val="none" w:sz="0" w:space="0" w:color="auto"/>
        <w:left w:val="none" w:sz="0" w:space="0" w:color="auto"/>
        <w:bottom w:val="none" w:sz="0" w:space="0" w:color="auto"/>
        <w:right w:val="none" w:sz="0" w:space="0" w:color="auto"/>
      </w:divBdr>
      <w:divsChild>
        <w:div w:id="2032337821">
          <w:marLeft w:val="0"/>
          <w:marRight w:val="0"/>
          <w:marTop w:val="0"/>
          <w:marBottom w:val="0"/>
          <w:divBdr>
            <w:top w:val="none" w:sz="0" w:space="0" w:color="auto"/>
            <w:left w:val="none" w:sz="0" w:space="0" w:color="auto"/>
            <w:bottom w:val="none" w:sz="0" w:space="0" w:color="auto"/>
            <w:right w:val="none" w:sz="0" w:space="0" w:color="auto"/>
          </w:divBdr>
          <w:divsChild>
            <w:div w:id="542987416">
              <w:marLeft w:val="0"/>
              <w:marRight w:val="0"/>
              <w:marTop w:val="0"/>
              <w:marBottom w:val="0"/>
              <w:divBdr>
                <w:top w:val="none" w:sz="0" w:space="0" w:color="auto"/>
                <w:left w:val="none" w:sz="0" w:space="0" w:color="auto"/>
                <w:bottom w:val="none" w:sz="0" w:space="0" w:color="auto"/>
                <w:right w:val="none" w:sz="0" w:space="0" w:color="auto"/>
              </w:divBdr>
              <w:divsChild>
                <w:div w:id="485560442">
                  <w:marLeft w:val="0"/>
                  <w:marRight w:val="0"/>
                  <w:marTop w:val="0"/>
                  <w:marBottom w:val="0"/>
                  <w:divBdr>
                    <w:top w:val="none" w:sz="0" w:space="0" w:color="auto"/>
                    <w:left w:val="none" w:sz="0" w:space="0" w:color="auto"/>
                    <w:bottom w:val="none" w:sz="0" w:space="0" w:color="auto"/>
                    <w:right w:val="none" w:sz="0" w:space="0" w:color="auto"/>
                  </w:divBdr>
                </w:div>
              </w:divsChild>
            </w:div>
            <w:div w:id="762992821">
              <w:marLeft w:val="0"/>
              <w:marRight w:val="0"/>
              <w:marTop w:val="0"/>
              <w:marBottom w:val="0"/>
              <w:divBdr>
                <w:top w:val="none" w:sz="0" w:space="0" w:color="auto"/>
                <w:left w:val="none" w:sz="0" w:space="0" w:color="auto"/>
                <w:bottom w:val="none" w:sz="0" w:space="0" w:color="auto"/>
                <w:right w:val="none" w:sz="0" w:space="0" w:color="auto"/>
              </w:divBdr>
              <w:divsChild>
                <w:div w:id="259334958">
                  <w:marLeft w:val="0"/>
                  <w:marRight w:val="0"/>
                  <w:marTop w:val="0"/>
                  <w:marBottom w:val="0"/>
                  <w:divBdr>
                    <w:top w:val="none" w:sz="0" w:space="0" w:color="auto"/>
                    <w:left w:val="none" w:sz="0" w:space="0" w:color="auto"/>
                    <w:bottom w:val="none" w:sz="0" w:space="0" w:color="auto"/>
                    <w:right w:val="none" w:sz="0" w:space="0" w:color="auto"/>
                  </w:divBdr>
                </w:div>
              </w:divsChild>
            </w:div>
            <w:div w:id="58601779">
              <w:marLeft w:val="0"/>
              <w:marRight w:val="0"/>
              <w:marTop w:val="0"/>
              <w:marBottom w:val="0"/>
              <w:divBdr>
                <w:top w:val="none" w:sz="0" w:space="0" w:color="auto"/>
                <w:left w:val="none" w:sz="0" w:space="0" w:color="auto"/>
                <w:bottom w:val="none" w:sz="0" w:space="0" w:color="auto"/>
                <w:right w:val="none" w:sz="0" w:space="0" w:color="auto"/>
              </w:divBdr>
              <w:divsChild>
                <w:div w:id="1031801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000032">
          <w:marLeft w:val="0"/>
          <w:marRight w:val="0"/>
          <w:marTop w:val="0"/>
          <w:marBottom w:val="0"/>
          <w:divBdr>
            <w:top w:val="none" w:sz="0" w:space="0" w:color="auto"/>
            <w:left w:val="none" w:sz="0" w:space="0" w:color="auto"/>
            <w:bottom w:val="none" w:sz="0" w:space="0" w:color="auto"/>
            <w:right w:val="none" w:sz="0" w:space="0" w:color="auto"/>
          </w:divBdr>
          <w:divsChild>
            <w:div w:id="102848747">
              <w:marLeft w:val="0"/>
              <w:marRight w:val="0"/>
              <w:marTop w:val="0"/>
              <w:marBottom w:val="0"/>
              <w:divBdr>
                <w:top w:val="none" w:sz="0" w:space="0" w:color="auto"/>
                <w:left w:val="none" w:sz="0" w:space="0" w:color="auto"/>
                <w:bottom w:val="none" w:sz="0" w:space="0" w:color="auto"/>
                <w:right w:val="none" w:sz="0" w:space="0" w:color="auto"/>
              </w:divBdr>
              <w:divsChild>
                <w:div w:id="966662456">
                  <w:marLeft w:val="0"/>
                  <w:marRight w:val="0"/>
                  <w:marTop w:val="0"/>
                  <w:marBottom w:val="0"/>
                  <w:divBdr>
                    <w:top w:val="none" w:sz="0" w:space="0" w:color="auto"/>
                    <w:left w:val="none" w:sz="0" w:space="0" w:color="auto"/>
                    <w:bottom w:val="none" w:sz="0" w:space="0" w:color="auto"/>
                    <w:right w:val="none" w:sz="0" w:space="0" w:color="auto"/>
                  </w:divBdr>
                </w:div>
              </w:divsChild>
            </w:div>
            <w:div w:id="2049598502">
              <w:marLeft w:val="0"/>
              <w:marRight w:val="0"/>
              <w:marTop w:val="0"/>
              <w:marBottom w:val="0"/>
              <w:divBdr>
                <w:top w:val="none" w:sz="0" w:space="0" w:color="auto"/>
                <w:left w:val="none" w:sz="0" w:space="0" w:color="auto"/>
                <w:bottom w:val="none" w:sz="0" w:space="0" w:color="auto"/>
                <w:right w:val="none" w:sz="0" w:space="0" w:color="auto"/>
              </w:divBdr>
              <w:divsChild>
                <w:div w:id="1476025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590209">
      <w:bodyDiv w:val="1"/>
      <w:marLeft w:val="0"/>
      <w:marRight w:val="0"/>
      <w:marTop w:val="0"/>
      <w:marBottom w:val="0"/>
      <w:divBdr>
        <w:top w:val="none" w:sz="0" w:space="0" w:color="auto"/>
        <w:left w:val="none" w:sz="0" w:space="0" w:color="auto"/>
        <w:bottom w:val="none" w:sz="0" w:space="0" w:color="auto"/>
        <w:right w:val="none" w:sz="0" w:space="0" w:color="auto"/>
      </w:divBdr>
      <w:divsChild>
        <w:div w:id="283116783">
          <w:marLeft w:val="0"/>
          <w:marRight w:val="0"/>
          <w:marTop w:val="0"/>
          <w:marBottom w:val="0"/>
          <w:divBdr>
            <w:top w:val="none" w:sz="0" w:space="0" w:color="auto"/>
            <w:left w:val="none" w:sz="0" w:space="0" w:color="auto"/>
            <w:bottom w:val="none" w:sz="0" w:space="0" w:color="auto"/>
            <w:right w:val="none" w:sz="0" w:space="0" w:color="auto"/>
          </w:divBdr>
          <w:divsChild>
            <w:div w:id="277689254">
              <w:marLeft w:val="0"/>
              <w:marRight w:val="0"/>
              <w:marTop w:val="0"/>
              <w:marBottom w:val="0"/>
              <w:divBdr>
                <w:top w:val="none" w:sz="0" w:space="0" w:color="auto"/>
                <w:left w:val="none" w:sz="0" w:space="0" w:color="auto"/>
                <w:bottom w:val="none" w:sz="0" w:space="0" w:color="auto"/>
                <w:right w:val="none" w:sz="0" w:space="0" w:color="auto"/>
              </w:divBdr>
              <w:divsChild>
                <w:div w:id="1335034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881477">
      <w:bodyDiv w:val="1"/>
      <w:marLeft w:val="0"/>
      <w:marRight w:val="0"/>
      <w:marTop w:val="0"/>
      <w:marBottom w:val="0"/>
      <w:divBdr>
        <w:top w:val="none" w:sz="0" w:space="0" w:color="auto"/>
        <w:left w:val="none" w:sz="0" w:space="0" w:color="auto"/>
        <w:bottom w:val="none" w:sz="0" w:space="0" w:color="auto"/>
        <w:right w:val="none" w:sz="0" w:space="0" w:color="auto"/>
      </w:divBdr>
    </w:div>
    <w:div w:id="1582760646">
      <w:bodyDiv w:val="1"/>
      <w:marLeft w:val="0"/>
      <w:marRight w:val="0"/>
      <w:marTop w:val="0"/>
      <w:marBottom w:val="0"/>
      <w:divBdr>
        <w:top w:val="none" w:sz="0" w:space="0" w:color="auto"/>
        <w:left w:val="none" w:sz="0" w:space="0" w:color="auto"/>
        <w:bottom w:val="none" w:sz="0" w:space="0" w:color="auto"/>
        <w:right w:val="none" w:sz="0" w:space="0" w:color="auto"/>
      </w:divBdr>
    </w:div>
    <w:div w:id="1586458082">
      <w:bodyDiv w:val="1"/>
      <w:marLeft w:val="0"/>
      <w:marRight w:val="0"/>
      <w:marTop w:val="0"/>
      <w:marBottom w:val="0"/>
      <w:divBdr>
        <w:top w:val="none" w:sz="0" w:space="0" w:color="auto"/>
        <w:left w:val="none" w:sz="0" w:space="0" w:color="auto"/>
        <w:bottom w:val="none" w:sz="0" w:space="0" w:color="auto"/>
        <w:right w:val="none" w:sz="0" w:space="0" w:color="auto"/>
      </w:divBdr>
    </w:div>
    <w:div w:id="1638410503">
      <w:bodyDiv w:val="1"/>
      <w:marLeft w:val="0"/>
      <w:marRight w:val="0"/>
      <w:marTop w:val="0"/>
      <w:marBottom w:val="0"/>
      <w:divBdr>
        <w:top w:val="none" w:sz="0" w:space="0" w:color="auto"/>
        <w:left w:val="none" w:sz="0" w:space="0" w:color="auto"/>
        <w:bottom w:val="none" w:sz="0" w:space="0" w:color="auto"/>
        <w:right w:val="none" w:sz="0" w:space="0" w:color="auto"/>
      </w:divBdr>
    </w:div>
    <w:div w:id="1650283840">
      <w:bodyDiv w:val="1"/>
      <w:marLeft w:val="0"/>
      <w:marRight w:val="0"/>
      <w:marTop w:val="0"/>
      <w:marBottom w:val="0"/>
      <w:divBdr>
        <w:top w:val="none" w:sz="0" w:space="0" w:color="auto"/>
        <w:left w:val="none" w:sz="0" w:space="0" w:color="auto"/>
        <w:bottom w:val="none" w:sz="0" w:space="0" w:color="auto"/>
        <w:right w:val="none" w:sz="0" w:space="0" w:color="auto"/>
      </w:divBdr>
    </w:div>
    <w:div w:id="1654026521">
      <w:bodyDiv w:val="1"/>
      <w:marLeft w:val="0"/>
      <w:marRight w:val="0"/>
      <w:marTop w:val="0"/>
      <w:marBottom w:val="0"/>
      <w:divBdr>
        <w:top w:val="none" w:sz="0" w:space="0" w:color="auto"/>
        <w:left w:val="none" w:sz="0" w:space="0" w:color="auto"/>
        <w:bottom w:val="none" w:sz="0" w:space="0" w:color="auto"/>
        <w:right w:val="none" w:sz="0" w:space="0" w:color="auto"/>
      </w:divBdr>
    </w:div>
    <w:div w:id="1664353478">
      <w:bodyDiv w:val="1"/>
      <w:marLeft w:val="0"/>
      <w:marRight w:val="0"/>
      <w:marTop w:val="0"/>
      <w:marBottom w:val="0"/>
      <w:divBdr>
        <w:top w:val="none" w:sz="0" w:space="0" w:color="auto"/>
        <w:left w:val="none" w:sz="0" w:space="0" w:color="auto"/>
        <w:bottom w:val="none" w:sz="0" w:space="0" w:color="auto"/>
        <w:right w:val="none" w:sz="0" w:space="0" w:color="auto"/>
      </w:divBdr>
    </w:div>
    <w:div w:id="1684622331">
      <w:bodyDiv w:val="1"/>
      <w:marLeft w:val="0"/>
      <w:marRight w:val="0"/>
      <w:marTop w:val="0"/>
      <w:marBottom w:val="0"/>
      <w:divBdr>
        <w:top w:val="none" w:sz="0" w:space="0" w:color="auto"/>
        <w:left w:val="none" w:sz="0" w:space="0" w:color="auto"/>
        <w:bottom w:val="none" w:sz="0" w:space="0" w:color="auto"/>
        <w:right w:val="none" w:sz="0" w:space="0" w:color="auto"/>
      </w:divBdr>
    </w:div>
    <w:div w:id="1694915169">
      <w:bodyDiv w:val="1"/>
      <w:marLeft w:val="0"/>
      <w:marRight w:val="0"/>
      <w:marTop w:val="0"/>
      <w:marBottom w:val="0"/>
      <w:divBdr>
        <w:top w:val="none" w:sz="0" w:space="0" w:color="auto"/>
        <w:left w:val="none" w:sz="0" w:space="0" w:color="auto"/>
        <w:bottom w:val="none" w:sz="0" w:space="0" w:color="auto"/>
        <w:right w:val="none" w:sz="0" w:space="0" w:color="auto"/>
      </w:divBdr>
      <w:divsChild>
        <w:div w:id="281157593">
          <w:marLeft w:val="0"/>
          <w:marRight w:val="0"/>
          <w:marTop w:val="0"/>
          <w:marBottom w:val="0"/>
          <w:divBdr>
            <w:top w:val="none" w:sz="0" w:space="0" w:color="auto"/>
            <w:left w:val="none" w:sz="0" w:space="0" w:color="auto"/>
            <w:bottom w:val="none" w:sz="0" w:space="0" w:color="auto"/>
            <w:right w:val="none" w:sz="0" w:space="0" w:color="auto"/>
          </w:divBdr>
          <w:divsChild>
            <w:div w:id="1928269338">
              <w:marLeft w:val="0"/>
              <w:marRight w:val="0"/>
              <w:marTop w:val="0"/>
              <w:marBottom w:val="0"/>
              <w:divBdr>
                <w:top w:val="none" w:sz="0" w:space="0" w:color="auto"/>
                <w:left w:val="none" w:sz="0" w:space="0" w:color="auto"/>
                <w:bottom w:val="none" w:sz="0" w:space="0" w:color="auto"/>
                <w:right w:val="none" w:sz="0" w:space="0" w:color="auto"/>
              </w:divBdr>
              <w:divsChild>
                <w:div w:id="1005129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581544">
      <w:bodyDiv w:val="1"/>
      <w:marLeft w:val="0"/>
      <w:marRight w:val="0"/>
      <w:marTop w:val="0"/>
      <w:marBottom w:val="0"/>
      <w:divBdr>
        <w:top w:val="none" w:sz="0" w:space="0" w:color="auto"/>
        <w:left w:val="none" w:sz="0" w:space="0" w:color="auto"/>
        <w:bottom w:val="none" w:sz="0" w:space="0" w:color="auto"/>
        <w:right w:val="none" w:sz="0" w:space="0" w:color="auto"/>
      </w:divBdr>
    </w:div>
    <w:div w:id="1708992310">
      <w:bodyDiv w:val="1"/>
      <w:marLeft w:val="0"/>
      <w:marRight w:val="0"/>
      <w:marTop w:val="0"/>
      <w:marBottom w:val="0"/>
      <w:divBdr>
        <w:top w:val="none" w:sz="0" w:space="0" w:color="auto"/>
        <w:left w:val="none" w:sz="0" w:space="0" w:color="auto"/>
        <w:bottom w:val="none" w:sz="0" w:space="0" w:color="auto"/>
        <w:right w:val="none" w:sz="0" w:space="0" w:color="auto"/>
      </w:divBdr>
    </w:div>
    <w:div w:id="1712420948">
      <w:bodyDiv w:val="1"/>
      <w:marLeft w:val="0"/>
      <w:marRight w:val="0"/>
      <w:marTop w:val="0"/>
      <w:marBottom w:val="0"/>
      <w:divBdr>
        <w:top w:val="none" w:sz="0" w:space="0" w:color="auto"/>
        <w:left w:val="none" w:sz="0" w:space="0" w:color="auto"/>
        <w:bottom w:val="none" w:sz="0" w:space="0" w:color="auto"/>
        <w:right w:val="none" w:sz="0" w:space="0" w:color="auto"/>
      </w:divBdr>
    </w:div>
    <w:div w:id="1728262761">
      <w:bodyDiv w:val="1"/>
      <w:marLeft w:val="0"/>
      <w:marRight w:val="0"/>
      <w:marTop w:val="0"/>
      <w:marBottom w:val="0"/>
      <w:divBdr>
        <w:top w:val="none" w:sz="0" w:space="0" w:color="auto"/>
        <w:left w:val="none" w:sz="0" w:space="0" w:color="auto"/>
        <w:bottom w:val="none" w:sz="0" w:space="0" w:color="auto"/>
        <w:right w:val="none" w:sz="0" w:space="0" w:color="auto"/>
      </w:divBdr>
      <w:divsChild>
        <w:div w:id="231239867">
          <w:marLeft w:val="0"/>
          <w:marRight w:val="0"/>
          <w:marTop w:val="0"/>
          <w:marBottom w:val="0"/>
          <w:divBdr>
            <w:top w:val="none" w:sz="0" w:space="0" w:color="auto"/>
            <w:left w:val="none" w:sz="0" w:space="0" w:color="auto"/>
            <w:bottom w:val="none" w:sz="0" w:space="0" w:color="auto"/>
            <w:right w:val="none" w:sz="0" w:space="0" w:color="auto"/>
          </w:divBdr>
          <w:divsChild>
            <w:div w:id="1426418499">
              <w:marLeft w:val="0"/>
              <w:marRight w:val="0"/>
              <w:marTop w:val="0"/>
              <w:marBottom w:val="0"/>
              <w:divBdr>
                <w:top w:val="none" w:sz="0" w:space="0" w:color="auto"/>
                <w:left w:val="none" w:sz="0" w:space="0" w:color="auto"/>
                <w:bottom w:val="none" w:sz="0" w:space="0" w:color="auto"/>
                <w:right w:val="none" w:sz="0" w:space="0" w:color="auto"/>
              </w:divBdr>
              <w:divsChild>
                <w:div w:id="690226439">
                  <w:marLeft w:val="0"/>
                  <w:marRight w:val="0"/>
                  <w:marTop w:val="0"/>
                  <w:marBottom w:val="0"/>
                  <w:divBdr>
                    <w:top w:val="none" w:sz="0" w:space="0" w:color="auto"/>
                    <w:left w:val="none" w:sz="0" w:space="0" w:color="auto"/>
                    <w:bottom w:val="none" w:sz="0" w:space="0" w:color="auto"/>
                    <w:right w:val="none" w:sz="0" w:space="0" w:color="auto"/>
                  </w:divBdr>
                  <w:divsChild>
                    <w:div w:id="36506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9307271">
      <w:bodyDiv w:val="1"/>
      <w:marLeft w:val="0"/>
      <w:marRight w:val="0"/>
      <w:marTop w:val="0"/>
      <w:marBottom w:val="0"/>
      <w:divBdr>
        <w:top w:val="none" w:sz="0" w:space="0" w:color="auto"/>
        <w:left w:val="none" w:sz="0" w:space="0" w:color="auto"/>
        <w:bottom w:val="none" w:sz="0" w:space="0" w:color="auto"/>
        <w:right w:val="none" w:sz="0" w:space="0" w:color="auto"/>
      </w:divBdr>
    </w:div>
    <w:div w:id="1779375000">
      <w:bodyDiv w:val="1"/>
      <w:marLeft w:val="0"/>
      <w:marRight w:val="0"/>
      <w:marTop w:val="0"/>
      <w:marBottom w:val="0"/>
      <w:divBdr>
        <w:top w:val="none" w:sz="0" w:space="0" w:color="auto"/>
        <w:left w:val="none" w:sz="0" w:space="0" w:color="auto"/>
        <w:bottom w:val="none" w:sz="0" w:space="0" w:color="auto"/>
        <w:right w:val="none" w:sz="0" w:space="0" w:color="auto"/>
      </w:divBdr>
      <w:divsChild>
        <w:div w:id="1693069618">
          <w:marLeft w:val="0"/>
          <w:marRight w:val="0"/>
          <w:marTop w:val="0"/>
          <w:marBottom w:val="0"/>
          <w:divBdr>
            <w:top w:val="none" w:sz="0" w:space="0" w:color="auto"/>
            <w:left w:val="none" w:sz="0" w:space="0" w:color="auto"/>
            <w:bottom w:val="none" w:sz="0" w:space="0" w:color="auto"/>
            <w:right w:val="none" w:sz="0" w:space="0" w:color="auto"/>
          </w:divBdr>
          <w:divsChild>
            <w:div w:id="25907702">
              <w:marLeft w:val="0"/>
              <w:marRight w:val="0"/>
              <w:marTop w:val="0"/>
              <w:marBottom w:val="0"/>
              <w:divBdr>
                <w:top w:val="none" w:sz="0" w:space="0" w:color="auto"/>
                <w:left w:val="none" w:sz="0" w:space="0" w:color="auto"/>
                <w:bottom w:val="none" w:sz="0" w:space="0" w:color="auto"/>
                <w:right w:val="none" w:sz="0" w:space="0" w:color="auto"/>
              </w:divBdr>
              <w:divsChild>
                <w:div w:id="1381318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660275">
      <w:bodyDiv w:val="1"/>
      <w:marLeft w:val="0"/>
      <w:marRight w:val="0"/>
      <w:marTop w:val="0"/>
      <w:marBottom w:val="0"/>
      <w:divBdr>
        <w:top w:val="none" w:sz="0" w:space="0" w:color="auto"/>
        <w:left w:val="none" w:sz="0" w:space="0" w:color="auto"/>
        <w:bottom w:val="none" w:sz="0" w:space="0" w:color="auto"/>
        <w:right w:val="none" w:sz="0" w:space="0" w:color="auto"/>
      </w:divBdr>
      <w:divsChild>
        <w:div w:id="922252322">
          <w:marLeft w:val="0"/>
          <w:marRight w:val="0"/>
          <w:marTop w:val="0"/>
          <w:marBottom w:val="0"/>
          <w:divBdr>
            <w:top w:val="none" w:sz="0" w:space="0" w:color="auto"/>
            <w:left w:val="none" w:sz="0" w:space="0" w:color="auto"/>
            <w:bottom w:val="none" w:sz="0" w:space="0" w:color="auto"/>
            <w:right w:val="none" w:sz="0" w:space="0" w:color="auto"/>
          </w:divBdr>
          <w:divsChild>
            <w:div w:id="1222642807">
              <w:marLeft w:val="0"/>
              <w:marRight w:val="0"/>
              <w:marTop w:val="0"/>
              <w:marBottom w:val="0"/>
              <w:divBdr>
                <w:top w:val="none" w:sz="0" w:space="0" w:color="auto"/>
                <w:left w:val="none" w:sz="0" w:space="0" w:color="auto"/>
                <w:bottom w:val="none" w:sz="0" w:space="0" w:color="auto"/>
                <w:right w:val="none" w:sz="0" w:space="0" w:color="auto"/>
              </w:divBdr>
              <w:divsChild>
                <w:div w:id="213740166">
                  <w:marLeft w:val="0"/>
                  <w:marRight w:val="0"/>
                  <w:marTop w:val="0"/>
                  <w:marBottom w:val="0"/>
                  <w:divBdr>
                    <w:top w:val="none" w:sz="0" w:space="0" w:color="auto"/>
                    <w:left w:val="none" w:sz="0" w:space="0" w:color="auto"/>
                    <w:bottom w:val="none" w:sz="0" w:space="0" w:color="auto"/>
                    <w:right w:val="none" w:sz="0" w:space="0" w:color="auto"/>
                  </w:divBdr>
                  <w:divsChild>
                    <w:div w:id="1020861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847061">
      <w:bodyDiv w:val="1"/>
      <w:marLeft w:val="0"/>
      <w:marRight w:val="0"/>
      <w:marTop w:val="0"/>
      <w:marBottom w:val="0"/>
      <w:divBdr>
        <w:top w:val="none" w:sz="0" w:space="0" w:color="auto"/>
        <w:left w:val="none" w:sz="0" w:space="0" w:color="auto"/>
        <w:bottom w:val="none" w:sz="0" w:space="0" w:color="auto"/>
        <w:right w:val="none" w:sz="0" w:space="0" w:color="auto"/>
      </w:divBdr>
      <w:divsChild>
        <w:div w:id="1561214466">
          <w:marLeft w:val="0"/>
          <w:marRight w:val="0"/>
          <w:marTop w:val="0"/>
          <w:marBottom w:val="0"/>
          <w:divBdr>
            <w:top w:val="none" w:sz="0" w:space="0" w:color="auto"/>
            <w:left w:val="none" w:sz="0" w:space="0" w:color="auto"/>
            <w:bottom w:val="none" w:sz="0" w:space="0" w:color="auto"/>
            <w:right w:val="none" w:sz="0" w:space="0" w:color="auto"/>
          </w:divBdr>
          <w:divsChild>
            <w:div w:id="1098912978">
              <w:marLeft w:val="0"/>
              <w:marRight w:val="0"/>
              <w:marTop w:val="0"/>
              <w:marBottom w:val="0"/>
              <w:divBdr>
                <w:top w:val="none" w:sz="0" w:space="0" w:color="auto"/>
                <w:left w:val="none" w:sz="0" w:space="0" w:color="auto"/>
                <w:bottom w:val="none" w:sz="0" w:space="0" w:color="auto"/>
                <w:right w:val="none" w:sz="0" w:space="0" w:color="auto"/>
              </w:divBdr>
              <w:divsChild>
                <w:div w:id="1010908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765606">
      <w:bodyDiv w:val="1"/>
      <w:marLeft w:val="0"/>
      <w:marRight w:val="0"/>
      <w:marTop w:val="0"/>
      <w:marBottom w:val="0"/>
      <w:divBdr>
        <w:top w:val="none" w:sz="0" w:space="0" w:color="auto"/>
        <w:left w:val="none" w:sz="0" w:space="0" w:color="auto"/>
        <w:bottom w:val="none" w:sz="0" w:space="0" w:color="auto"/>
        <w:right w:val="none" w:sz="0" w:space="0" w:color="auto"/>
      </w:divBdr>
      <w:divsChild>
        <w:div w:id="1137066718">
          <w:marLeft w:val="0"/>
          <w:marRight w:val="0"/>
          <w:marTop w:val="0"/>
          <w:marBottom w:val="0"/>
          <w:divBdr>
            <w:top w:val="none" w:sz="0" w:space="0" w:color="auto"/>
            <w:left w:val="none" w:sz="0" w:space="0" w:color="auto"/>
            <w:bottom w:val="none" w:sz="0" w:space="0" w:color="auto"/>
            <w:right w:val="none" w:sz="0" w:space="0" w:color="auto"/>
          </w:divBdr>
          <w:divsChild>
            <w:div w:id="69665991">
              <w:marLeft w:val="0"/>
              <w:marRight w:val="0"/>
              <w:marTop w:val="0"/>
              <w:marBottom w:val="0"/>
              <w:divBdr>
                <w:top w:val="none" w:sz="0" w:space="0" w:color="auto"/>
                <w:left w:val="none" w:sz="0" w:space="0" w:color="auto"/>
                <w:bottom w:val="none" w:sz="0" w:space="0" w:color="auto"/>
                <w:right w:val="none" w:sz="0" w:space="0" w:color="auto"/>
              </w:divBdr>
              <w:divsChild>
                <w:div w:id="948321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138032">
      <w:bodyDiv w:val="1"/>
      <w:marLeft w:val="0"/>
      <w:marRight w:val="0"/>
      <w:marTop w:val="0"/>
      <w:marBottom w:val="0"/>
      <w:divBdr>
        <w:top w:val="none" w:sz="0" w:space="0" w:color="auto"/>
        <w:left w:val="none" w:sz="0" w:space="0" w:color="auto"/>
        <w:bottom w:val="none" w:sz="0" w:space="0" w:color="auto"/>
        <w:right w:val="none" w:sz="0" w:space="0" w:color="auto"/>
      </w:divBdr>
      <w:divsChild>
        <w:div w:id="1325015482">
          <w:marLeft w:val="0"/>
          <w:marRight w:val="0"/>
          <w:marTop w:val="0"/>
          <w:marBottom w:val="0"/>
          <w:divBdr>
            <w:top w:val="none" w:sz="0" w:space="0" w:color="auto"/>
            <w:left w:val="none" w:sz="0" w:space="0" w:color="auto"/>
            <w:bottom w:val="none" w:sz="0" w:space="0" w:color="auto"/>
            <w:right w:val="none" w:sz="0" w:space="0" w:color="auto"/>
          </w:divBdr>
          <w:divsChild>
            <w:div w:id="592325704">
              <w:marLeft w:val="0"/>
              <w:marRight w:val="0"/>
              <w:marTop w:val="0"/>
              <w:marBottom w:val="0"/>
              <w:divBdr>
                <w:top w:val="none" w:sz="0" w:space="0" w:color="auto"/>
                <w:left w:val="none" w:sz="0" w:space="0" w:color="auto"/>
                <w:bottom w:val="none" w:sz="0" w:space="0" w:color="auto"/>
                <w:right w:val="none" w:sz="0" w:space="0" w:color="auto"/>
              </w:divBdr>
              <w:divsChild>
                <w:div w:id="158429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618964">
      <w:bodyDiv w:val="1"/>
      <w:marLeft w:val="0"/>
      <w:marRight w:val="0"/>
      <w:marTop w:val="0"/>
      <w:marBottom w:val="0"/>
      <w:divBdr>
        <w:top w:val="none" w:sz="0" w:space="0" w:color="auto"/>
        <w:left w:val="none" w:sz="0" w:space="0" w:color="auto"/>
        <w:bottom w:val="none" w:sz="0" w:space="0" w:color="auto"/>
        <w:right w:val="none" w:sz="0" w:space="0" w:color="auto"/>
      </w:divBdr>
    </w:div>
    <w:div w:id="1864786887">
      <w:bodyDiv w:val="1"/>
      <w:marLeft w:val="0"/>
      <w:marRight w:val="0"/>
      <w:marTop w:val="0"/>
      <w:marBottom w:val="0"/>
      <w:divBdr>
        <w:top w:val="none" w:sz="0" w:space="0" w:color="auto"/>
        <w:left w:val="none" w:sz="0" w:space="0" w:color="auto"/>
        <w:bottom w:val="none" w:sz="0" w:space="0" w:color="auto"/>
        <w:right w:val="none" w:sz="0" w:space="0" w:color="auto"/>
      </w:divBdr>
    </w:div>
    <w:div w:id="1882328061">
      <w:bodyDiv w:val="1"/>
      <w:marLeft w:val="0"/>
      <w:marRight w:val="0"/>
      <w:marTop w:val="0"/>
      <w:marBottom w:val="0"/>
      <w:divBdr>
        <w:top w:val="none" w:sz="0" w:space="0" w:color="auto"/>
        <w:left w:val="none" w:sz="0" w:space="0" w:color="auto"/>
        <w:bottom w:val="none" w:sz="0" w:space="0" w:color="auto"/>
        <w:right w:val="none" w:sz="0" w:space="0" w:color="auto"/>
      </w:divBdr>
    </w:div>
    <w:div w:id="1887061661">
      <w:bodyDiv w:val="1"/>
      <w:marLeft w:val="0"/>
      <w:marRight w:val="0"/>
      <w:marTop w:val="0"/>
      <w:marBottom w:val="0"/>
      <w:divBdr>
        <w:top w:val="none" w:sz="0" w:space="0" w:color="auto"/>
        <w:left w:val="none" w:sz="0" w:space="0" w:color="auto"/>
        <w:bottom w:val="none" w:sz="0" w:space="0" w:color="auto"/>
        <w:right w:val="none" w:sz="0" w:space="0" w:color="auto"/>
      </w:divBdr>
      <w:divsChild>
        <w:div w:id="704064384">
          <w:marLeft w:val="0"/>
          <w:marRight w:val="0"/>
          <w:marTop w:val="0"/>
          <w:marBottom w:val="0"/>
          <w:divBdr>
            <w:top w:val="none" w:sz="0" w:space="0" w:color="auto"/>
            <w:left w:val="none" w:sz="0" w:space="0" w:color="auto"/>
            <w:bottom w:val="none" w:sz="0" w:space="0" w:color="auto"/>
            <w:right w:val="none" w:sz="0" w:space="0" w:color="auto"/>
          </w:divBdr>
        </w:div>
      </w:divsChild>
    </w:div>
    <w:div w:id="1903826536">
      <w:bodyDiv w:val="1"/>
      <w:marLeft w:val="0"/>
      <w:marRight w:val="0"/>
      <w:marTop w:val="0"/>
      <w:marBottom w:val="0"/>
      <w:divBdr>
        <w:top w:val="none" w:sz="0" w:space="0" w:color="auto"/>
        <w:left w:val="none" w:sz="0" w:space="0" w:color="auto"/>
        <w:bottom w:val="none" w:sz="0" w:space="0" w:color="auto"/>
        <w:right w:val="none" w:sz="0" w:space="0" w:color="auto"/>
      </w:divBdr>
    </w:div>
    <w:div w:id="1915697476">
      <w:bodyDiv w:val="1"/>
      <w:marLeft w:val="0"/>
      <w:marRight w:val="0"/>
      <w:marTop w:val="0"/>
      <w:marBottom w:val="0"/>
      <w:divBdr>
        <w:top w:val="none" w:sz="0" w:space="0" w:color="auto"/>
        <w:left w:val="none" w:sz="0" w:space="0" w:color="auto"/>
        <w:bottom w:val="none" w:sz="0" w:space="0" w:color="auto"/>
        <w:right w:val="none" w:sz="0" w:space="0" w:color="auto"/>
      </w:divBdr>
    </w:div>
    <w:div w:id="1944650981">
      <w:bodyDiv w:val="1"/>
      <w:marLeft w:val="0"/>
      <w:marRight w:val="0"/>
      <w:marTop w:val="0"/>
      <w:marBottom w:val="0"/>
      <w:divBdr>
        <w:top w:val="none" w:sz="0" w:space="0" w:color="auto"/>
        <w:left w:val="none" w:sz="0" w:space="0" w:color="auto"/>
        <w:bottom w:val="none" w:sz="0" w:space="0" w:color="auto"/>
        <w:right w:val="none" w:sz="0" w:space="0" w:color="auto"/>
      </w:divBdr>
      <w:divsChild>
        <w:div w:id="823619635">
          <w:marLeft w:val="0"/>
          <w:marRight w:val="0"/>
          <w:marTop w:val="0"/>
          <w:marBottom w:val="0"/>
          <w:divBdr>
            <w:top w:val="none" w:sz="0" w:space="0" w:color="auto"/>
            <w:left w:val="none" w:sz="0" w:space="0" w:color="auto"/>
            <w:bottom w:val="none" w:sz="0" w:space="0" w:color="auto"/>
            <w:right w:val="none" w:sz="0" w:space="0" w:color="auto"/>
          </w:divBdr>
          <w:divsChild>
            <w:div w:id="1196036735">
              <w:marLeft w:val="0"/>
              <w:marRight w:val="0"/>
              <w:marTop w:val="0"/>
              <w:marBottom w:val="0"/>
              <w:divBdr>
                <w:top w:val="none" w:sz="0" w:space="0" w:color="auto"/>
                <w:left w:val="none" w:sz="0" w:space="0" w:color="auto"/>
                <w:bottom w:val="none" w:sz="0" w:space="0" w:color="auto"/>
                <w:right w:val="none" w:sz="0" w:space="0" w:color="auto"/>
              </w:divBdr>
              <w:divsChild>
                <w:div w:id="1421564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6844886">
      <w:bodyDiv w:val="1"/>
      <w:marLeft w:val="0"/>
      <w:marRight w:val="0"/>
      <w:marTop w:val="0"/>
      <w:marBottom w:val="0"/>
      <w:divBdr>
        <w:top w:val="none" w:sz="0" w:space="0" w:color="auto"/>
        <w:left w:val="none" w:sz="0" w:space="0" w:color="auto"/>
        <w:bottom w:val="none" w:sz="0" w:space="0" w:color="auto"/>
        <w:right w:val="none" w:sz="0" w:space="0" w:color="auto"/>
      </w:divBdr>
      <w:divsChild>
        <w:div w:id="533076483">
          <w:marLeft w:val="0"/>
          <w:marRight w:val="0"/>
          <w:marTop w:val="0"/>
          <w:marBottom w:val="0"/>
          <w:divBdr>
            <w:top w:val="none" w:sz="0" w:space="0" w:color="auto"/>
            <w:left w:val="none" w:sz="0" w:space="0" w:color="auto"/>
            <w:bottom w:val="none" w:sz="0" w:space="0" w:color="auto"/>
            <w:right w:val="none" w:sz="0" w:space="0" w:color="auto"/>
          </w:divBdr>
          <w:divsChild>
            <w:div w:id="1286110681">
              <w:marLeft w:val="0"/>
              <w:marRight w:val="0"/>
              <w:marTop w:val="0"/>
              <w:marBottom w:val="0"/>
              <w:divBdr>
                <w:top w:val="none" w:sz="0" w:space="0" w:color="auto"/>
                <w:left w:val="none" w:sz="0" w:space="0" w:color="auto"/>
                <w:bottom w:val="none" w:sz="0" w:space="0" w:color="auto"/>
                <w:right w:val="none" w:sz="0" w:space="0" w:color="auto"/>
              </w:divBdr>
              <w:divsChild>
                <w:div w:id="512495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814245">
      <w:bodyDiv w:val="1"/>
      <w:marLeft w:val="0"/>
      <w:marRight w:val="0"/>
      <w:marTop w:val="0"/>
      <w:marBottom w:val="0"/>
      <w:divBdr>
        <w:top w:val="none" w:sz="0" w:space="0" w:color="auto"/>
        <w:left w:val="none" w:sz="0" w:space="0" w:color="auto"/>
        <w:bottom w:val="none" w:sz="0" w:space="0" w:color="auto"/>
        <w:right w:val="none" w:sz="0" w:space="0" w:color="auto"/>
      </w:divBdr>
    </w:div>
    <w:div w:id="1975525104">
      <w:bodyDiv w:val="1"/>
      <w:marLeft w:val="0"/>
      <w:marRight w:val="0"/>
      <w:marTop w:val="0"/>
      <w:marBottom w:val="0"/>
      <w:divBdr>
        <w:top w:val="none" w:sz="0" w:space="0" w:color="auto"/>
        <w:left w:val="none" w:sz="0" w:space="0" w:color="auto"/>
        <w:bottom w:val="none" w:sz="0" w:space="0" w:color="auto"/>
        <w:right w:val="none" w:sz="0" w:space="0" w:color="auto"/>
      </w:divBdr>
      <w:divsChild>
        <w:div w:id="1422753340">
          <w:marLeft w:val="0"/>
          <w:marRight w:val="0"/>
          <w:marTop w:val="0"/>
          <w:marBottom w:val="0"/>
          <w:divBdr>
            <w:top w:val="none" w:sz="0" w:space="0" w:color="auto"/>
            <w:left w:val="none" w:sz="0" w:space="0" w:color="auto"/>
            <w:bottom w:val="none" w:sz="0" w:space="0" w:color="auto"/>
            <w:right w:val="none" w:sz="0" w:space="0" w:color="auto"/>
          </w:divBdr>
          <w:divsChild>
            <w:div w:id="1607808560">
              <w:marLeft w:val="0"/>
              <w:marRight w:val="0"/>
              <w:marTop w:val="0"/>
              <w:marBottom w:val="0"/>
              <w:divBdr>
                <w:top w:val="none" w:sz="0" w:space="0" w:color="auto"/>
                <w:left w:val="none" w:sz="0" w:space="0" w:color="auto"/>
                <w:bottom w:val="none" w:sz="0" w:space="0" w:color="auto"/>
                <w:right w:val="none" w:sz="0" w:space="0" w:color="auto"/>
              </w:divBdr>
              <w:divsChild>
                <w:div w:id="1514953223">
                  <w:marLeft w:val="0"/>
                  <w:marRight w:val="0"/>
                  <w:marTop w:val="0"/>
                  <w:marBottom w:val="0"/>
                  <w:divBdr>
                    <w:top w:val="none" w:sz="0" w:space="0" w:color="auto"/>
                    <w:left w:val="none" w:sz="0" w:space="0" w:color="auto"/>
                    <w:bottom w:val="none" w:sz="0" w:space="0" w:color="auto"/>
                    <w:right w:val="none" w:sz="0" w:space="0" w:color="auto"/>
                  </w:divBdr>
                  <w:divsChild>
                    <w:div w:id="205580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0574457">
      <w:bodyDiv w:val="1"/>
      <w:marLeft w:val="0"/>
      <w:marRight w:val="0"/>
      <w:marTop w:val="0"/>
      <w:marBottom w:val="0"/>
      <w:divBdr>
        <w:top w:val="none" w:sz="0" w:space="0" w:color="auto"/>
        <w:left w:val="none" w:sz="0" w:space="0" w:color="auto"/>
        <w:bottom w:val="none" w:sz="0" w:space="0" w:color="auto"/>
        <w:right w:val="none" w:sz="0" w:space="0" w:color="auto"/>
      </w:divBdr>
      <w:divsChild>
        <w:div w:id="2007518390">
          <w:marLeft w:val="0"/>
          <w:marRight w:val="0"/>
          <w:marTop w:val="0"/>
          <w:marBottom w:val="0"/>
          <w:divBdr>
            <w:top w:val="none" w:sz="0" w:space="0" w:color="auto"/>
            <w:left w:val="none" w:sz="0" w:space="0" w:color="auto"/>
            <w:bottom w:val="none" w:sz="0" w:space="0" w:color="auto"/>
            <w:right w:val="none" w:sz="0" w:space="0" w:color="auto"/>
          </w:divBdr>
          <w:divsChild>
            <w:div w:id="1060326338">
              <w:marLeft w:val="0"/>
              <w:marRight w:val="0"/>
              <w:marTop w:val="0"/>
              <w:marBottom w:val="0"/>
              <w:divBdr>
                <w:top w:val="none" w:sz="0" w:space="0" w:color="auto"/>
                <w:left w:val="none" w:sz="0" w:space="0" w:color="auto"/>
                <w:bottom w:val="none" w:sz="0" w:space="0" w:color="auto"/>
                <w:right w:val="none" w:sz="0" w:space="0" w:color="auto"/>
              </w:divBdr>
              <w:divsChild>
                <w:div w:id="1565946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430365">
      <w:bodyDiv w:val="1"/>
      <w:marLeft w:val="0"/>
      <w:marRight w:val="0"/>
      <w:marTop w:val="0"/>
      <w:marBottom w:val="0"/>
      <w:divBdr>
        <w:top w:val="none" w:sz="0" w:space="0" w:color="auto"/>
        <w:left w:val="none" w:sz="0" w:space="0" w:color="auto"/>
        <w:bottom w:val="none" w:sz="0" w:space="0" w:color="auto"/>
        <w:right w:val="none" w:sz="0" w:space="0" w:color="auto"/>
      </w:divBdr>
      <w:divsChild>
        <w:div w:id="60950992">
          <w:marLeft w:val="0"/>
          <w:marRight w:val="0"/>
          <w:marTop w:val="0"/>
          <w:marBottom w:val="0"/>
          <w:divBdr>
            <w:top w:val="none" w:sz="0" w:space="0" w:color="auto"/>
            <w:left w:val="none" w:sz="0" w:space="0" w:color="auto"/>
            <w:bottom w:val="none" w:sz="0" w:space="0" w:color="auto"/>
            <w:right w:val="none" w:sz="0" w:space="0" w:color="auto"/>
          </w:divBdr>
          <w:divsChild>
            <w:div w:id="1482116585">
              <w:marLeft w:val="0"/>
              <w:marRight w:val="0"/>
              <w:marTop w:val="0"/>
              <w:marBottom w:val="0"/>
              <w:divBdr>
                <w:top w:val="none" w:sz="0" w:space="0" w:color="auto"/>
                <w:left w:val="none" w:sz="0" w:space="0" w:color="auto"/>
                <w:bottom w:val="none" w:sz="0" w:space="0" w:color="auto"/>
                <w:right w:val="none" w:sz="0" w:space="0" w:color="auto"/>
              </w:divBdr>
              <w:divsChild>
                <w:div w:id="2048407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387515">
      <w:bodyDiv w:val="1"/>
      <w:marLeft w:val="0"/>
      <w:marRight w:val="0"/>
      <w:marTop w:val="0"/>
      <w:marBottom w:val="0"/>
      <w:divBdr>
        <w:top w:val="none" w:sz="0" w:space="0" w:color="auto"/>
        <w:left w:val="none" w:sz="0" w:space="0" w:color="auto"/>
        <w:bottom w:val="none" w:sz="0" w:space="0" w:color="auto"/>
        <w:right w:val="none" w:sz="0" w:space="0" w:color="auto"/>
      </w:divBdr>
    </w:div>
    <w:div w:id="2022930257">
      <w:bodyDiv w:val="1"/>
      <w:marLeft w:val="0"/>
      <w:marRight w:val="0"/>
      <w:marTop w:val="0"/>
      <w:marBottom w:val="0"/>
      <w:divBdr>
        <w:top w:val="none" w:sz="0" w:space="0" w:color="auto"/>
        <w:left w:val="none" w:sz="0" w:space="0" w:color="auto"/>
        <w:bottom w:val="none" w:sz="0" w:space="0" w:color="auto"/>
        <w:right w:val="none" w:sz="0" w:space="0" w:color="auto"/>
      </w:divBdr>
    </w:div>
    <w:div w:id="2033920745">
      <w:bodyDiv w:val="1"/>
      <w:marLeft w:val="0"/>
      <w:marRight w:val="0"/>
      <w:marTop w:val="0"/>
      <w:marBottom w:val="0"/>
      <w:divBdr>
        <w:top w:val="none" w:sz="0" w:space="0" w:color="auto"/>
        <w:left w:val="none" w:sz="0" w:space="0" w:color="auto"/>
        <w:bottom w:val="none" w:sz="0" w:space="0" w:color="auto"/>
        <w:right w:val="none" w:sz="0" w:space="0" w:color="auto"/>
      </w:divBdr>
    </w:div>
    <w:div w:id="2042591665">
      <w:bodyDiv w:val="1"/>
      <w:marLeft w:val="0"/>
      <w:marRight w:val="0"/>
      <w:marTop w:val="0"/>
      <w:marBottom w:val="0"/>
      <w:divBdr>
        <w:top w:val="none" w:sz="0" w:space="0" w:color="auto"/>
        <w:left w:val="none" w:sz="0" w:space="0" w:color="auto"/>
        <w:bottom w:val="none" w:sz="0" w:space="0" w:color="auto"/>
        <w:right w:val="none" w:sz="0" w:space="0" w:color="auto"/>
      </w:divBdr>
    </w:div>
    <w:div w:id="2127265768">
      <w:bodyDiv w:val="1"/>
      <w:marLeft w:val="0"/>
      <w:marRight w:val="0"/>
      <w:marTop w:val="0"/>
      <w:marBottom w:val="0"/>
      <w:divBdr>
        <w:top w:val="none" w:sz="0" w:space="0" w:color="auto"/>
        <w:left w:val="none" w:sz="0" w:space="0" w:color="auto"/>
        <w:bottom w:val="none" w:sz="0" w:space="0" w:color="auto"/>
        <w:right w:val="none" w:sz="0" w:space="0" w:color="auto"/>
      </w:divBdr>
      <w:divsChild>
        <w:div w:id="1467624077">
          <w:marLeft w:val="0"/>
          <w:marRight w:val="0"/>
          <w:marTop w:val="0"/>
          <w:marBottom w:val="0"/>
          <w:divBdr>
            <w:top w:val="none" w:sz="0" w:space="0" w:color="auto"/>
            <w:left w:val="none" w:sz="0" w:space="0" w:color="auto"/>
            <w:bottom w:val="none" w:sz="0" w:space="0" w:color="auto"/>
            <w:right w:val="none" w:sz="0" w:space="0" w:color="auto"/>
          </w:divBdr>
          <w:divsChild>
            <w:div w:id="1704162491">
              <w:marLeft w:val="0"/>
              <w:marRight w:val="0"/>
              <w:marTop w:val="0"/>
              <w:marBottom w:val="0"/>
              <w:divBdr>
                <w:top w:val="none" w:sz="0" w:space="0" w:color="auto"/>
                <w:left w:val="none" w:sz="0" w:space="0" w:color="auto"/>
                <w:bottom w:val="none" w:sz="0" w:space="0" w:color="auto"/>
                <w:right w:val="none" w:sz="0" w:space="0" w:color="auto"/>
              </w:divBdr>
              <w:divsChild>
                <w:div w:id="1906253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088187">
      <w:bodyDiv w:val="1"/>
      <w:marLeft w:val="0"/>
      <w:marRight w:val="0"/>
      <w:marTop w:val="0"/>
      <w:marBottom w:val="0"/>
      <w:divBdr>
        <w:top w:val="none" w:sz="0" w:space="0" w:color="auto"/>
        <w:left w:val="none" w:sz="0" w:space="0" w:color="auto"/>
        <w:bottom w:val="none" w:sz="0" w:space="0" w:color="auto"/>
        <w:right w:val="none" w:sz="0" w:space="0" w:color="auto"/>
      </w:divBdr>
    </w:div>
    <w:div w:id="2137678454">
      <w:bodyDiv w:val="1"/>
      <w:marLeft w:val="0"/>
      <w:marRight w:val="0"/>
      <w:marTop w:val="0"/>
      <w:marBottom w:val="0"/>
      <w:divBdr>
        <w:top w:val="none" w:sz="0" w:space="0" w:color="auto"/>
        <w:left w:val="none" w:sz="0" w:space="0" w:color="auto"/>
        <w:bottom w:val="none" w:sz="0" w:space="0" w:color="auto"/>
        <w:right w:val="none" w:sz="0" w:space="0" w:color="auto"/>
      </w:divBdr>
      <w:divsChild>
        <w:div w:id="1673022069">
          <w:marLeft w:val="0"/>
          <w:marRight w:val="0"/>
          <w:marTop w:val="0"/>
          <w:marBottom w:val="0"/>
          <w:divBdr>
            <w:top w:val="none" w:sz="0" w:space="0" w:color="auto"/>
            <w:left w:val="none" w:sz="0" w:space="0" w:color="auto"/>
            <w:bottom w:val="none" w:sz="0" w:space="0" w:color="auto"/>
            <w:right w:val="none" w:sz="0" w:space="0" w:color="auto"/>
          </w:divBdr>
          <w:divsChild>
            <w:div w:id="1064135853">
              <w:marLeft w:val="0"/>
              <w:marRight w:val="0"/>
              <w:marTop w:val="0"/>
              <w:marBottom w:val="0"/>
              <w:divBdr>
                <w:top w:val="none" w:sz="0" w:space="0" w:color="auto"/>
                <w:left w:val="none" w:sz="0" w:space="0" w:color="auto"/>
                <w:bottom w:val="none" w:sz="0" w:space="0" w:color="auto"/>
                <w:right w:val="none" w:sz="0" w:space="0" w:color="auto"/>
              </w:divBdr>
              <w:divsChild>
                <w:div w:id="1576626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683139">
      <w:bodyDiv w:val="1"/>
      <w:marLeft w:val="0"/>
      <w:marRight w:val="0"/>
      <w:marTop w:val="0"/>
      <w:marBottom w:val="0"/>
      <w:divBdr>
        <w:top w:val="none" w:sz="0" w:space="0" w:color="auto"/>
        <w:left w:val="none" w:sz="0" w:space="0" w:color="auto"/>
        <w:bottom w:val="none" w:sz="0" w:space="0" w:color="auto"/>
        <w:right w:val="none" w:sz="0" w:space="0" w:color="auto"/>
      </w:divBdr>
      <w:divsChild>
        <w:div w:id="1777363728">
          <w:marLeft w:val="0"/>
          <w:marRight w:val="0"/>
          <w:marTop w:val="0"/>
          <w:marBottom w:val="0"/>
          <w:divBdr>
            <w:top w:val="none" w:sz="0" w:space="0" w:color="auto"/>
            <w:left w:val="none" w:sz="0" w:space="0" w:color="auto"/>
            <w:bottom w:val="none" w:sz="0" w:space="0" w:color="auto"/>
            <w:right w:val="none" w:sz="0" w:space="0" w:color="auto"/>
          </w:divBdr>
          <w:divsChild>
            <w:div w:id="351953520">
              <w:marLeft w:val="0"/>
              <w:marRight w:val="0"/>
              <w:marTop w:val="0"/>
              <w:marBottom w:val="0"/>
              <w:divBdr>
                <w:top w:val="none" w:sz="0" w:space="0" w:color="auto"/>
                <w:left w:val="none" w:sz="0" w:space="0" w:color="auto"/>
                <w:bottom w:val="none" w:sz="0" w:space="0" w:color="auto"/>
                <w:right w:val="none" w:sz="0" w:space="0" w:color="auto"/>
              </w:divBdr>
              <w:divsChild>
                <w:div w:id="2027779664">
                  <w:marLeft w:val="0"/>
                  <w:marRight w:val="0"/>
                  <w:marTop w:val="0"/>
                  <w:marBottom w:val="0"/>
                  <w:divBdr>
                    <w:top w:val="none" w:sz="0" w:space="0" w:color="auto"/>
                    <w:left w:val="none" w:sz="0" w:space="0" w:color="auto"/>
                    <w:bottom w:val="none" w:sz="0" w:space="0" w:color="auto"/>
                    <w:right w:val="none" w:sz="0" w:space="0" w:color="auto"/>
                  </w:divBdr>
                </w:div>
              </w:divsChild>
            </w:div>
            <w:div w:id="1500996140">
              <w:marLeft w:val="0"/>
              <w:marRight w:val="0"/>
              <w:marTop w:val="0"/>
              <w:marBottom w:val="0"/>
              <w:divBdr>
                <w:top w:val="none" w:sz="0" w:space="0" w:color="auto"/>
                <w:left w:val="none" w:sz="0" w:space="0" w:color="auto"/>
                <w:bottom w:val="none" w:sz="0" w:space="0" w:color="auto"/>
                <w:right w:val="none" w:sz="0" w:space="0" w:color="auto"/>
              </w:divBdr>
              <w:divsChild>
                <w:div w:id="257326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510894">
          <w:marLeft w:val="0"/>
          <w:marRight w:val="0"/>
          <w:marTop w:val="0"/>
          <w:marBottom w:val="0"/>
          <w:divBdr>
            <w:top w:val="none" w:sz="0" w:space="0" w:color="auto"/>
            <w:left w:val="none" w:sz="0" w:space="0" w:color="auto"/>
            <w:bottom w:val="none" w:sz="0" w:space="0" w:color="auto"/>
            <w:right w:val="none" w:sz="0" w:space="0" w:color="auto"/>
          </w:divBdr>
          <w:divsChild>
            <w:div w:id="2093968446">
              <w:marLeft w:val="0"/>
              <w:marRight w:val="0"/>
              <w:marTop w:val="0"/>
              <w:marBottom w:val="0"/>
              <w:divBdr>
                <w:top w:val="none" w:sz="0" w:space="0" w:color="auto"/>
                <w:left w:val="none" w:sz="0" w:space="0" w:color="auto"/>
                <w:bottom w:val="none" w:sz="0" w:space="0" w:color="auto"/>
                <w:right w:val="none" w:sz="0" w:space="0" w:color="auto"/>
              </w:divBdr>
              <w:divsChild>
                <w:div w:id="2101757179">
                  <w:marLeft w:val="0"/>
                  <w:marRight w:val="0"/>
                  <w:marTop w:val="0"/>
                  <w:marBottom w:val="0"/>
                  <w:divBdr>
                    <w:top w:val="none" w:sz="0" w:space="0" w:color="auto"/>
                    <w:left w:val="none" w:sz="0" w:space="0" w:color="auto"/>
                    <w:bottom w:val="none" w:sz="0" w:space="0" w:color="auto"/>
                    <w:right w:val="none" w:sz="0" w:space="0" w:color="auto"/>
                  </w:divBdr>
                </w:div>
              </w:divsChild>
            </w:div>
            <w:div w:id="646513606">
              <w:marLeft w:val="0"/>
              <w:marRight w:val="0"/>
              <w:marTop w:val="0"/>
              <w:marBottom w:val="0"/>
              <w:divBdr>
                <w:top w:val="none" w:sz="0" w:space="0" w:color="auto"/>
                <w:left w:val="none" w:sz="0" w:space="0" w:color="auto"/>
                <w:bottom w:val="none" w:sz="0" w:space="0" w:color="auto"/>
                <w:right w:val="none" w:sz="0" w:space="0" w:color="auto"/>
              </w:divBdr>
              <w:divsChild>
                <w:div w:id="1101027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ec.europa.eu/transport/themes/its/road/action_plan/traffic_and_travel_information_en.htm" TargetMode="External"/><Relationship Id="rId18" Type="http://schemas.openxmlformats.org/officeDocument/2006/relationships/chart" Target="charts/chart2.xml"/><Relationship Id="rId26" Type="http://schemas.openxmlformats.org/officeDocument/2006/relationships/image" Target="media/image9.tiff"/><Relationship Id="rId39" Type="http://schemas.openxmlformats.org/officeDocument/2006/relationships/image" Target="media/image22.tiff"/><Relationship Id="rId21" Type="http://schemas.openxmlformats.org/officeDocument/2006/relationships/image" Target="media/image4.tiff"/><Relationship Id="rId34" Type="http://schemas.openxmlformats.org/officeDocument/2006/relationships/image" Target="media/image17.tiff"/><Relationship Id="rId42" Type="http://schemas.openxmlformats.org/officeDocument/2006/relationships/header" Target="header3.xml"/><Relationship Id="rId47" Type="http://schemas.openxmlformats.org/officeDocument/2006/relationships/footer" Target="footer5.xml"/><Relationship Id="rId50" Type="http://schemas.openxmlformats.org/officeDocument/2006/relationships/header" Target="header7.xml"/><Relationship Id="rId55" Type="http://schemas.openxmlformats.org/officeDocument/2006/relationships/footer" Target="footer9.xml"/><Relationship Id="rId63" Type="http://schemas.openxmlformats.org/officeDocument/2006/relationships/footer" Target="footer1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image" Target="media/image3.emf"/><Relationship Id="rId29" Type="http://schemas.openxmlformats.org/officeDocument/2006/relationships/image" Target="media/image12.tiff"/><Relationship Id="rId41" Type="http://schemas.openxmlformats.org/officeDocument/2006/relationships/image" Target="media/image24.tiff"/><Relationship Id="rId54" Type="http://schemas.openxmlformats.org/officeDocument/2006/relationships/header" Target="header9.xml"/><Relationship Id="rId62" Type="http://schemas.openxmlformats.org/officeDocument/2006/relationships/footer" Target="footer1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7.tiff"/><Relationship Id="rId32" Type="http://schemas.openxmlformats.org/officeDocument/2006/relationships/image" Target="media/image15.tiff"/><Relationship Id="rId37" Type="http://schemas.openxmlformats.org/officeDocument/2006/relationships/image" Target="media/image20.tiff"/><Relationship Id="rId40" Type="http://schemas.openxmlformats.org/officeDocument/2006/relationships/image" Target="media/image23.tiff"/><Relationship Id="rId45" Type="http://schemas.openxmlformats.org/officeDocument/2006/relationships/header" Target="header5.xml"/><Relationship Id="rId53" Type="http://schemas.openxmlformats.org/officeDocument/2006/relationships/footer" Target="footer8.xml"/><Relationship Id="rId58" Type="http://schemas.openxmlformats.org/officeDocument/2006/relationships/footer" Target="footer10.xml"/><Relationship Id="rId5" Type="http://schemas.openxmlformats.org/officeDocument/2006/relationships/webSettings" Target="webSettings.xml"/><Relationship Id="rId15" Type="http://schemas.openxmlformats.org/officeDocument/2006/relationships/hyperlink" Target="https://mazovia.pl/pl/bip/sejmik/uchwaly-sejmiku/rejestr-uchwal-sejmiku/uchwala-223-sejmiku-wojewodztwa-mazowieckiego-z-dnia-2023-01-17.html" TargetMode="External"/><Relationship Id="rId23" Type="http://schemas.openxmlformats.org/officeDocument/2006/relationships/image" Target="media/image6.tiff"/><Relationship Id="rId28" Type="http://schemas.openxmlformats.org/officeDocument/2006/relationships/image" Target="media/image11.tiff"/><Relationship Id="rId36" Type="http://schemas.openxmlformats.org/officeDocument/2006/relationships/image" Target="media/image19.tiff"/><Relationship Id="rId49" Type="http://schemas.openxmlformats.org/officeDocument/2006/relationships/footer" Target="footer6.xml"/><Relationship Id="rId57" Type="http://schemas.openxmlformats.org/officeDocument/2006/relationships/header" Target="header11.xml"/><Relationship Id="rId61" Type="http://schemas.openxmlformats.org/officeDocument/2006/relationships/footer" Target="footer12.xml"/><Relationship Id="rId10" Type="http://schemas.openxmlformats.org/officeDocument/2006/relationships/footer" Target="footer1.xml"/><Relationship Id="rId19" Type="http://schemas.openxmlformats.org/officeDocument/2006/relationships/chart" Target="charts/chart3.xml"/><Relationship Id="rId31" Type="http://schemas.openxmlformats.org/officeDocument/2006/relationships/image" Target="media/image14.tiff"/><Relationship Id="rId44" Type="http://schemas.openxmlformats.org/officeDocument/2006/relationships/header" Target="header4.xml"/><Relationship Id="rId52" Type="http://schemas.openxmlformats.org/officeDocument/2006/relationships/footer" Target="footer7.xml"/><Relationship Id="rId60" Type="http://schemas.openxmlformats.org/officeDocument/2006/relationships/header" Target="header12.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ec.europa.eu/transport/themes/its/road/application_areas/electronic_pricing_and_payment_en.htm" TargetMode="External"/><Relationship Id="rId22" Type="http://schemas.openxmlformats.org/officeDocument/2006/relationships/image" Target="media/image5.tiff"/><Relationship Id="rId27" Type="http://schemas.openxmlformats.org/officeDocument/2006/relationships/image" Target="media/image10.tiff"/><Relationship Id="rId30" Type="http://schemas.openxmlformats.org/officeDocument/2006/relationships/image" Target="media/image13.tiff"/><Relationship Id="rId35" Type="http://schemas.openxmlformats.org/officeDocument/2006/relationships/image" Target="media/image18.tiff"/><Relationship Id="rId43" Type="http://schemas.openxmlformats.org/officeDocument/2006/relationships/footer" Target="footer3.xml"/><Relationship Id="rId48" Type="http://schemas.openxmlformats.org/officeDocument/2006/relationships/header" Target="header6.xml"/><Relationship Id="rId56" Type="http://schemas.openxmlformats.org/officeDocument/2006/relationships/header" Target="header10.xml"/><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eader" Target="header8.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chart" Target="charts/chart1.xml"/><Relationship Id="rId25" Type="http://schemas.openxmlformats.org/officeDocument/2006/relationships/image" Target="media/image8.tiff"/><Relationship Id="rId33" Type="http://schemas.openxmlformats.org/officeDocument/2006/relationships/image" Target="media/image16.tiff"/><Relationship Id="rId38" Type="http://schemas.openxmlformats.org/officeDocument/2006/relationships/image" Target="media/image21.tiff"/><Relationship Id="rId46" Type="http://schemas.openxmlformats.org/officeDocument/2006/relationships/footer" Target="footer4.xml"/><Relationship Id="rId59" Type="http://schemas.openxmlformats.org/officeDocument/2006/relationships/footer" Target="footer11.xml"/></Relationships>
</file>

<file path=word/_rels/footnotes.xml.rels><?xml version="1.0" encoding="UTF-8" standalone="yes"?>
<Relationships xmlns="http://schemas.openxmlformats.org/package/2006/relationships"><Relationship Id="rId3" Type="http://schemas.openxmlformats.org/officeDocument/2006/relationships/hyperlink" Target="https://ongeo.pl/geoportal/plonsk/fotowoltaika" TargetMode="External"/><Relationship Id="rId2" Type="http://schemas.openxmlformats.org/officeDocument/2006/relationships/hyperlink" Target="https://www.mckplonsk.pl/o-nas/" TargetMode="External"/><Relationship Id="rId1" Type="http://schemas.openxmlformats.org/officeDocument/2006/relationships/hyperlink" Target="https://mbp-plonsk.pl/o-bibliotece/historia/"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charts/_rels/chart1.xml.rels><?xml version="1.0" encoding="UTF-8" standalone="yes"?>
<Relationships xmlns="http://schemas.openxmlformats.org/package/2006/relationships"><Relationship Id="rId3" Type="http://schemas.openxmlformats.org/officeDocument/2006/relationships/oleObject" Target="file:///\\Users\katarzyna_adamiak\Desktop\ludnos&#769;c&#769;%20p&#322;onsk.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katarzyna_adamiak\Desktop\ludnos&#769;c&#769;%20p&#322;onsk.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katarzyna_adamiak\Desktop\P&#322;on&#769;sk\ludnos&#769;c&#769;%20p&#322;on&#769;sk%202020.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strRef>
              <c:f>Arkusz1!$A$1:$A$3</c:f>
              <c:strCache>
                <c:ptCount val="3"/>
                <c:pt idx="0">
                  <c:v>2020 rok</c:v>
                </c:pt>
                <c:pt idx="1">
                  <c:v>2021 rok</c:v>
                </c:pt>
                <c:pt idx="2">
                  <c:v>2022 rok</c:v>
                </c:pt>
              </c:strCache>
            </c:strRef>
          </c:cat>
          <c:val>
            <c:numRef>
              <c:f>Arkusz1!$B$1:$B$3</c:f>
              <c:numCache>
                <c:formatCode>#,##0</c:formatCode>
                <c:ptCount val="3"/>
                <c:pt idx="0">
                  <c:v>21840</c:v>
                </c:pt>
                <c:pt idx="1">
                  <c:v>21762</c:v>
                </c:pt>
                <c:pt idx="2">
                  <c:v>21591</c:v>
                </c:pt>
              </c:numCache>
            </c:numRef>
          </c:val>
          <c:extLst xmlns:c16r2="http://schemas.microsoft.com/office/drawing/2015/06/chart">
            <c:ext xmlns:c16="http://schemas.microsoft.com/office/drawing/2014/chart" uri="{C3380CC4-5D6E-409C-BE32-E72D297353CC}">
              <c16:uniqueId val="{00000000-ACCE-0E4B-B2C4-0107565281E2}"/>
            </c:ext>
          </c:extLst>
        </c:ser>
        <c:dLbls>
          <c:showLegendKey val="0"/>
          <c:showVal val="0"/>
          <c:showCatName val="0"/>
          <c:showSerName val="0"/>
          <c:showPercent val="0"/>
          <c:showBubbleSize val="0"/>
        </c:dLbls>
        <c:gapWidth val="219"/>
        <c:overlap val="-27"/>
        <c:axId val="254167888"/>
        <c:axId val="254168280"/>
      </c:barChart>
      <c:catAx>
        <c:axId val="254167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4168280"/>
        <c:crosses val="autoZero"/>
        <c:auto val="1"/>
        <c:lblAlgn val="ctr"/>
        <c:lblOffset val="100"/>
        <c:noMultiLvlLbl val="0"/>
      </c:catAx>
      <c:valAx>
        <c:axId val="2541682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416788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Rozkład ludności w Płońsku</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Arkusz1!$A$5:$A$11</c:f>
              <c:strCache>
                <c:ptCount val="7"/>
                <c:pt idx="0">
                  <c:v>Liczba mężczyn w 2020 roku</c:v>
                </c:pt>
                <c:pt idx="1">
                  <c:v>Liczba mężczyn w 2021 roku</c:v>
                </c:pt>
                <c:pt idx="2">
                  <c:v>Liczba mężczyn w 2022 roku</c:v>
                </c:pt>
                <c:pt idx="4">
                  <c:v>Liczba kobiet w 2020 roku</c:v>
                </c:pt>
                <c:pt idx="5">
                  <c:v>Liczba kobiet w 2021 roku</c:v>
                </c:pt>
                <c:pt idx="6">
                  <c:v>Liczba kobiet w 2022 roku</c:v>
                </c:pt>
              </c:strCache>
            </c:strRef>
          </c:cat>
          <c:val>
            <c:numRef>
              <c:f>Arkusz1!$B$5:$B$11</c:f>
              <c:numCache>
                <c:formatCode>#,##0</c:formatCode>
                <c:ptCount val="7"/>
                <c:pt idx="0">
                  <c:v>10209</c:v>
                </c:pt>
                <c:pt idx="1">
                  <c:v>10162</c:v>
                </c:pt>
                <c:pt idx="2">
                  <c:v>10093</c:v>
                </c:pt>
                <c:pt idx="4">
                  <c:v>11631</c:v>
                </c:pt>
                <c:pt idx="5">
                  <c:v>11600</c:v>
                </c:pt>
                <c:pt idx="6">
                  <c:v>11498</c:v>
                </c:pt>
              </c:numCache>
            </c:numRef>
          </c:val>
          <c:extLst xmlns:c16r2="http://schemas.microsoft.com/office/drawing/2015/06/chart">
            <c:ext xmlns:c16="http://schemas.microsoft.com/office/drawing/2014/chart" uri="{C3380CC4-5D6E-409C-BE32-E72D297353CC}">
              <c16:uniqueId val="{00000000-F8B2-9D4D-A689-F0EF3A23762E}"/>
            </c:ext>
          </c:extLst>
        </c:ser>
        <c:dLbls>
          <c:showLegendKey val="0"/>
          <c:showVal val="0"/>
          <c:showCatName val="0"/>
          <c:showSerName val="0"/>
          <c:showPercent val="0"/>
          <c:showBubbleSize val="0"/>
        </c:dLbls>
        <c:gapWidth val="219"/>
        <c:overlap val="-27"/>
        <c:axId val="301315616"/>
        <c:axId val="301316008"/>
      </c:barChart>
      <c:catAx>
        <c:axId val="301315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1316008"/>
        <c:crosses val="autoZero"/>
        <c:auto val="1"/>
        <c:lblAlgn val="ctr"/>
        <c:lblOffset val="100"/>
        <c:noMultiLvlLbl val="0"/>
      </c:catAx>
      <c:valAx>
        <c:axId val="3013160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13156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Rozkład wieku mieszkańców</a:t>
            </a:r>
            <a:r>
              <a:rPr lang="pl-PL" baseline="0"/>
              <a:t> Płońska w 2022 roku</a:t>
            </a:r>
            <a:endParaRPr lang="pl-P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Arkusz1!$A$1:$A$6</c:f>
              <c:strCache>
                <c:ptCount val="6"/>
                <c:pt idx="0">
                  <c:v>w wieku przedprodukcyjnym - 14 lat i mniej - mężczyźni</c:v>
                </c:pt>
                <c:pt idx="1">
                  <c:v>w wieku przedprodukcyjnym - 14 lat i mniej - kobiety</c:v>
                </c:pt>
                <c:pt idx="2">
                  <c:v>w wieku produkcyjnym: 15-64 lata mężczyźni </c:v>
                </c:pt>
                <c:pt idx="3">
                  <c:v>w wieku produkcyjnym: 15-59 lat kobiety</c:v>
                </c:pt>
                <c:pt idx="4">
                  <c:v>w wieku poprodukcyjnym - mężczyźni</c:v>
                </c:pt>
                <c:pt idx="5">
                  <c:v>w wieku poprodukcyjnym - kobiety</c:v>
                </c:pt>
              </c:strCache>
            </c:strRef>
          </c:cat>
          <c:val>
            <c:numRef>
              <c:f>Arkusz1!$B$1:$B$6</c:f>
              <c:numCache>
                <c:formatCode>#,##0</c:formatCode>
                <c:ptCount val="6"/>
                <c:pt idx="0">
                  <c:v>1657</c:v>
                </c:pt>
                <c:pt idx="1">
                  <c:v>1647</c:v>
                </c:pt>
                <c:pt idx="2">
                  <c:v>6708</c:v>
                </c:pt>
                <c:pt idx="3">
                  <c:v>6147</c:v>
                </c:pt>
                <c:pt idx="4">
                  <c:v>1728</c:v>
                </c:pt>
                <c:pt idx="5">
                  <c:v>3074</c:v>
                </c:pt>
              </c:numCache>
            </c:numRef>
          </c:val>
          <c:extLst xmlns:c16r2="http://schemas.microsoft.com/office/drawing/2015/06/chart">
            <c:ext xmlns:c16="http://schemas.microsoft.com/office/drawing/2014/chart" uri="{C3380CC4-5D6E-409C-BE32-E72D297353CC}">
              <c16:uniqueId val="{00000000-220E-A547-BDDB-5220E810DE4C}"/>
            </c:ext>
          </c:extLst>
        </c:ser>
        <c:dLbls>
          <c:showLegendKey val="0"/>
          <c:showVal val="0"/>
          <c:showCatName val="0"/>
          <c:showSerName val="0"/>
          <c:showPercent val="0"/>
          <c:showBubbleSize val="0"/>
        </c:dLbls>
        <c:gapWidth val="219"/>
        <c:overlap val="-27"/>
        <c:axId val="301316792"/>
        <c:axId val="301317184"/>
      </c:barChart>
      <c:catAx>
        <c:axId val="301316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301317184"/>
        <c:crosses val="autoZero"/>
        <c:auto val="1"/>
        <c:lblAlgn val="ctr"/>
        <c:lblOffset val="100"/>
        <c:noMultiLvlLbl val="0"/>
      </c:catAx>
      <c:valAx>
        <c:axId val="3013171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13167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9EC3A3-AC41-4AF6-B109-76EB18672D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TotalTime>
  <Pages>1</Pages>
  <Words>22010</Words>
  <Characters>132064</Characters>
  <Application>Microsoft Office Word</Application>
  <DocSecurity>0</DocSecurity>
  <Lines>1100</Lines>
  <Paragraphs>307</Paragraphs>
  <ScaleCrop>false</ScaleCrop>
  <HeadingPairs>
    <vt:vector size="4" baseType="variant">
      <vt:variant>
        <vt:lpstr>Tytuł</vt:lpstr>
      </vt:variant>
      <vt:variant>
        <vt:i4>1</vt:i4>
      </vt:variant>
      <vt:variant>
        <vt:lpstr>Nagłówki</vt:lpstr>
      </vt:variant>
      <vt:variant>
        <vt:i4>26</vt:i4>
      </vt:variant>
    </vt:vector>
  </HeadingPairs>
  <TitlesOfParts>
    <vt:vector size="27" baseType="lpstr">
      <vt:lpstr/>
      <vt:lpstr>Wstęp</vt:lpstr>
      <vt:lpstr>Odniesienie do dokumentów i aktów prawnych</vt:lpstr>
      <vt:lpstr>    Prawo międzynarodowe</vt:lpstr>
      <vt:lpstr>    Prawo krajowe</vt:lpstr>
      <vt:lpstr>    Wymiar regionalny</vt:lpstr>
      <vt:lpstr>    Wymiar lokalny</vt:lpstr>
      <vt:lpstr>Charakterystyka inwentaryzowanego terenu</vt:lpstr>
      <vt:lpstr>    Położenie Gminy Miasto Płońsk</vt:lpstr>
      <vt:lpstr>    Demografia </vt:lpstr>
      <vt:lpstr>    Charakterystyka środowiska naturalnego</vt:lpstr>
      <vt:lpstr>    Infrastruktura budowlana</vt:lpstr>
      <vt:lpstr>    Zasoby mieszkaniowe</vt:lpstr>
      <vt:lpstr>    Obiekty użyteczności publicznej</vt:lpstr>
      <vt:lpstr>    Rolnictwo i leśnictwo</vt:lpstr>
      <vt:lpstr>    Transport </vt:lpstr>
      <vt:lpstr>    Gospodarka odpadami</vt:lpstr>
      <vt:lpstr>Charakterystyka stosowanych nośników energetycznych Gminy Miasto Płońsk</vt:lpstr>
      <vt:lpstr>    Opis systemów energetycznych </vt:lpstr>
      <vt:lpstr>        Ciepło </vt:lpstr>
      <vt:lpstr>        System elektroenergetyczny</vt:lpstr>
      <vt:lpstr>        System gazowniczy </vt:lpstr>
      <vt:lpstr>    Odnawialne źródła energii na terenie miasta</vt:lpstr>
      <vt:lpstr>Jakość powietrza na obszarze miasta</vt:lpstr>
      <vt:lpstr/>
      <vt:lpstr>    Ocena stanu atmosfery na terenie województwa mazowieckiego i Gminy Miasto Płońsk</vt:lpstr>
      <vt:lpstr>Struktura Planu Gospodarki Niskoemisyjnej</vt:lpstr>
    </vt:vector>
  </TitlesOfParts>
  <Company/>
  <LinksUpToDate>false</LinksUpToDate>
  <CharactersWithSpaces>153767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Katarzyna Adamiak</dc:creator>
  <cp:keywords/>
  <dc:description/>
  <cp:lastModifiedBy>Magdalena Konarzewska</cp:lastModifiedBy>
  <cp:revision>22</cp:revision>
  <cp:lastPrinted>2024-04-04T10:19:00Z</cp:lastPrinted>
  <dcterms:created xsi:type="dcterms:W3CDTF">2024-04-03T12:34:00Z</dcterms:created>
  <dcterms:modified xsi:type="dcterms:W3CDTF">2024-04-05T08:18:00Z</dcterms:modified>
</cp:coreProperties>
</file>