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3ACA5" w14:textId="77777777" w:rsidR="001C7F1A" w:rsidRDefault="001C7F1A" w:rsidP="00BF5857">
      <w:pPr>
        <w:pStyle w:val="Tekstpodstawowywcity2"/>
        <w:spacing w:after="0" w:line="240" w:lineRule="auto"/>
        <w:ind w:left="9498" w:firstLine="708"/>
      </w:pPr>
      <w:bookmarkStart w:id="0" w:name="_GoBack"/>
      <w:bookmarkEnd w:id="0"/>
    </w:p>
    <w:p w14:paraId="68B0FE34" w14:textId="245BBE5B" w:rsidR="00421CA4" w:rsidRPr="00421CA4" w:rsidRDefault="00421CA4" w:rsidP="00BF5857">
      <w:pPr>
        <w:pStyle w:val="Tekstpodstawowywcity2"/>
        <w:spacing w:after="0" w:line="240" w:lineRule="auto"/>
        <w:ind w:left="9498" w:firstLine="708"/>
      </w:pPr>
      <w:r w:rsidRPr="00421CA4">
        <w:t xml:space="preserve">Załącznik do zarządzenia nr </w:t>
      </w:r>
      <w:r w:rsidR="00047D3C">
        <w:t>0050.164.2024</w:t>
      </w:r>
    </w:p>
    <w:p w14:paraId="691506E7" w14:textId="77777777" w:rsidR="00421CA4" w:rsidRPr="00421CA4" w:rsidRDefault="00421CA4" w:rsidP="00BF5857">
      <w:pPr>
        <w:pStyle w:val="Tekstpodstawowywcity2"/>
        <w:spacing w:after="0" w:line="240" w:lineRule="auto"/>
        <w:ind w:left="10206"/>
      </w:pPr>
      <w:r w:rsidRPr="00421CA4">
        <w:t>Burmistrza Miasta Płońsk</w:t>
      </w:r>
    </w:p>
    <w:p w14:paraId="5E08FA45" w14:textId="3753C554" w:rsidR="00410E84" w:rsidRDefault="00BF5857" w:rsidP="00BF5857">
      <w:pPr>
        <w:pStyle w:val="Tekstpodstawowywcity2"/>
        <w:spacing w:after="0" w:line="240" w:lineRule="auto"/>
        <w:ind w:left="9923"/>
      </w:pPr>
      <w:r>
        <w:t xml:space="preserve">     </w:t>
      </w:r>
      <w:r w:rsidR="00421CA4" w:rsidRPr="00421CA4">
        <w:t>z dnia</w:t>
      </w:r>
      <w:r w:rsidR="00047D3C">
        <w:t xml:space="preserve"> 08.11.2024 r.</w:t>
      </w:r>
      <w:r w:rsidR="00421CA4" w:rsidRPr="00421CA4">
        <w:tab/>
      </w:r>
      <w:r w:rsidR="00421CA4" w:rsidRPr="00421CA4">
        <w:tab/>
      </w:r>
      <w:r w:rsidR="00421CA4" w:rsidRPr="00421CA4">
        <w:tab/>
      </w:r>
    </w:p>
    <w:p w14:paraId="095BC55B" w14:textId="77777777" w:rsidR="001C7F1A" w:rsidRDefault="001C7F1A" w:rsidP="001C7F1A">
      <w:pPr>
        <w:pStyle w:val="Tekstpodstawowywcity2"/>
        <w:spacing w:after="0" w:line="240" w:lineRule="auto"/>
      </w:pPr>
    </w:p>
    <w:p w14:paraId="68BD331D" w14:textId="55F1646D" w:rsidR="001C7F1A" w:rsidRPr="00421CA4" w:rsidRDefault="001C7F1A" w:rsidP="001C7F1A">
      <w:pPr>
        <w:pStyle w:val="Tekstpodstawowywcity2"/>
        <w:spacing w:before="240" w:line="240" w:lineRule="auto"/>
        <w:jc w:val="center"/>
        <w:rPr>
          <w:b/>
        </w:rPr>
      </w:pPr>
      <w:r w:rsidRPr="00421CA4">
        <w:rPr>
          <w:b/>
        </w:rPr>
        <w:t xml:space="preserve">WYKAZ NR </w:t>
      </w:r>
      <w:r>
        <w:rPr>
          <w:b/>
        </w:rPr>
        <w:t>PS.SL.7123.</w:t>
      </w:r>
      <w:r w:rsidR="004F5585">
        <w:rPr>
          <w:b/>
        </w:rPr>
        <w:t>25</w:t>
      </w:r>
      <w:r w:rsidRPr="00421CA4">
        <w:rPr>
          <w:b/>
        </w:rPr>
        <w:t>.20</w:t>
      </w:r>
      <w:r>
        <w:rPr>
          <w:b/>
        </w:rPr>
        <w:t>24</w:t>
      </w:r>
      <w:r w:rsidRPr="00421CA4">
        <w:rPr>
          <w:b/>
        </w:rPr>
        <w:t xml:space="preserve">.KL </w:t>
      </w:r>
      <w:r>
        <w:rPr>
          <w:b/>
        </w:rPr>
        <w:t>OBEJMUJĄCY LOKAL UŻYTKOWY STANOWIĄCY WŁASNOŚĆ GMINY MIASTA PŁOŃSK PRZEZNACZONY DO ODDANIA W NAJEM W TRYBIE BEZPRZETARGOWYM</w:t>
      </w:r>
      <w:r w:rsidRPr="00421CA4">
        <w:rPr>
          <w:b/>
        </w:rPr>
        <w:t xml:space="preserve"> </w:t>
      </w:r>
    </w:p>
    <w:p w14:paraId="3D5EC6DD" w14:textId="77777777" w:rsidR="001C7F1A" w:rsidRPr="00421CA4" w:rsidRDefault="001C7F1A" w:rsidP="001C7F1A">
      <w:pPr>
        <w:pStyle w:val="Tekstpodstawowywcity2"/>
        <w:spacing w:line="240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1603"/>
        <w:gridCol w:w="1751"/>
        <w:gridCol w:w="1751"/>
        <w:gridCol w:w="2335"/>
        <w:gridCol w:w="1316"/>
        <w:gridCol w:w="2335"/>
        <w:gridCol w:w="1977"/>
      </w:tblGrid>
      <w:tr w:rsidR="001C7F1A" w:rsidRPr="00421CA4" w14:paraId="50C01201" w14:textId="77777777" w:rsidTr="008C300B">
        <w:trPr>
          <w:trHeight w:val="1155"/>
        </w:trPr>
        <w:tc>
          <w:tcPr>
            <w:tcW w:w="837" w:type="pct"/>
          </w:tcPr>
          <w:p w14:paraId="77FFD24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Oznaczenie nieruchomości wg księgi wieczystej oraz katastru nieruchomości</w:t>
            </w:r>
          </w:p>
        </w:tc>
        <w:tc>
          <w:tcPr>
            <w:tcW w:w="511" w:type="pct"/>
          </w:tcPr>
          <w:p w14:paraId="2C326D92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558" w:type="pct"/>
          </w:tcPr>
          <w:p w14:paraId="25A23F0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558" w:type="pct"/>
          </w:tcPr>
          <w:p w14:paraId="5C59945C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744" w:type="pct"/>
          </w:tcPr>
          <w:p w14:paraId="739D87E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Wysokość opłat </w:t>
            </w:r>
            <w:r w:rsidRPr="00421CA4"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418" w:type="pct"/>
          </w:tcPr>
          <w:p w14:paraId="7D748E9F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744" w:type="pct"/>
          </w:tcPr>
          <w:p w14:paraId="7B906FF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630" w:type="pct"/>
          </w:tcPr>
          <w:p w14:paraId="6F23F021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Informacja </w:t>
            </w:r>
            <w:r w:rsidRPr="00421CA4"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1C7F1A" w:rsidRPr="00421CA4" w14:paraId="05D4F0FE" w14:textId="77777777" w:rsidTr="008C300B">
        <w:tc>
          <w:tcPr>
            <w:tcW w:w="837" w:type="pct"/>
          </w:tcPr>
          <w:p w14:paraId="569E0BB9" w14:textId="73583FCE" w:rsidR="001C7F1A" w:rsidRDefault="00A22CE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Lokal użytkowy, położony w Płońsku przy </w:t>
            </w:r>
            <w:r w:rsidR="00AE2A08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ul. Henryka Sienkiewicza 1, w budynku na działce </w:t>
            </w:r>
            <w:r w:rsidR="00444D9D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nr 188/2, zapisanej </w:t>
            </w:r>
            <w:r w:rsidR="00444D9D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w księdze wieczystej KW </w:t>
            </w:r>
            <w:r w:rsidR="00444D9D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>nr PL1L/00029772/2.</w:t>
            </w:r>
          </w:p>
          <w:p w14:paraId="6693E858" w14:textId="77777777" w:rsidR="00524CC3" w:rsidRDefault="00524CC3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737F9F7B" w14:textId="75E2EF5E" w:rsidR="00524CC3" w:rsidRPr="00421CA4" w:rsidRDefault="00524CC3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21619D7" w14:textId="40C92B62" w:rsidR="001C7F1A" w:rsidRPr="00237BE5" w:rsidRDefault="004F5585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40,89</w:t>
            </w:r>
            <w:r w:rsidR="001C7F1A">
              <w:rPr>
                <w:rFonts w:eastAsia="Calibri"/>
                <w:sz w:val="22"/>
                <w:szCs w:val="22"/>
              </w:rPr>
              <w:t xml:space="preserve"> </w:t>
            </w:r>
            <w:r w:rsidR="001C7F1A" w:rsidRPr="00421CA4">
              <w:rPr>
                <w:rFonts w:eastAsia="Calibri"/>
                <w:sz w:val="22"/>
                <w:szCs w:val="22"/>
              </w:rPr>
              <w:t>m</w:t>
            </w:r>
            <w:r w:rsidR="001C7F1A" w:rsidRPr="00421CA4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="001C7F1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558" w:type="pct"/>
          </w:tcPr>
          <w:p w14:paraId="24E9ECCD" w14:textId="10BCE805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Lokal użytkowy położony na parterze budynku</w:t>
            </w:r>
            <w:r>
              <w:rPr>
                <w:rFonts w:eastAsia="Calibri"/>
                <w:sz w:val="22"/>
                <w:szCs w:val="22"/>
              </w:rPr>
              <w:t xml:space="preserve">, wejście bezpośrednio </w:t>
            </w:r>
            <w:r>
              <w:rPr>
                <w:rFonts w:eastAsia="Calibri"/>
                <w:sz w:val="22"/>
                <w:szCs w:val="22"/>
              </w:rPr>
              <w:br/>
              <w:t>z ulicy.</w:t>
            </w:r>
            <w:r w:rsidR="00A975C5">
              <w:rPr>
                <w:rFonts w:eastAsia="Calibri"/>
                <w:sz w:val="22"/>
                <w:szCs w:val="22"/>
              </w:rPr>
              <w:t xml:space="preserve"> Wyposażony </w:t>
            </w:r>
            <w:r w:rsidR="00AE2A08">
              <w:rPr>
                <w:rFonts w:eastAsia="Calibri"/>
                <w:sz w:val="22"/>
                <w:szCs w:val="22"/>
              </w:rPr>
              <w:br/>
            </w:r>
            <w:r w:rsidR="00A975C5">
              <w:rPr>
                <w:rFonts w:eastAsia="Calibri"/>
                <w:sz w:val="22"/>
                <w:szCs w:val="22"/>
              </w:rPr>
              <w:t xml:space="preserve">w instalację elektryczną, </w:t>
            </w:r>
            <w:proofErr w:type="spellStart"/>
            <w:r w:rsidR="00A975C5">
              <w:rPr>
                <w:rFonts w:eastAsia="Calibri"/>
                <w:sz w:val="22"/>
                <w:szCs w:val="22"/>
              </w:rPr>
              <w:t>wod</w:t>
            </w:r>
            <w:proofErr w:type="spellEnd"/>
            <w:r w:rsidR="00AE2A08">
              <w:rPr>
                <w:rFonts w:eastAsia="Calibri"/>
                <w:sz w:val="22"/>
                <w:szCs w:val="22"/>
              </w:rPr>
              <w:t>-kan.</w:t>
            </w:r>
            <w:r w:rsidR="00257EBC">
              <w:rPr>
                <w:rFonts w:eastAsia="Calibri"/>
                <w:sz w:val="22"/>
                <w:szCs w:val="22"/>
              </w:rPr>
              <w:t>, centralnego ogrzewania.</w:t>
            </w:r>
          </w:p>
        </w:tc>
        <w:tc>
          <w:tcPr>
            <w:tcW w:w="558" w:type="pct"/>
          </w:tcPr>
          <w:p w14:paraId="3D2E47F2" w14:textId="702EEFF6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Lokal użytkowy przeznaczony </w:t>
            </w:r>
            <w:r w:rsidRPr="00421CA4">
              <w:rPr>
                <w:rFonts w:eastAsia="Calibri"/>
                <w:sz w:val="22"/>
                <w:szCs w:val="22"/>
              </w:rPr>
              <w:br/>
              <w:t>na prowadzenie działalności</w:t>
            </w:r>
            <w:r>
              <w:rPr>
                <w:rFonts w:eastAsia="Calibri"/>
                <w:sz w:val="22"/>
                <w:szCs w:val="22"/>
              </w:rPr>
              <w:t xml:space="preserve"> biurowej, handlowej lub usługowej, nieuciążliwej </w:t>
            </w:r>
            <w:r w:rsidR="00444D9D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>dla mieszkańców budynku.</w:t>
            </w:r>
          </w:p>
        </w:tc>
        <w:tc>
          <w:tcPr>
            <w:tcW w:w="744" w:type="pct"/>
          </w:tcPr>
          <w:p w14:paraId="338AE6BB" w14:textId="1CFDD489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Stawka czynszu najmu wynosi </w:t>
            </w:r>
            <w:r w:rsidR="00981084">
              <w:rPr>
                <w:rFonts w:eastAsia="Calibri"/>
                <w:sz w:val="22"/>
                <w:szCs w:val="22"/>
              </w:rPr>
              <w:t>46,76</w:t>
            </w:r>
            <w:r>
              <w:rPr>
                <w:rFonts w:eastAsia="Calibri"/>
                <w:sz w:val="22"/>
                <w:szCs w:val="22"/>
              </w:rPr>
              <w:t xml:space="preserve"> zł za </w:t>
            </w:r>
            <w:r w:rsidRPr="00421CA4">
              <w:rPr>
                <w:rFonts w:eastAsia="Calibri"/>
                <w:sz w:val="22"/>
                <w:szCs w:val="22"/>
              </w:rPr>
              <w:t>1 m</w:t>
            </w:r>
            <w:r w:rsidRPr="00421CA4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421CA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21CA4">
              <w:rPr>
                <w:rFonts w:eastAsia="Calibri"/>
                <w:sz w:val="22"/>
                <w:szCs w:val="22"/>
              </w:rPr>
              <w:t xml:space="preserve">pow. </w:t>
            </w:r>
            <w:proofErr w:type="spellStart"/>
            <w:r w:rsidRPr="00421CA4">
              <w:rPr>
                <w:rFonts w:eastAsia="Calibri"/>
                <w:sz w:val="22"/>
                <w:szCs w:val="22"/>
              </w:rPr>
              <w:t>uż</w:t>
            </w:r>
            <w:proofErr w:type="spellEnd"/>
            <w:r w:rsidRPr="00421CA4">
              <w:rPr>
                <w:rFonts w:eastAsia="Calibri"/>
                <w:sz w:val="22"/>
                <w:szCs w:val="22"/>
              </w:rPr>
              <w:t xml:space="preserve">. </w:t>
            </w:r>
            <w:r>
              <w:rPr>
                <w:rFonts w:eastAsia="Calibri"/>
                <w:sz w:val="22"/>
                <w:szCs w:val="22"/>
              </w:rPr>
              <w:t xml:space="preserve">w stosunku miesięcznym </w:t>
            </w:r>
            <w:r w:rsidRPr="00421CA4">
              <w:rPr>
                <w:rFonts w:eastAsia="Calibri"/>
                <w:sz w:val="22"/>
                <w:szCs w:val="22"/>
              </w:rPr>
              <w:t xml:space="preserve">+ </w:t>
            </w:r>
            <w:r>
              <w:rPr>
                <w:rFonts w:eastAsia="Calibri"/>
                <w:sz w:val="22"/>
                <w:szCs w:val="22"/>
              </w:rPr>
              <w:t xml:space="preserve">podatek VAT, </w:t>
            </w:r>
            <w:r>
              <w:t xml:space="preserve">według </w:t>
            </w:r>
            <w:r w:rsidR="00A975C5">
              <w:t xml:space="preserve">stawki </w:t>
            </w:r>
            <w:r>
              <w:t>aktualnej na dzień zapłaty czynszu.</w:t>
            </w:r>
            <w:r w:rsidRPr="00421CA4">
              <w:rPr>
                <w:rFonts w:eastAsia="Calibri"/>
                <w:sz w:val="22"/>
                <w:szCs w:val="22"/>
              </w:rPr>
              <w:t xml:space="preserve"> </w:t>
            </w:r>
            <w:r w:rsidR="00A975C5">
              <w:rPr>
                <w:rFonts w:eastAsia="Calibri"/>
                <w:sz w:val="22"/>
                <w:szCs w:val="22"/>
              </w:rPr>
              <w:br/>
            </w:r>
            <w:r w:rsidRPr="00421CA4">
              <w:rPr>
                <w:rFonts w:eastAsia="Calibri"/>
                <w:sz w:val="22"/>
                <w:szCs w:val="22"/>
              </w:rPr>
              <w:t xml:space="preserve">Do opłaty czynszowej doliczane są opłaty niezależne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21CA4">
              <w:rPr>
                <w:rFonts w:eastAsia="Calibri"/>
                <w:sz w:val="22"/>
                <w:szCs w:val="22"/>
              </w:rPr>
              <w:t>od wynajmującego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21CA4">
              <w:rPr>
                <w:rFonts w:eastAsia="Calibri"/>
                <w:sz w:val="22"/>
                <w:szCs w:val="22"/>
              </w:rPr>
              <w:t>(m.in.: zuż</w:t>
            </w:r>
            <w:r>
              <w:rPr>
                <w:rFonts w:eastAsia="Calibri"/>
                <w:sz w:val="22"/>
                <w:szCs w:val="22"/>
              </w:rPr>
              <w:t xml:space="preserve">yta woda, </w:t>
            </w:r>
            <w:r w:rsidR="00A975C5">
              <w:rPr>
                <w:rFonts w:eastAsia="Calibri"/>
                <w:sz w:val="22"/>
                <w:szCs w:val="22"/>
              </w:rPr>
              <w:t>centralne ogrzewanie).</w:t>
            </w:r>
          </w:p>
        </w:tc>
        <w:tc>
          <w:tcPr>
            <w:tcW w:w="418" w:type="pct"/>
          </w:tcPr>
          <w:p w14:paraId="72C26946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1C1F56">
              <w:rPr>
                <w:rFonts w:eastAsia="Calibri"/>
                <w:sz w:val="22"/>
                <w:szCs w:val="22"/>
              </w:rPr>
              <w:t xml:space="preserve">Płatność </w:t>
            </w:r>
            <w:r w:rsidRPr="001C1F56">
              <w:rPr>
                <w:rFonts w:eastAsia="Calibri"/>
                <w:sz w:val="22"/>
                <w:szCs w:val="22"/>
              </w:rPr>
              <w:br/>
              <w:t xml:space="preserve">w ciągu </w:t>
            </w:r>
            <w:r w:rsidRPr="001C1F56">
              <w:rPr>
                <w:rFonts w:eastAsia="Calibri"/>
                <w:sz w:val="22"/>
                <w:szCs w:val="22"/>
              </w:rPr>
              <w:br/>
              <w:t xml:space="preserve">14 dni </w:t>
            </w:r>
            <w:r w:rsidRPr="001C1F56">
              <w:rPr>
                <w:rFonts w:eastAsia="Calibri"/>
                <w:sz w:val="22"/>
                <w:szCs w:val="22"/>
              </w:rPr>
              <w:br/>
              <w:t>od daty wystawienia</w:t>
            </w:r>
            <w:r>
              <w:rPr>
                <w:rFonts w:eastAsia="Calibri"/>
                <w:sz w:val="22"/>
                <w:szCs w:val="22"/>
              </w:rPr>
              <w:t xml:space="preserve"> rachunku przez zarządcę</w:t>
            </w:r>
            <w:r w:rsidRPr="00421CA4">
              <w:rPr>
                <w:rFonts w:eastAsia="Calibri"/>
                <w:sz w:val="22"/>
                <w:szCs w:val="22"/>
              </w:rPr>
              <w:t xml:space="preserve">. </w:t>
            </w:r>
          </w:p>
        </w:tc>
        <w:tc>
          <w:tcPr>
            <w:tcW w:w="744" w:type="pct"/>
          </w:tcPr>
          <w:p w14:paraId="274D9E5D" w14:textId="3566276A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Wysokość czynszu może uleg</w:t>
            </w:r>
            <w:r w:rsidR="00210DB3">
              <w:rPr>
                <w:rFonts w:eastAsia="Calibri"/>
                <w:sz w:val="22"/>
                <w:szCs w:val="22"/>
              </w:rPr>
              <w:t xml:space="preserve">ać podwyższeniu </w:t>
            </w:r>
            <w:r w:rsidR="00210DB3">
              <w:rPr>
                <w:rFonts w:eastAsia="Calibri"/>
                <w:sz w:val="22"/>
                <w:szCs w:val="22"/>
              </w:rPr>
              <w:br/>
              <w:t>w drodze wypowiedzenia dokonanego przez wynajmującego na zasadach określonych w kodeksie cywilnym.</w:t>
            </w:r>
            <w:r w:rsidRPr="00421CA4">
              <w:rPr>
                <w:rFonts w:eastAsia="Calibri"/>
                <w:sz w:val="22"/>
                <w:szCs w:val="22"/>
              </w:rPr>
              <w:t xml:space="preserve"> Koszt opłat niezależnych od wynajmującego może ulec zmianie </w:t>
            </w:r>
            <w:r w:rsidRPr="00421CA4">
              <w:rPr>
                <w:rFonts w:eastAsia="Calibri"/>
                <w:sz w:val="22"/>
                <w:szCs w:val="22"/>
              </w:rPr>
              <w:br/>
              <w:t>w przypadku zmiany cen przez dostawcę mediów.</w:t>
            </w:r>
          </w:p>
        </w:tc>
        <w:tc>
          <w:tcPr>
            <w:tcW w:w="630" w:type="pct"/>
          </w:tcPr>
          <w:p w14:paraId="67C11A0B" w14:textId="26363840" w:rsidR="001C7F1A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Lokal użytkowy przeznaczony do oddania w najem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421CA4">
              <w:rPr>
                <w:rFonts w:eastAsia="Calibri"/>
                <w:sz w:val="22"/>
                <w:szCs w:val="22"/>
              </w:rPr>
              <w:t xml:space="preserve"> na </w:t>
            </w:r>
            <w:r>
              <w:rPr>
                <w:rFonts w:eastAsia="Calibri"/>
                <w:sz w:val="22"/>
                <w:szCs w:val="22"/>
              </w:rPr>
              <w:t xml:space="preserve">kolejny okres </w:t>
            </w:r>
            <w:r>
              <w:rPr>
                <w:rFonts w:eastAsia="Calibri"/>
                <w:sz w:val="22"/>
                <w:szCs w:val="22"/>
              </w:rPr>
              <w:br/>
              <w:t xml:space="preserve">3 lat, </w:t>
            </w:r>
            <w:r w:rsidRPr="00421CA4">
              <w:rPr>
                <w:rFonts w:eastAsia="Calibri"/>
                <w:sz w:val="22"/>
                <w:szCs w:val="22"/>
              </w:rPr>
              <w:t>w trybie</w:t>
            </w:r>
            <w:r>
              <w:rPr>
                <w:rFonts w:eastAsia="Calibri"/>
                <w:sz w:val="22"/>
                <w:szCs w:val="22"/>
              </w:rPr>
              <w:t xml:space="preserve"> bezprzetargowym, na rzecz dotychczasowego najemcy.</w:t>
            </w:r>
          </w:p>
          <w:p w14:paraId="7611040A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71B5DBC6" w14:textId="1CF40DF5" w:rsidR="001C7F1A" w:rsidRDefault="001C7F1A" w:rsidP="00047D3C">
      <w:pPr>
        <w:pStyle w:val="Tekstpodstawowywcity2"/>
        <w:tabs>
          <w:tab w:val="left" w:pos="12191"/>
        </w:tabs>
        <w:spacing w:before="240" w:line="240" w:lineRule="auto"/>
      </w:pPr>
      <w:r w:rsidRPr="00421CA4">
        <w:t>Wykaz podaje się do publicznej wiadomości na okres 21 dni.</w:t>
      </w:r>
    </w:p>
    <w:p w14:paraId="34348E5B" w14:textId="4C9C699F" w:rsidR="00B87FA3" w:rsidRPr="00047D3C" w:rsidRDefault="00047D3C" w:rsidP="00B87FA3">
      <w:pPr>
        <w:tabs>
          <w:tab w:val="left" w:pos="3969"/>
          <w:tab w:val="left" w:pos="13155"/>
        </w:tabs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47D3C">
        <w:rPr>
          <w:sz w:val="20"/>
          <w:szCs w:val="20"/>
        </w:rPr>
        <w:t xml:space="preserve">   </w:t>
      </w:r>
      <w:r w:rsidRPr="00047D3C">
        <w:rPr>
          <w:sz w:val="22"/>
          <w:szCs w:val="22"/>
        </w:rPr>
        <w:t>w z. Burmistrza</w:t>
      </w:r>
    </w:p>
    <w:p w14:paraId="7E14C5BD" w14:textId="0BE29847" w:rsidR="00047D3C" w:rsidRPr="00047D3C" w:rsidRDefault="00047D3C" w:rsidP="00B87FA3">
      <w:pPr>
        <w:tabs>
          <w:tab w:val="left" w:pos="3969"/>
          <w:tab w:val="left" w:pos="13155"/>
        </w:tabs>
        <w:rPr>
          <w:sz w:val="22"/>
          <w:szCs w:val="22"/>
        </w:rPr>
      </w:pPr>
      <w:r w:rsidRPr="00047D3C">
        <w:rPr>
          <w:sz w:val="22"/>
          <w:szCs w:val="22"/>
        </w:rPr>
        <w:tab/>
      </w:r>
      <w:r w:rsidRPr="00047D3C">
        <w:rPr>
          <w:sz w:val="22"/>
          <w:szCs w:val="22"/>
        </w:rPr>
        <w:tab/>
      </w:r>
      <w:r w:rsidRPr="00047D3C">
        <w:rPr>
          <w:sz w:val="22"/>
          <w:szCs w:val="22"/>
        </w:rPr>
        <w:tab/>
        <w:t xml:space="preserve">       /-/</w:t>
      </w:r>
    </w:p>
    <w:p w14:paraId="6A5024B4" w14:textId="31B59F29" w:rsidR="00047D3C" w:rsidRPr="00047D3C" w:rsidRDefault="00047D3C" w:rsidP="00B87FA3">
      <w:pPr>
        <w:tabs>
          <w:tab w:val="left" w:pos="3969"/>
          <w:tab w:val="left" w:pos="13155"/>
        </w:tabs>
        <w:rPr>
          <w:sz w:val="22"/>
          <w:szCs w:val="22"/>
        </w:rPr>
      </w:pPr>
      <w:r w:rsidRPr="00047D3C">
        <w:rPr>
          <w:sz w:val="22"/>
          <w:szCs w:val="22"/>
        </w:rPr>
        <w:tab/>
      </w:r>
      <w:r w:rsidRPr="00047D3C">
        <w:rPr>
          <w:sz w:val="22"/>
          <w:szCs w:val="22"/>
        </w:rPr>
        <w:tab/>
        <w:t xml:space="preserve">    Teresa Kozera</w:t>
      </w:r>
    </w:p>
    <w:p w14:paraId="3F9B10C4" w14:textId="4B0633B6" w:rsidR="00047D3C" w:rsidRPr="00047D3C" w:rsidRDefault="00047D3C" w:rsidP="00B87FA3">
      <w:pPr>
        <w:tabs>
          <w:tab w:val="left" w:pos="3969"/>
          <w:tab w:val="left" w:pos="13155"/>
        </w:tabs>
        <w:rPr>
          <w:sz w:val="22"/>
          <w:szCs w:val="22"/>
        </w:rPr>
      </w:pPr>
      <w:r w:rsidRPr="00047D3C">
        <w:rPr>
          <w:sz w:val="22"/>
          <w:szCs w:val="22"/>
        </w:rPr>
        <w:tab/>
      </w:r>
      <w:r w:rsidRPr="00047D3C">
        <w:rPr>
          <w:sz w:val="22"/>
          <w:szCs w:val="22"/>
        </w:rPr>
        <w:tab/>
        <w:t>I Zastępca Burmistrza</w:t>
      </w:r>
    </w:p>
    <w:sectPr w:rsidR="00047D3C" w:rsidRPr="00047D3C" w:rsidSect="00F7120D">
      <w:type w:val="oddPage"/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2F6E"/>
    <w:multiLevelType w:val="hybridMultilevel"/>
    <w:tmpl w:val="3A30B11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94A58"/>
    <w:multiLevelType w:val="hybridMultilevel"/>
    <w:tmpl w:val="43DEF8CC"/>
    <w:lvl w:ilvl="0" w:tplc="AD88A6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0"/>
  </w:num>
  <w:num w:numId="5">
    <w:abstractNumId w:val="16"/>
  </w:num>
  <w:num w:numId="6">
    <w:abstractNumId w:val="10"/>
  </w:num>
  <w:num w:numId="7">
    <w:abstractNumId w:val="6"/>
  </w:num>
  <w:num w:numId="8">
    <w:abstractNumId w:val="8"/>
  </w:num>
  <w:num w:numId="9">
    <w:abstractNumId w:val="23"/>
  </w:num>
  <w:num w:numId="10">
    <w:abstractNumId w:val="9"/>
  </w:num>
  <w:num w:numId="11">
    <w:abstractNumId w:val="24"/>
  </w:num>
  <w:num w:numId="12">
    <w:abstractNumId w:val="4"/>
  </w:num>
  <w:num w:numId="13">
    <w:abstractNumId w:val="12"/>
  </w:num>
  <w:num w:numId="14">
    <w:abstractNumId w:val="5"/>
  </w:num>
  <w:num w:numId="15">
    <w:abstractNumId w:val="13"/>
  </w:num>
  <w:num w:numId="16">
    <w:abstractNumId w:val="17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5"/>
  </w:num>
  <w:num w:numId="22">
    <w:abstractNumId w:val="19"/>
  </w:num>
  <w:num w:numId="23">
    <w:abstractNumId w:val="1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0B"/>
    <w:rsid w:val="0000622D"/>
    <w:rsid w:val="00047D3C"/>
    <w:rsid w:val="00085225"/>
    <w:rsid w:val="00086F6B"/>
    <w:rsid w:val="0008788E"/>
    <w:rsid w:val="000B1325"/>
    <w:rsid w:val="000B5B9D"/>
    <w:rsid w:val="000D6EE3"/>
    <w:rsid w:val="00117473"/>
    <w:rsid w:val="00145CC6"/>
    <w:rsid w:val="00160060"/>
    <w:rsid w:val="001601B5"/>
    <w:rsid w:val="001C1F56"/>
    <w:rsid w:val="001C7F1A"/>
    <w:rsid w:val="001D0185"/>
    <w:rsid w:val="00210DB3"/>
    <w:rsid w:val="00215920"/>
    <w:rsid w:val="00237BE5"/>
    <w:rsid w:val="00240076"/>
    <w:rsid w:val="00257EBC"/>
    <w:rsid w:val="002665F2"/>
    <w:rsid w:val="002907FD"/>
    <w:rsid w:val="00296B8A"/>
    <w:rsid w:val="002B7D07"/>
    <w:rsid w:val="002C740A"/>
    <w:rsid w:val="00346CC1"/>
    <w:rsid w:val="003901F4"/>
    <w:rsid w:val="003913FA"/>
    <w:rsid w:val="00393EDA"/>
    <w:rsid w:val="003C2F4E"/>
    <w:rsid w:val="003D1C1F"/>
    <w:rsid w:val="003D7E56"/>
    <w:rsid w:val="00407099"/>
    <w:rsid w:val="00410E84"/>
    <w:rsid w:val="00421CA4"/>
    <w:rsid w:val="0042547A"/>
    <w:rsid w:val="00444D9D"/>
    <w:rsid w:val="00470A0B"/>
    <w:rsid w:val="00494D08"/>
    <w:rsid w:val="004955ED"/>
    <w:rsid w:val="004F327A"/>
    <w:rsid w:val="004F5585"/>
    <w:rsid w:val="00510BBA"/>
    <w:rsid w:val="00524CC3"/>
    <w:rsid w:val="005561A3"/>
    <w:rsid w:val="00557F08"/>
    <w:rsid w:val="005778CC"/>
    <w:rsid w:val="00584383"/>
    <w:rsid w:val="005911BA"/>
    <w:rsid w:val="00594EA0"/>
    <w:rsid w:val="005C2AFF"/>
    <w:rsid w:val="005C7614"/>
    <w:rsid w:val="005F0565"/>
    <w:rsid w:val="00614864"/>
    <w:rsid w:val="006213D9"/>
    <w:rsid w:val="006477ED"/>
    <w:rsid w:val="006479F3"/>
    <w:rsid w:val="0066134C"/>
    <w:rsid w:val="00666BB4"/>
    <w:rsid w:val="006A48BE"/>
    <w:rsid w:val="006B2702"/>
    <w:rsid w:val="006D563F"/>
    <w:rsid w:val="006E199C"/>
    <w:rsid w:val="006F6622"/>
    <w:rsid w:val="00722C3C"/>
    <w:rsid w:val="00723C64"/>
    <w:rsid w:val="007875A2"/>
    <w:rsid w:val="00791443"/>
    <w:rsid w:val="007A291A"/>
    <w:rsid w:val="007B579A"/>
    <w:rsid w:val="007B58E2"/>
    <w:rsid w:val="007C1838"/>
    <w:rsid w:val="007D1EDC"/>
    <w:rsid w:val="00810B92"/>
    <w:rsid w:val="00811006"/>
    <w:rsid w:val="00826909"/>
    <w:rsid w:val="00866AB8"/>
    <w:rsid w:val="0087529B"/>
    <w:rsid w:val="00885079"/>
    <w:rsid w:val="00891D89"/>
    <w:rsid w:val="00892148"/>
    <w:rsid w:val="008B7273"/>
    <w:rsid w:val="008E5F9A"/>
    <w:rsid w:val="008F7815"/>
    <w:rsid w:val="00914563"/>
    <w:rsid w:val="009427B5"/>
    <w:rsid w:val="00971145"/>
    <w:rsid w:val="009721EC"/>
    <w:rsid w:val="00981084"/>
    <w:rsid w:val="009C530B"/>
    <w:rsid w:val="009F0DB6"/>
    <w:rsid w:val="009F2D10"/>
    <w:rsid w:val="00A213A4"/>
    <w:rsid w:val="00A22CEA"/>
    <w:rsid w:val="00A62553"/>
    <w:rsid w:val="00A7279B"/>
    <w:rsid w:val="00A7507E"/>
    <w:rsid w:val="00A82ADD"/>
    <w:rsid w:val="00A8799E"/>
    <w:rsid w:val="00A91EE5"/>
    <w:rsid w:val="00A93A21"/>
    <w:rsid w:val="00A975C5"/>
    <w:rsid w:val="00AB3E45"/>
    <w:rsid w:val="00AD35F7"/>
    <w:rsid w:val="00AE2A08"/>
    <w:rsid w:val="00B01620"/>
    <w:rsid w:val="00B209E7"/>
    <w:rsid w:val="00B41612"/>
    <w:rsid w:val="00B43440"/>
    <w:rsid w:val="00B44474"/>
    <w:rsid w:val="00B83E78"/>
    <w:rsid w:val="00B852C8"/>
    <w:rsid w:val="00B87FA3"/>
    <w:rsid w:val="00BA2337"/>
    <w:rsid w:val="00BF5857"/>
    <w:rsid w:val="00C027A1"/>
    <w:rsid w:val="00C23135"/>
    <w:rsid w:val="00C32BC6"/>
    <w:rsid w:val="00C4065A"/>
    <w:rsid w:val="00C45B2A"/>
    <w:rsid w:val="00C91C1D"/>
    <w:rsid w:val="00CF22FB"/>
    <w:rsid w:val="00CF2D1D"/>
    <w:rsid w:val="00D236A4"/>
    <w:rsid w:val="00D236C5"/>
    <w:rsid w:val="00D44026"/>
    <w:rsid w:val="00DA0D7E"/>
    <w:rsid w:val="00DE11CC"/>
    <w:rsid w:val="00E05B1F"/>
    <w:rsid w:val="00E15490"/>
    <w:rsid w:val="00E235AE"/>
    <w:rsid w:val="00E46551"/>
    <w:rsid w:val="00E74BFB"/>
    <w:rsid w:val="00E75FF6"/>
    <w:rsid w:val="00E80606"/>
    <w:rsid w:val="00F41DE8"/>
    <w:rsid w:val="00F53D11"/>
    <w:rsid w:val="00F60648"/>
    <w:rsid w:val="00F7120D"/>
    <w:rsid w:val="00F7245D"/>
    <w:rsid w:val="00F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2BE16"/>
  <w15:chartTrackingRefBased/>
  <w15:docId w15:val="{AB582568-10AE-4555-A94F-BA1F54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C530B"/>
    <w:rPr>
      <w:b/>
      <w:bCs/>
      <w:i/>
      <w:iCs/>
      <w:sz w:val="26"/>
      <w:szCs w:val="24"/>
      <w:lang w:val="ru-RU"/>
    </w:rPr>
  </w:style>
  <w:style w:type="paragraph" w:styleId="Akapitzlist">
    <w:name w:val="List Paragraph"/>
    <w:basedOn w:val="Normalny"/>
    <w:uiPriority w:val="34"/>
    <w:qFormat/>
    <w:rsid w:val="00DA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8E595-11E4-4128-B50E-9A1C04FB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Company>UM w Płońsku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0152 -       /09</dc:title>
  <dc:subject/>
  <dc:creator>IwonaK</dc:creator>
  <cp:keywords/>
  <dc:description/>
  <cp:lastModifiedBy>Izabela Zabłocka</cp:lastModifiedBy>
  <cp:revision>2</cp:revision>
  <cp:lastPrinted>2024-11-08T08:19:00Z</cp:lastPrinted>
  <dcterms:created xsi:type="dcterms:W3CDTF">2024-11-12T07:42:00Z</dcterms:created>
  <dcterms:modified xsi:type="dcterms:W3CDTF">2024-11-12T07:42:00Z</dcterms:modified>
</cp:coreProperties>
</file>