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90F59" w14:textId="77777777" w:rsidR="004F082B" w:rsidRPr="00866FEE" w:rsidRDefault="004F082B" w:rsidP="006A7451">
      <w:pPr>
        <w:spacing w:line="360" w:lineRule="auto"/>
        <w:jc w:val="center"/>
        <w:rPr>
          <w:sz w:val="44"/>
        </w:rPr>
      </w:pPr>
    </w:p>
    <w:p w14:paraId="6DDEC171" w14:textId="77777777" w:rsidR="004F082B" w:rsidRPr="00866FEE" w:rsidRDefault="004F082B" w:rsidP="006A7451">
      <w:pPr>
        <w:spacing w:line="360" w:lineRule="auto"/>
        <w:jc w:val="center"/>
        <w:rPr>
          <w:sz w:val="44"/>
        </w:rPr>
      </w:pPr>
    </w:p>
    <w:p w14:paraId="15AFEC69" w14:textId="43DC441B" w:rsidR="007122F3" w:rsidRPr="00866FEE" w:rsidRDefault="00361C36" w:rsidP="006A7451">
      <w:pPr>
        <w:spacing w:line="360" w:lineRule="auto"/>
        <w:jc w:val="center"/>
        <w:rPr>
          <w:sz w:val="44"/>
        </w:rPr>
      </w:pPr>
      <w:r>
        <w:rPr>
          <w:sz w:val="44"/>
        </w:rPr>
        <w:t>Miejski Plan adaptacji do zmian klimatu dla miasta Płońsk</w:t>
      </w:r>
    </w:p>
    <w:p w14:paraId="190D4267" w14:textId="77777777" w:rsidR="00F641D5" w:rsidRPr="00866FEE" w:rsidRDefault="00F641D5" w:rsidP="006A7451">
      <w:pPr>
        <w:spacing w:line="360" w:lineRule="auto"/>
        <w:jc w:val="center"/>
        <w:rPr>
          <w:sz w:val="44"/>
        </w:rPr>
      </w:pPr>
    </w:p>
    <w:p w14:paraId="2CB91D1F" w14:textId="77777777" w:rsidR="004F082B" w:rsidRPr="00866FEE" w:rsidRDefault="00F641D5" w:rsidP="006A7451">
      <w:pPr>
        <w:spacing w:line="360" w:lineRule="auto"/>
        <w:jc w:val="center"/>
      </w:pPr>
      <w:r w:rsidRPr="00866FEE">
        <w:rPr>
          <w:noProof/>
        </w:rPr>
        <w:drawing>
          <wp:inline distT="0" distB="0" distL="0" distR="0" wp14:anchorId="0891A9E3" wp14:editId="572F11ED">
            <wp:extent cx="3854548" cy="4234053"/>
            <wp:effectExtent l="0" t="0" r="0" b="0"/>
            <wp:docPr id="8" name="Obraz 8" descr="/var/folders/tj/q8x3twfd07972hq17__71dd00000gn/T/com.microsoft.Word/Content.MSO/CDFB8C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j/q8x3twfd07972hq17__71dd00000gn/T/com.microsoft.Word/Content.MSO/CDFB8CA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9127" cy="4239083"/>
                    </a:xfrm>
                    <a:prstGeom prst="rect">
                      <a:avLst/>
                    </a:prstGeom>
                    <a:noFill/>
                    <a:ln>
                      <a:noFill/>
                    </a:ln>
                  </pic:spPr>
                </pic:pic>
              </a:graphicData>
            </a:graphic>
          </wp:inline>
        </w:drawing>
      </w:r>
    </w:p>
    <w:p w14:paraId="549EEE79" w14:textId="77777777" w:rsidR="00F641D5" w:rsidRPr="00866FEE" w:rsidRDefault="00F641D5" w:rsidP="006A7451">
      <w:pPr>
        <w:spacing w:line="360" w:lineRule="auto"/>
        <w:jc w:val="center"/>
      </w:pPr>
    </w:p>
    <w:p w14:paraId="702F8B58" w14:textId="77777777" w:rsidR="00F641D5" w:rsidRPr="00866FEE" w:rsidRDefault="00F641D5" w:rsidP="006A7451">
      <w:pPr>
        <w:spacing w:line="360" w:lineRule="auto"/>
        <w:jc w:val="center"/>
      </w:pPr>
    </w:p>
    <w:p w14:paraId="39178ED6" w14:textId="0C40E57B" w:rsidR="00F641D5" w:rsidRDefault="00F641D5" w:rsidP="006A7451">
      <w:pPr>
        <w:spacing w:line="360" w:lineRule="auto"/>
        <w:jc w:val="center"/>
        <w:rPr>
          <w:sz w:val="28"/>
        </w:rPr>
      </w:pPr>
    </w:p>
    <w:p w14:paraId="10E665B3" w14:textId="77777777" w:rsidR="00906108" w:rsidRDefault="00906108">
      <w:pPr>
        <w:rPr>
          <w:sz w:val="28"/>
        </w:rPr>
      </w:pPr>
    </w:p>
    <w:p w14:paraId="0DBF4E15" w14:textId="77777777" w:rsidR="00906108" w:rsidRDefault="00906108">
      <w:pPr>
        <w:rPr>
          <w:sz w:val="28"/>
        </w:rPr>
      </w:pPr>
    </w:p>
    <w:p w14:paraId="062E9553" w14:textId="1A8509B6" w:rsidR="00906108" w:rsidRDefault="00906108" w:rsidP="00906108">
      <w:pPr>
        <w:tabs>
          <w:tab w:val="left" w:pos="3825"/>
        </w:tabs>
        <w:rPr>
          <w:sz w:val="28"/>
        </w:rPr>
      </w:pPr>
      <w:r>
        <w:rPr>
          <w:sz w:val="28"/>
        </w:rPr>
        <w:tab/>
        <w:t>Płońsk 2022</w:t>
      </w:r>
    </w:p>
    <w:p w14:paraId="30B045AC" w14:textId="7CD24C3A" w:rsidR="00906108" w:rsidRDefault="00906108">
      <w:pPr>
        <w:rPr>
          <w:sz w:val="28"/>
        </w:rPr>
      </w:pPr>
      <w:r w:rsidRPr="00906108">
        <w:rPr>
          <w:sz w:val="28"/>
        </w:rPr>
        <w:br w:type="page"/>
      </w:r>
    </w:p>
    <w:p w14:paraId="7EB583E7" w14:textId="77777777" w:rsidR="00906108" w:rsidRDefault="00906108" w:rsidP="006A7451">
      <w:pPr>
        <w:spacing w:line="360" w:lineRule="auto"/>
        <w:jc w:val="center"/>
        <w:rPr>
          <w:sz w:val="28"/>
        </w:rPr>
        <w:sectPr w:rsidR="00906108" w:rsidSect="00B12AA4">
          <w:footerReference w:type="even" r:id="rId9"/>
          <w:footerReference w:type="default" r:id="rId10"/>
          <w:pgSz w:w="11900" w:h="16840"/>
          <w:pgMar w:top="1417" w:right="1417" w:bottom="1417" w:left="1417" w:header="708" w:footer="708" w:gutter="0"/>
          <w:cols w:space="708"/>
          <w:docGrid w:linePitch="360"/>
        </w:sectPr>
      </w:pPr>
    </w:p>
    <w:p w14:paraId="3C02C82F" w14:textId="77777777" w:rsidR="006A7451" w:rsidRPr="00866FEE" w:rsidRDefault="006A7451" w:rsidP="006A7451">
      <w:pPr>
        <w:spacing w:line="360" w:lineRule="auto"/>
        <w:jc w:val="center"/>
        <w:rPr>
          <w:sz w:val="28"/>
        </w:rPr>
      </w:pPr>
    </w:p>
    <w:p w14:paraId="57CF89AC" w14:textId="77777777" w:rsidR="00F641D5" w:rsidRPr="00866FEE" w:rsidRDefault="00F641D5" w:rsidP="006A7451">
      <w:pPr>
        <w:spacing w:line="360" w:lineRule="auto"/>
        <w:jc w:val="center"/>
        <w:rPr>
          <w:sz w:val="28"/>
        </w:rPr>
      </w:pPr>
    </w:p>
    <w:p w14:paraId="4FE174D5" w14:textId="77777777" w:rsidR="00F641D5" w:rsidRPr="00866FEE" w:rsidRDefault="00F641D5" w:rsidP="006A7451">
      <w:pPr>
        <w:spacing w:line="360" w:lineRule="auto"/>
        <w:jc w:val="center"/>
        <w:rPr>
          <w:sz w:val="28"/>
        </w:rPr>
      </w:pPr>
    </w:p>
    <w:p w14:paraId="65F392B8" w14:textId="2DBA4FE8" w:rsidR="00906108" w:rsidRDefault="00CD7C2E" w:rsidP="00906108">
      <w:pPr>
        <w:spacing w:line="360" w:lineRule="auto"/>
        <w:jc w:val="both"/>
      </w:pPr>
      <w:r w:rsidRPr="00CD7C2E">
        <w:rPr>
          <w:noProof/>
        </w:rPr>
        <w:drawing>
          <wp:inline distT="0" distB="0" distL="0" distR="0" wp14:anchorId="2560926E" wp14:editId="22B98458">
            <wp:extent cx="5755640" cy="3833938"/>
            <wp:effectExtent l="0" t="0" r="0" b="0"/>
            <wp:docPr id="10" name="Obraz 10" descr="C:\Users\magdalenak\Desktop\fo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k\Desktop\fot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3833938"/>
                    </a:xfrm>
                    <a:prstGeom prst="rect">
                      <a:avLst/>
                    </a:prstGeom>
                    <a:noFill/>
                    <a:ln>
                      <a:noFill/>
                    </a:ln>
                  </pic:spPr>
                </pic:pic>
              </a:graphicData>
            </a:graphic>
          </wp:inline>
        </w:drawing>
      </w:r>
    </w:p>
    <w:p w14:paraId="35B03B9A" w14:textId="77777777" w:rsidR="00906108" w:rsidRDefault="00906108" w:rsidP="00906108">
      <w:pPr>
        <w:spacing w:line="360" w:lineRule="auto"/>
        <w:jc w:val="both"/>
      </w:pPr>
    </w:p>
    <w:p w14:paraId="15225362" w14:textId="77777777" w:rsidR="00906108" w:rsidRDefault="00906108" w:rsidP="00906108">
      <w:pPr>
        <w:spacing w:line="360" w:lineRule="auto"/>
        <w:jc w:val="both"/>
      </w:pPr>
    </w:p>
    <w:p w14:paraId="60E593D1" w14:textId="77777777" w:rsidR="00906108" w:rsidRDefault="00906108" w:rsidP="00906108">
      <w:pPr>
        <w:spacing w:line="360" w:lineRule="auto"/>
        <w:jc w:val="both"/>
      </w:pPr>
      <w:r>
        <w:t xml:space="preserve">Autorzy opracowania:  </w:t>
      </w:r>
    </w:p>
    <w:p w14:paraId="6264A220" w14:textId="77777777" w:rsidR="00906108" w:rsidRDefault="00906108" w:rsidP="00906108">
      <w:pPr>
        <w:spacing w:line="360" w:lineRule="auto"/>
        <w:jc w:val="both"/>
      </w:pPr>
      <w:r>
        <w:t xml:space="preserve"> </w:t>
      </w:r>
    </w:p>
    <w:p w14:paraId="49AC805D" w14:textId="77777777" w:rsidR="00906108" w:rsidRDefault="00906108" w:rsidP="00906108">
      <w:pPr>
        <w:spacing w:line="360" w:lineRule="auto"/>
        <w:jc w:val="both"/>
      </w:pPr>
      <w:r>
        <w:t xml:space="preserve">Fundacja Płońska Energia                          </w:t>
      </w:r>
      <w:r>
        <w:rPr>
          <w:noProof/>
        </w:rPr>
        <w:drawing>
          <wp:inline distT="0" distB="0" distL="0" distR="0" wp14:anchorId="6C9CE6F0" wp14:editId="5A547CEC">
            <wp:extent cx="472852" cy="472852"/>
            <wp:effectExtent l="0" t="0" r="381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844" cy="475844"/>
                    </a:xfrm>
                    <a:prstGeom prst="rect">
                      <a:avLst/>
                    </a:prstGeom>
                    <a:noFill/>
                  </pic:spPr>
                </pic:pic>
              </a:graphicData>
            </a:graphic>
          </wp:inline>
        </w:drawing>
      </w:r>
    </w:p>
    <w:p w14:paraId="79C54859" w14:textId="77777777" w:rsidR="00906108" w:rsidRDefault="00906108" w:rsidP="00906108">
      <w:pPr>
        <w:spacing w:line="360" w:lineRule="auto"/>
        <w:jc w:val="both"/>
      </w:pPr>
      <w:r>
        <w:t xml:space="preserve"> </w:t>
      </w:r>
    </w:p>
    <w:p w14:paraId="207572FF" w14:textId="77777777" w:rsidR="00906108" w:rsidRDefault="00906108" w:rsidP="00906108">
      <w:pPr>
        <w:spacing w:line="360" w:lineRule="auto"/>
        <w:jc w:val="both"/>
      </w:pPr>
      <w:r>
        <w:t xml:space="preserve">  </w:t>
      </w:r>
    </w:p>
    <w:p w14:paraId="48060A26" w14:textId="18636D6D" w:rsidR="00906108" w:rsidRPr="00CD7C2E" w:rsidRDefault="00906108" w:rsidP="00CD7C2E">
      <w:pPr>
        <w:spacing w:line="360" w:lineRule="auto"/>
        <w:jc w:val="both"/>
        <w:sectPr w:rsidR="00906108" w:rsidRPr="00CD7C2E" w:rsidSect="00906108">
          <w:pgSz w:w="11900" w:h="16840"/>
          <w:pgMar w:top="1418" w:right="1418" w:bottom="1418" w:left="1418" w:header="709" w:footer="709" w:gutter="0"/>
          <w:cols w:space="708"/>
          <w:docGrid w:linePitch="360"/>
        </w:sectPr>
      </w:pPr>
      <w:r>
        <w:t xml:space="preserve">Urząd Miasta Płońska  </w:t>
      </w:r>
      <w:r>
        <w:rPr>
          <w:noProof/>
        </w:rPr>
        <w:t xml:space="preserve">                            </w:t>
      </w:r>
      <w:r>
        <w:rPr>
          <w:noProof/>
        </w:rPr>
        <w:drawing>
          <wp:inline distT="0" distB="0" distL="0" distR="0" wp14:anchorId="76494DC3" wp14:editId="75391E7C">
            <wp:extent cx="521732" cy="572891"/>
            <wp:effectExtent l="0" t="0" r="0" b="0"/>
            <wp:docPr id="9" name="Obraz 9"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clipart&#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447" cy="580265"/>
                    </a:xfrm>
                    <a:prstGeom prst="rect">
                      <a:avLst/>
                    </a:prstGeom>
                    <a:noFill/>
                  </pic:spPr>
                </pic:pic>
              </a:graphicData>
            </a:graphic>
          </wp:inline>
        </w:drawing>
      </w:r>
    </w:p>
    <w:p w14:paraId="4088BFAA" w14:textId="0958A8D9" w:rsidR="00F641D5" w:rsidRPr="005732EC" w:rsidRDefault="00F641D5" w:rsidP="00906108">
      <w:pPr>
        <w:spacing w:line="360" w:lineRule="auto"/>
        <w:rPr>
          <w:sz w:val="28"/>
        </w:rPr>
      </w:pPr>
    </w:p>
    <w:bookmarkStart w:id="0" w:name="_Toc96409357" w:displacedByCustomXml="next"/>
    <w:sdt>
      <w:sdtPr>
        <w:rPr>
          <w:rFonts w:eastAsiaTheme="minorHAnsi"/>
          <w:b w:val="0"/>
          <w:bCs/>
          <w:sz w:val="24"/>
          <w:szCs w:val="24"/>
          <w:lang w:eastAsia="pl-PL"/>
        </w:rPr>
        <w:id w:val="-1493177973"/>
        <w:docPartObj>
          <w:docPartGallery w:val="Table of Contents"/>
          <w:docPartUnique/>
        </w:docPartObj>
      </w:sdtPr>
      <w:sdtEndPr>
        <w:rPr>
          <w:rFonts w:eastAsia="Times New Roman"/>
          <w:bCs w:val="0"/>
          <w:noProof/>
        </w:rPr>
      </w:sdtEndPr>
      <w:sdtContent>
        <w:p w14:paraId="592DBCD1" w14:textId="77777777" w:rsidR="007122F3" w:rsidRPr="00380C18" w:rsidRDefault="007122F3" w:rsidP="006A7451">
          <w:pPr>
            <w:pStyle w:val="Nagwek1"/>
            <w:numPr>
              <w:ilvl w:val="0"/>
              <w:numId w:val="0"/>
            </w:numPr>
            <w:ind w:left="432" w:hanging="432"/>
          </w:pPr>
          <w:r w:rsidRPr="00380C18">
            <w:t>Spis treści</w:t>
          </w:r>
          <w:bookmarkEnd w:id="0"/>
        </w:p>
        <w:p w14:paraId="346CBD4F" w14:textId="3D56A21F" w:rsidR="004F4E9E" w:rsidRDefault="007122F3">
          <w:pPr>
            <w:pStyle w:val="Spistreci1"/>
            <w:rPr>
              <w:rFonts w:eastAsiaTheme="minorEastAsia" w:cstheme="minorBidi"/>
              <w:b w:val="0"/>
              <w:bCs w:val="0"/>
              <w:caps w:val="0"/>
              <w:noProof/>
              <w:sz w:val="24"/>
              <w:szCs w:val="24"/>
              <w:lang w:eastAsia="pl-PL"/>
            </w:rPr>
          </w:pPr>
          <w:r w:rsidRPr="00866FEE">
            <w:fldChar w:fldCharType="begin"/>
          </w:r>
          <w:r w:rsidRPr="000536EE">
            <w:instrText>TOC \o "1-3" \h \z \u</w:instrText>
          </w:r>
          <w:r w:rsidRPr="00866FEE">
            <w:fldChar w:fldCharType="separate"/>
          </w:r>
          <w:hyperlink w:anchor="_Toc96409357" w:history="1">
            <w:r w:rsidR="004F4E9E" w:rsidRPr="0016241A">
              <w:rPr>
                <w:rStyle w:val="Hipercze"/>
                <w:noProof/>
              </w:rPr>
              <w:t>Spis treści</w:t>
            </w:r>
            <w:r w:rsidR="004F4E9E">
              <w:rPr>
                <w:noProof/>
                <w:webHidden/>
              </w:rPr>
              <w:tab/>
            </w:r>
            <w:r w:rsidR="004F4E9E">
              <w:rPr>
                <w:noProof/>
                <w:webHidden/>
              </w:rPr>
              <w:fldChar w:fldCharType="begin"/>
            </w:r>
            <w:r w:rsidR="004F4E9E">
              <w:rPr>
                <w:noProof/>
                <w:webHidden/>
              </w:rPr>
              <w:instrText xml:space="preserve"> PAGEREF _Toc96409357 \h </w:instrText>
            </w:r>
            <w:r w:rsidR="004F4E9E">
              <w:rPr>
                <w:noProof/>
                <w:webHidden/>
              </w:rPr>
            </w:r>
            <w:r w:rsidR="004F4E9E">
              <w:rPr>
                <w:noProof/>
                <w:webHidden/>
              </w:rPr>
              <w:fldChar w:fldCharType="separate"/>
            </w:r>
            <w:r w:rsidR="00CD7C2E">
              <w:rPr>
                <w:noProof/>
                <w:webHidden/>
              </w:rPr>
              <w:t>1</w:t>
            </w:r>
            <w:r w:rsidR="004F4E9E">
              <w:rPr>
                <w:noProof/>
                <w:webHidden/>
              </w:rPr>
              <w:fldChar w:fldCharType="end"/>
            </w:r>
          </w:hyperlink>
        </w:p>
        <w:p w14:paraId="4AA73C51" w14:textId="6C142533" w:rsidR="004F4E9E" w:rsidRDefault="00ED41A2">
          <w:pPr>
            <w:pStyle w:val="Spistreci1"/>
            <w:rPr>
              <w:rFonts w:eastAsiaTheme="minorEastAsia" w:cstheme="minorBidi"/>
              <w:b w:val="0"/>
              <w:bCs w:val="0"/>
              <w:caps w:val="0"/>
              <w:noProof/>
              <w:sz w:val="24"/>
              <w:szCs w:val="24"/>
              <w:lang w:eastAsia="pl-PL"/>
            </w:rPr>
          </w:pPr>
          <w:hyperlink w:anchor="_Toc96409358" w:history="1">
            <w:r w:rsidR="004F4E9E" w:rsidRPr="0016241A">
              <w:rPr>
                <w:rStyle w:val="Hipercze"/>
                <w:noProof/>
              </w:rPr>
              <w:t>Synteza</w:t>
            </w:r>
            <w:r w:rsidR="004F4E9E">
              <w:rPr>
                <w:noProof/>
                <w:webHidden/>
              </w:rPr>
              <w:tab/>
            </w:r>
            <w:r w:rsidR="004F4E9E">
              <w:rPr>
                <w:noProof/>
                <w:webHidden/>
              </w:rPr>
              <w:fldChar w:fldCharType="begin"/>
            </w:r>
            <w:r w:rsidR="004F4E9E">
              <w:rPr>
                <w:noProof/>
                <w:webHidden/>
              </w:rPr>
              <w:instrText xml:space="preserve"> PAGEREF _Toc96409358 \h </w:instrText>
            </w:r>
            <w:r w:rsidR="004F4E9E">
              <w:rPr>
                <w:noProof/>
                <w:webHidden/>
              </w:rPr>
            </w:r>
            <w:r w:rsidR="004F4E9E">
              <w:rPr>
                <w:noProof/>
                <w:webHidden/>
              </w:rPr>
              <w:fldChar w:fldCharType="separate"/>
            </w:r>
            <w:r w:rsidR="00CD7C2E">
              <w:rPr>
                <w:noProof/>
                <w:webHidden/>
              </w:rPr>
              <w:t>3</w:t>
            </w:r>
            <w:r w:rsidR="004F4E9E">
              <w:rPr>
                <w:noProof/>
                <w:webHidden/>
              </w:rPr>
              <w:fldChar w:fldCharType="end"/>
            </w:r>
          </w:hyperlink>
        </w:p>
        <w:p w14:paraId="0CC1C73F" w14:textId="11D312B9" w:rsidR="004F4E9E" w:rsidRDefault="00ED41A2">
          <w:pPr>
            <w:pStyle w:val="Spistreci1"/>
            <w:rPr>
              <w:rFonts w:eastAsiaTheme="minorEastAsia" w:cstheme="minorBidi"/>
              <w:b w:val="0"/>
              <w:bCs w:val="0"/>
              <w:caps w:val="0"/>
              <w:noProof/>
              <w:sz w:val="24"/>
              <w:szCs w:val="24"/>
              <w:lang w:eastAsia="pl-PL"/>
            </w:rPr>
          </w:pPr>
          <w:hyperlink w:anchor="_Toc96409359" w:history="1">
            <w:r w:rsidR="004F4E9E" w:rsidRPr="0016241A">
              <w:rPr>
                <w:rStyle w:val="Hipercze"/>
                <w:noProof/>
              </w:rPr>
              <w:t>1</w:t>
            </w:r>
            <w:r w:rsidR="004F4E9E">
              <w:rPr>
                <w:rFonts w:eastAsiaTheme="minorEastAsia" w:cstheme="minorBidi"/>
                <w:b w:val="0"/>
                <w:bCs w:val="0"/>
                <w:caps w:val="0"/>
                <w:noProof/>
                <w:sz w:val="24"/>
                <w:szCs w:val="24"/>
                <w:lang w:eastAsia="pl-PL"/>
              </w:rPr>
              <w:tab/>
            </w:r>
            <w:r w:rsidR="004F4E9E" w:rsidRPr="0016241A">
              <w:rPr>
                <w:rStyle w:val="Hipercze"/>
                <w:noProof/>
              </w:rPr>
              <w:t>Wprowadzenie</w:t>
            </w:r>
            <w:r w:rsidR="004F4E9E">
              <w:rPr>
                <w:noProof/>
                <w:webHidden/>
              </w:rPr>
              <w:tab/>
            </w:r>
            <w:r w:rsidR="004F4E9E">
              <w:rPr>
                <w:noProof/>
                <w:webHidden/>
              </w:rPr>
              <w:fldChar w:fldCharType="begin"/>
            </w:r>
            <w:r w:rsidR="004F4E9E">
              <w:rPr>
                <w:noProof/>
                <w:webHidden/>
              </w:rPr>
              <w:instrText xml:space="preserve"> PAGEREF _Toc96409359 \h </w:instrText>
            </w:r>
            <w:r w:rsidR="004F4E9E">
              <w:rPr>
                <w:noProof/>
                <w:webHidden/>
              </w:rPr>
            </w:r>
            <w:r w:rsidR="004F4E9E">
              <w:rPr>
                <w:noProof/>
                <w:webHidden/>
              </w:rPr>
              <w:fldChar w:fldCharType="separate"/>
            </w:r>
            <w:r w:rsidR="00CD7C2E">
              <w:rPr>
                <w:noProof/>
                <w:webHidden/>
              </w:rPr>
              <w:t>5</w:t>
            </w:r>
            <w:r w:rsidR="004F4E9E">
              <w:rPr>
                <w:noProof/>
                <w:webHidden/>
              </w:rPr>
              <w:fldChar w:fldCharType="end"/>
            </w:r>
          </w:hyperlink>
        </w:p>
        <w:p w14:paraId="01056ADF" w14:textId="0B308382" w:rsidR="004F4E9E" w:rsidRDefault="00ED41A2">
          <w:pPr>
            <w:pStyle w:val="Spistreci1"/>
            <w:rPr>
              <w:rFonts w:eastAsiaTheme="minorEastAsia" w:cstheme="minorBidi"/>
              <w:b w:val="0"/>
              <w:bCs w:val="0"/>
              <w:caps w:val="0"/>
              <w:noProof/>
              <w:sz w:val="24"/>
              <w:szCs w:val="24"/>
              <w:lang w:eastAsia="pl-PL"/>
            </w:rPr>
          </w:pPr>
          <w:hyperlink w:anchor="_Toc96409360" w:history="1">
            <w:r w:rsidR="004F4E9E" w:rsidRPr="0016241A">
              <w:rPr>
                <w:rStyle w:val="Hipercze"/>
                <w:noProof/>
              </w:rPr>
              <w:t>2</w:t>
            </w:r>
            <w:r w:rsidR="004F4E9E">
              <w:rPr>
                <w:rFonts w:eastAsiaTheme="minorEastAsia" w:cstheme="minorBidi"/>
                <w:b w:val="0"/>
                <w:bCs w:val="0"/>
                <w:caps w:val="0"/>
                <w:noProof/>
                <w:sz w:val="24"/>
                <w:szCs w:val="24"/>
                <w:lang w:eastAsia="pl-PL"/>
              </w:rPr>
              <w:tab/>
            </w:r>
            <w:r w:rsidR="004F4E9E" w:rsidRPr="0016241A">
              <w:rPr>
                <w:rStyle w:val="Hipercze"/>
                <w:noProof/>
              </w:rPr>
              <w:t>Charakterystyka miasta Płońsk</w:t>
            </w:r>
            <w:r w:rsidR="004F4E9E">
              <w:rPr>
                <w:noProof/>
                <w:webHidden/>
              </w:rPr>
              <w:tab/>
            </w:r>
            <w:r w:rsidR="004F4E9E">
              <w:rPr>
                <w:noProof/>
                <w:webHidden/>
              </w:rPr>
              <w:fldChar w:fldCharType="begin"/>
            </w:r>
            <w:r w:rsidR="004F4E9E">
              <w:rPr>
                <w:noProof/>
                <w:webHidden/>
              </w:rPr>
              <w:instrText xml:space="preserve"> PAGEREF _Toc96409360 \h </w:instrText>
            </w:r>
            <w:r w:rsidR="004F4E9E">
              <w:rPr>
                <w:noProof/>
                <w:webHidden/>
              </w:rPr>
            </w:r>
            <w:r w:rsidR="004F4E9E">
              <w:rPr>
                <w:noProof/>
                <w:webHidden/>
              </w:rPr>
              <w:fldChar w:fldCharType="separate"/>
            </w:r>
            <w:r w:rsidR="00CD7C2E">
              <w:rPr>
                <w:noProof/>
                <w:webHidden/>
              </w:rPr>
              <w:t>8</w:t>
            </w:r>
            <w:r w:rsidR="004F4E9E">
              <w:rPr>
                <w:noProof/>
                <w:webHidden/>
              </w:rPr>
              <w:fldChar w:fldCharType="end"/>
            </w:r>
          </w:hyperlink>
        </w:p>
        <w:p w14:paraId="47E19C37" w14:textId="202B73AB" w:rsidR="004F4E9E" w:rsidRDefault="00ED41A2">
          <w:pPr>
            <w:pStyle w:val="Spistreci2"/>
            <w:rPr>
              <w:rFonts w:eastAsiaTheme="minorEastAsia" w:cstheme="minorBidi"/>
              <w:smallCaps w:val="0"/>
              <w:noProof/>
              <w:sz w:val="24"/>
              <w:szCs w:val="24"/>
              <w:lang w:eastAsia="pl-PL"/>
            </w:rPr>
          </w:pPr>
          <w:hyperlink w:anchor="_Toc96409361" w:history="1">
            <w:r w:rsidR="004F4E9E" w:rsidRPr="0016241A">
              <w:rPr>
                <w:rStyle w:val="Hipercze"/>
                <w:noProof/>
              </w:rPr>
              <w:t>2.1</w:t>
            </w:r>
            <w:r w:rsidR="004F4E9E">
              <w:rPr>
                <w:rFonts w:eastAsiaTheme="minorEastAsia" w:cstheme="minorBidi"/>
                <w:smallCaps w:val="0"/>
                <w:noProof/>
                <w:sz w:val="24"/>
                <w:szCs w:val="24"/>
                <w:lang w:eastAsia="pl-PL"/>
              </w:rPr>
              <w:tab/>
            </w:r>
            <w:r w:rsidR="004F4E9E" w:rsidRPr="0016241A">
              <w:rPr>
                <w:rStyle w:val="Hipercze"/>
                <w:noProof/>
              </w:rPr>
              <w:t>Uwarunkowania geograficzne</w:t>
            </w:r>
            <w:r w:rsidR="004F4E9E">
              <w:rPr>
                <w:noProof/>
                <w:webHidden/>
              </w:rPr>
              <w:tab/>
            </w:r>
            <w:r w:rsidR="004F4E9E">
              <w:rPr>
                <w:noProof/>
                <w:webHidden/>
              </w:rPr>
              <w:fldChar w:fldCharType="begin"/>
            </w:r>
            <w:r w:rsidR="004F4E9E">
              <w:rPr>
                <w:noProof/>
                <w:webHidden/>
              </w:rPr>
              <w:instrText xml:space="preserve"> PAGEREF _Toc96409361 \h </w:instrText>
            </w:r>
            <w:r w:rsidR="004F4E9E">
              <w:rPr>
                <w:noProof/>
                <w:webHidden/>
              </w:rPr>
            </w:r>
            <w:r w:rsidR="004F4E9E">
              <w:rPr>
                <w:noProof/>
                <w:webHidden/>
              </w:rPr>
              <w:fldChar w:fldCharType="separate"/>
            </w:r>
            <w:r w:rsidR="00CD7C2E">
              <w:rPr>
                <w:noProof/>
                <w:webHidden/>
              </w:rPr>
              <w:t>8</w:t>
            </w:r>
            <w:r w:rsidR="004F4E9E">
              <w:rPr>
                <w:noProof/>
                <w:webHidden/>
              </w:rPr>
              <w:fldChar w:fldCharType="end"/>
            </w:r>
          </w:hyperlink>
        </w:p>
        <w:p w14:paraId="3532D475" w14:textId="75BBD2A9" w:rsidR="004F4E9E" w:rsidRDefault="00ED41A2">
          <w:pPr>
            <w:pStyle w:val="Spistreci3"/>
            <w:tabs>
              <w:tab w:val="left" w:pos="1200"/>
              <w:tab w:val="right" w:leader="dot" w:pos="9056"/>
            </w:tabs>
            <w:rPr>
              <w:rFonts w:eastAsiaTheme="minorEastAsia" w:cstheme="minorBidi"/>
              <w:i w:val="0"/>
              <w:iCs w:val="0"/>
              <w:noProof/>
              <w:sz w:val="24"/>
              <w:szCs w:val="24"/>
              <w:lang w:eastAsia="pl-PL"/>
            </w:rPr>
          </w:pPr>
          <w:hyperlink w:anchor="_Toc96409362" w:history="1">
            <w:r w:rsidR="004F4E9E" w:rsidRPr="0016241A">
              <w:rPr>
                <w:rStyle w:val="Hipercze"/>
                <w:noProof/>
              </w:rPr>
              <w:t>2.1.1</w:t>
            </w:r>
            <w:r w:rsidR="004F4E9E">
              <w:rPr>
                <w:rFonts w:eastAsiaTheme="minorEastAsia" w:cstheme="minorBidi"/>
                <w:i w:val="0"/>
                <w:iCs w:val="0"/>
                <w:noProof/>
                <w:sz w:val="24"/>
                <w:szCs w:val="24"/>
                <w:lang w:eastAsia="pl-PL"/>
              </w:rPr>
              <w:tab/>
            </w:r>
            <w:r w:rsidR="004F4E9E" w:rsidRPr="0016241A">
              <w:rPr>
                <w:rStyle w:val="Hipercze"/>
                <w:noProof/>
              </w:rPr>
              <w:t>Wody powierzchniowe</w:t>
            </w:r>
            <w:r w:rsidR="004F4E9E">
              <w:rPr>
                <w:noProof/>
                <w:webHidden/>
              </w:rPr>
              <w:tab/>
            </w:r>
            <w:r w:rsidR="004F4E9E">
              <w:rPr>
                <w:noProof/>
                <w:webHidden/>
              </w:rPr>
              <w:fldChar w:fldCharType="begin"/>
            </w:r>
            <w:r w:rsidR="004F4E9E">
              <w:rPr>
                <w:noProof/>
                <w:webHidden/>
              </w:rPr>
              <w:instrText xml:space="preserve"> PAGEREF _Toc96409362 \h </w:instrText>
            </w:r>
            <w:r w:rsidR="004F4E9E">
              <w:rPr>
                <w:noProof/>
                <w:webHidden/>
              </w:rPr>
            </w:r>
            <w:r w:rsidR="004F4E9E">
              <w:rPr>
                <w:noProof/>
                <w:webHidden/>
              </w:rPr>
              <w:fldChar w:fldCharType="separate"/>
            </w:r>
            <w:r w:rsidR="00CD7C2E">
              <w:rPr>
                <w:noProof/>
                <w:webHidden/>
              </w:rPr>
              <w:t>9</w:t>
            </w:r>
            <w:r w:rsidR="004F4E9E">
              <w:rPr>
                <w:noProof/>
                <w:webHidden/>
              </w:rPr>
              <w:fldChar w:fldCharType="end"/>
            </w:r>
          </w:hyperlink>
        </w:p>
        <w:p w14:paraId="7A0D4FB6" w14:textId="44EB2731" w:rsidR="004F4E9E" w:rsidRDefault="00ED41A2">
          <w:pPr>
            <w:pStyle w:val="Spistreci3"/>
            <w:tabs>
              <w:tab w:val="left" w:pos="1200"/>
              <w:tab w:val="right" w:leader="dot" w:pos="9056"/>
            </w:tabs>
            <w:rPr>
              <w:rFonts w:eastAsiaTheme="minorEastAsia" w:cstheme="minorBidi"/>
              <w:i w:val="0"/>
              <w:iCs w:val="0"/>
              <w:noProof/>
              <w:sz w:val="24"/>
              <w:szCs w:val="24"/>
              <w:lang w:eastAsia="pl-PL"/>
            </w:rPr>
          </w:pPr>
          <w:hyperlink w:anchor="_Toc96409363" w:history="1">
            <w:r w:rsidR="004F4E9E" w:rsidRPr="0016241A">
              <w:rPr>
                <w:rStyle w:val="Hipercze"/>
                <w:noProof/>
              </w:rPr>
              <w:t>2.1.2</w:t>
            </w:r>
            <w:r w:rsidR="004F4E9E">
              <w:rPr>
                <w:rFonts w:eastAsiaTheme="minorEastAsia" w:cstheme="minorBidi"/>
                <w:i w:val="0"/>
                <w:iCs w:val="0"/>
                <w:noProof/>
                <w:sz w:val="24"/>
                <w:szCs w:val="24"/>
                <w:lang w:eastAsia="pl-PL"/>
              </w:rPr>
              <w:tab/>
            </w:r>
            <w:r w:rsidR="004F4E9E" w:rsidRPr="0016241A">
              <w:rPr>
                <w:rStyle w:val="Hipercze"/>
                <w:noProof/>
              </w:rPr>
              <w:t>Wody podziemne</w:t>
            </w:r>
            <w:r w:rsidR="004F4E9E">
              <w:rPr>
                <w:noProof/>
                <w:webHidden/>
              </w:rPr>
              <w:tab/>
            </w:r>
            <w:r w:rsidR="004F4E9E">
              <w:rPr>
                <w:noProof/>
                <w:webHidden/>
              </w:rPr>
              <w:fldChar w:fldCharType="begin"/>
            </w:r>
            <w:r w:rsidR="004F4E9E">
              <w:rPr>
                <w:noProof/>
                <w:webHidden/>
              </w:rPr>
              <w:instrText xml:space="preserve"> PAGEREF _Toc96409363 \h </w:instrText>
            </w:r>
            <w:r w:rsidR="004F4E9E">
              <w:rPr>
                <w:noProof/>
                <w:webHidden/>
              </w:rPr>
            </w:r>
            <w:r w:rsidR="004F4E9E">
              <w:rPr>
                <w:noProof/>
                <w:webHidden/>
              </w:rPr>
              <w:fldChar w:fldCharType="separate"/>
            </w:r>
            <w:r w:rsidR="00CD7C2E">
              <w:rPr>
                <w:noProof/>
                <w:webHidden/>
              </w:rPr>
              <w:t>9</w:t>
            </w:r>
            <w:r w:rsidR="004F4E9E">
              <w:rPr>
                <w:noProof/>
                <w:webHidden/>
              </w:rPr>
              <w:fldChar w:fldCharType="end"/>
            </w:r>
          </w:hyperlink>
        </w:p>
        <w:p w14:paraId="6BB7F6B2" w14:textId="49FF65BE" w:rsidR="004F4E9E" w:rsidRDefault="00ED41A2">
          <w:pPr>
            <w:pStyle w:val="Spistreci3"/>
            <w:tabs>
              <w:tab w:val="left" w:pos="1200"/>
              <w:tab w:val="right" w:leader="dot" w:pos="9056"/>
            </w:tabs>
            <w:rPr>
              <w:rFonts w:eastAsiaTheme="minorEastAsia" w:cstheme="minorBidi"/>
              <w:i w:val="0"/>
              <w:iCs w:val="0"/>
              <w:noProof/>
              <w:sz w:val="24"/>
              <w:szCs w:val="24"/>
              <w:lang w:eastAsia="pl-PL"/>
            </w:rPr>
          </w:pPr>
          <w:hyperlink w:anchor="_Toc96409364" w:history="1">
            <w:r w:rsidR="004F4E9E" w:rsidRPr="0016241A">
              <w:rPr>
                <w:rStyle w:val="Hipercze"/>
                <w:noProof/>
              </w:rPr>
              <w:t>2.1.3</w:t>
            </w:r>
            <w:r w:rsidR="004F4E9E">
              <w:rPr>
                <w:rFonts w:eastAsiaTheme="minorEastAsia" w:cstheme="minorBidi"/>
                <w:i w:val="0"/>
                <w:iCs w:val="0"/>
                <w:noProof/>
                <w:sz w:val="24"/>
                <w:szCs w:val="24"/>
                <w:lang w:eastAsia="pl-PL"/>
              </w:rPr>
              <w:tab/>
            </w:r>
            <w:r w:rsidR="004F4E9E" w:rsidRPr="0016241A">
              <w:rPr>
                <w:rStyle w:val="Hipercze"/>
                <w:noProof/>
              </w:rPr>
              <w:t>Osnowa przyrodnicza</w:t>
            </w:r>
            <w:r w:rsidR="004F4E9E">
              <w:rPr>
                <w:noProof/>
                <w:webHidden/>
              </w:rPr>
              <w:tab/>
            </w:r>
            <w:r w:rsidR="004F4E9E">
              <w:rPr>
                <w:noProof/>
                <w:webHidden/>
              </w:rPr>
              <w:fldChar w:fldCharType="begin"/>
            </w:r>
            <w:r w:rsidR="004F4E9E">
              <w:rPr>
                <w:noProof/>
                <w:webHidden/>
              </w:rPr>
              <w:instrText xml:space="preserve"> PAGEREF _Toc96409364 \h </w:instrText>
            </w:r>
            <w:r w:rsidR="004F4E9E">
              <w:rPr>
                <w:noProof/>
                <w:webHidden/>
              </w:rPr>
            </w:r>
            <w:r w:rsidR="004F4E9E">
              <w:rPr>
                <w:noProof/>
                <w:webHidden/>
              </w:rPr>
              <w:fldChar w:fldCharType="separate"/>
            </w:r>
            <w:r w:rsidR="00CD7C2E">
              <w:rPr>
                <w:noProof/>
                <w:webHidden/>
              </w:rPr>
              <w:t>11</w:t>
            </w:r>
            <w:r w:rsidR="004F4E9E">
              <w:rPr>
                <w:noProof/>
                <w:webHidden/>
              </w:rPr>
              <w:fldChar w:fldCharType="end"/>
            </w:r>
          </w:hyperlink>
        </w:p>
        <w:p w14:paraId="0B7FF4FE" w14:textId="031E957B" w:rsidR="004F4E9E" w:rsidRDefault="00ED41A2">
          <w:pPr>
            <w:pStyle w:val="Spistreci2"/>
            <w:rPr>
              <w:rFonts w:eastAsiaTheme="minorEastAsia" w:cstheme="minorBidi"/>
              <w:smallCaps w:val="0"/>
              <w:noProof/>
              <w:sz w:val="24"/>
              <w:szCs w:val="24"/>
              <w:lang w:eastAsia="pl-PL"/>
            </w:rPr>
          </w:pPr>
          <w:hyperlink w:anchor="_Toc96409365" w:history="1">
            <w:r w:rsidR="004F4E9E" w:rsidRPr="0016241A">
              <w:rPr>
                <w:rStyle w:val="Hipercze"/>
                <w:noProof/>
              </w:rPr>
              <w:t>2.2</w:t>
            </w:r>
            <w:r w:rsidR="004F4E9E">
              <w:rPr>
                <w:rFonts w:eastAsiaTheme="minorEastAsia" w:cstheme="minorBidi"/>
                <w:smallCaps w:val="0"/>
                <w:noProof/>
                <w:sz w:val="24"/>
                <w:szCs w:val="24"/>
                <w:lang w:eastAsia="pl-PL"/>
              </w:rPr>
              <w:tab/>
            </w:r>
            <w:r w:rsidR="004F4E9E" w:rsidRPr="0016241A">
              <w:rPr>
                <w:rStyle w:val="Hipercze"/>
                <w:noProof/>
              </w:rPr>
              <w:t>Struktura funkcjonalno-przestrzenna miasta</w:t>
            </w:r>
            <w:r w:rsidR="004F4E9E">
              <w:rPr>
                <w:noProof/>
                <w:webHidden/>
              </w:rPr>
              <w:tab/>
            </w:r>
            <w:r w:rsidR="004F4E9E">
              <w:rPr>
                <w:noProof/>
                <w:webHidden/>
              </w:rPr>
              <w:fldChar w:fldCharType="begin"/>
            </w:r>
            <w:r w:rsidR="004F4E9E">
              <w:rPr>
                <w:noProof/>
                <w:webHidden/>
              </w:rPr>
              <w:instrText xml:space="preserve"> PAGEREF _Toc96409365 \h </w:instrText>
            </w:r>
            <w:r w:rsidR="004F4E9E">
              <w:rPr>
                <w:noProof/>
                <w:webHidden/>
              </w:rPr>
            </w:r>
            <w:r w:rsidR="004F4E9E">
              <w:rPr>
                <w:noProof/>
                <w:webHidden/>
              </w:rPr>
              <w:fldChar w:fldCharType="separate"/>
            </w:r>
            <w:r w:rsidR="00CD7C2E">
              <w:rPr>
                <w:noProof/>
                <w:webHidden/>
              </w:rPr>
              <w:t>13</w:t>
            </w:r>
            <w:r w:rsidR="004F4E9E">
              <w:rPr>
                <w:noProof/>
                <w:webHidden/>
              </w:rPr>
              <w:fldChar w:fldCharType="end"/>
            </w:r>
          </w:hyperlink>
        </w:p>
        <w:p w14:paraId="46E65E29" w14:textId="6EEAC67E" w:rsidR="004F4E9E" w:rsidRDefault="00ED41A2">
          <w:pPr>
            <w:pStyle w:val="Spistreci3"/>
            <w:tabs>
              <w:tab w:val="left" w:pos="1200"/>
              <w:tab w:val="right" w:leader="dot" w:pos="9056"/>
            </w:tabs>
            <w:rPr>
              <w:rFonts w:eastAsiaTheme="minorEastAsia" w:cstheme="minorBidi"/>
              <w:i w:val="0"/>
              <w:iCs w:val="0"/>
              <w:noProof/>
              <w:sz w:val="24"/>
              <w:szCs w:val="24"/>
              <w:lang w:eastAsia="pl-PL"/>
            </w:rPr>
          </w:pPr>
          <w:hyperlink w:anchor="_Toc96409366" w:history="1">
            <w:r w:rsidR="004F4E9E" w:rsidRPr="0016241A">
              <w:rPr>
                <w:rStyle w:val="Hipercze"/>
                <w:noProof/>
              </w:rPr>
              <w:t>2.2.1</w:t>
            </w:r>
            <w:r w:rsidR="004F4E9E">
              <w:rPr>
                <w:rFonts w:eastAsiaTheme="minorEastAsia" w:cstheme="minorBidi"/>
                <w:i w:val="0"/>
                <w:iCs w:val="0"/>
                <w:noProof/>
                <w:sz w:val="24"/>
                <w:szCs w:val="24"/>
                <w:lang w:eastAsia="pl-PL"/>
              </w:rPr>
              <w:tab/>
            </w:r>
            <w:r w:rsidR="004F4E9E" w:rsidRPr="0016241A">
              <w:rPr>
                <w:rStyle w:val="Hipercze"/>
                <w:noProof/>
              </w:rPr>
              <w:t>Powierzchnia miasta i podział administracyjny</w:t>
            </w:r>
            <w:r w:rsidR="004F4E9E">
              <w:rPr>
                <w:noProof/>
                <w:webHidden/>
              </w:rPr>
              <w:tab/>
            </w:r>
            <w:r w:rsidR="004F4E9E">
              <w:rPr>
                <w:noProof/>
                <w:webHidden/>
              </w:rPr>
              <w:fldChar w:fldCharType="begin"/>
            </w:r>
            <w:r w:rsidR="004F4E9E">
              <w:rPr>
                <w:noProof/>
                <w:webHidden/>
              </w:rPr>
              <w:instrText xml:space="preserve"> PAGEREF _Toc96409366 \h </w:instrText>
            </w:r>
            <w:r w:rsidR="004F4E9E">
              <w:rPr>
                <w:noProof/>
                <w:webHidden/>
              </w:rPr>
            </w:r>
            <w:r w:rsidR="004F4E9E">
              <w:rPr>
                <w:noProof/>
                <w:webHidden/>
              </w:rPr>
              <w:fldChar w:fldCharType="separate"/>
            </w:r>
            <w:r w:rsidR="00CD7C2E">
              <w:rPr>
                <w:noProof/>
                <w:webHidden/>
              </w:rPr>
              <w:t>13</w:t>
            </w:r>
            <w:r w:rsidR="004F4E9E">
              <w:rPr>
                <w:noProof/>
                <w:webHidden/>
              </w:rPr>
              <w:fldChar w:fldCharType="end"/>
            </w:r>
          </w:hyperlink>
        </w:p>
        <w:p w14:paraId="0EB712FB" w14:textId="510E64F7" w:rsidR="004F4E9E" w:rsidRDefault="00ED41A2">
          <w:pPr>
            <w:pStyle w:val="Spistreci3"/>
            <w:tabs>
              <w:tab w:val="left" w:pos="1200"/>
              <w:tab w:val="right" w:leader="dot" w:pos="9056"/>
            </w:tabs>
            <w:rPr>
              <w:rFonts w:eastAsiaTheme="minorEastAsia" w:cstheme="minorBidi"/>
              <w:i w:val="0"/>
              <w:iCs w:val="0"/>
              <w:noProof/>
              <w:sz w:val="24"/>
              <w:szCs w:val="24"/>
              <w:lang w:eastAsia="pl-PL"/>
            </w:rPr>
          </w:pPr>
          <w:hyperlink w:anchor="_Toc96409367" w:history="1">
            <w:r w:rsidR="004F4E9E" w:rsidRPr="0016241A">
              <w:rPr>
                <w:rStyle w:val="Hipercze"/>
                <w:noProof/>
              </w:rPr>
              <w:t>2.2.2</w:t>
            </w:r>
            <w:r w:rsidR="004F4E9E">
              <w:rPr>
                <w:rFonts w:eastAsiaTheme="minorEastAsia" w:cstheme="minorBidi"/>
                <w:i w:val="0"/>
                <w:iCs w:val="0"/>
                <w:noProof/>
                <w:sz w:val="24"/>
                <w:szCs w:val="24"/>
                <w:lang w:eastAsia="pl-PL"/>
              </w:rPr>
              <w:tab/>
            </w:r>
            <w:r w:rsidR="004F4E9E" w:rsidRPr="0016241A">
              <w:rPr>
                <w:rStyle w:val="Hipercze"/>
                <w:noProof/>
              </w:rPr>
              <w:t>Charakterystyka użytkowania terenu</w:t>
            </w:r>
            <w:r w:rsidR="004F4E9E">
              <w:rPr>
                <w:noProof/>
                <w:webHidden/>
              </w:rPr>
              <w:tab/>
            </w:r>
            <w:r w:rsidR="004F4E9E">
              <w:rPr>
                <w:noProof/>
                <w:webHidden/>
              </w:rPr>
              <w:fldChar w:fldCharType="begin"/>
            </w:r>
            <w:r w:rsidR="004F4E9E">
              <w:rPr>
                <w:noProof/>
                <w:webHidden/>
              </w:rPr>
              <w:instrText xml:space="preserve"> PAGEREF _Toc96409367 \h </w:instrText>
            </w:r>
            <w:r w:rsidR="004F4E9E">
              <w:rPr>
                <w:noProof/>
                <w:webHidden/>
              </w:rPr>
            </w:r>
            <w:r w:rsidR="004F4E9E">
              <w:rPr>
                <w:noProof/>
                <w:webHidden/>
              </w:rPr>
              <w:fldChar w:fldCharType="separate"/>
            </w:r>
            <w:r w:rsidR="00CD7C2E">
              <w:rPr>
                <w:noProof/>
                <w:webHidden/>
              </w:rPr>
              <w:t>14</w:t>
            </w:r>
            <w:r w:rsidR="004F4E9E">
              <w:rPr>
                <w:noProof/>
                <w:webHidden/>
              </w:rPr>
              <w:fldChar w:fldCharType="end"/>
            </w:r>
          </w:hyperlink>
        </w:p>
        <w:p w14:paraId="205FD09F" w14:textId="4036B1D6" w:rsidR="004F4E9E" w:rsidRDefault="00ED41A2">
          <w:pPr>
            <w:pStyle w:val="Spistreci3"/>
            <w:tabs>
              <w:tab w:val="left" w:pos="1200"/>
              <w:tab w:val="right" w:leader="dot" w:pos="9056"/>
            </w:tabs>
            <w:rPr>
              <w:rFonts w:eastAsiaTheme="minorEastAsia" w:cstheme="minorBidi"/>
              <w:i w:val="0"/>
              <w:iCs w:val="0"/>
              <w:noProof/>
              <w:sz w:val="24"/>
              <w:szCs w:val="24"/>
              <w:lang w:eastAsia="pl-PL"/>
            </w:rPr>
          </w:pPr>
          <w:hyperlink w:anchor="_Toc96409368" w:history="1">
            <w:r w:rsidR="004F4E9E" w:rsidRPr="0016241A">
              <w:rPr>
                <w:rStyle w:val="Hipercze"/>
                <w:noProof/>
              </w:rPr>
              <w:t>2.2.3</w:t>
            </w:r>
            <w:r w:rsidR="004F4E9E">
              <w:rPr>
                <w:rFonts w:eastAsiaTheme="minorEastAsia" w:cstheme="minorBidi"/>
                <w:i w:val="0"/>
                <w:iCs w:val="0"/>
                <w:noProof/>
                <w:sz w:val="24"/>
                <w:szCs w:val="24"/>
                <w:lang w:eastAsia="pl-PL"/>
              </w:rPr>
              <w:tab/>
            </w:r>
            <w:r w:rsidR="004F4E9E" w:rsidRPr="0016241A">
              <w:rPr>
                <w:rStyle w:val="Hipercze"/>
                <w:noProof/>
              </w:rPr>
              <w:t>Infrastruktura techniczna</w:t>
            </w:r>
            <w:r w:rsidR="004F4E9E">
              <w:rPr>
                <w:noProof/>
                <w:webHidden/>
              </w:rPr>
              <w:tab/>
            </w:r>
            <w:r w:rsidR="004F4E9E">
              <w:rPr>
                <w:noProof/>
                <w:webHidden/>
              </w:rPr>
              <w:fldChar w:fldCharType="begin"/>
            </w:r>
            <w:r w:rsidR="004F4E9E">
              <w:rPr>
                <w:noProof/>
                <w:webHidden/>
              </w:rPr>
              <w:instrText xml:space="preserve"> PAGEREF _Toc96409368 \h </w:instrText>
            </w:r>
            <w:r w:rsidR="004F4E9E">
              <w:rPr>
                <w:noProof/>
                <w:webHidden/>
              </w:rPr>
            </w:r>
            <w:r w:rsidR="004F4E9E">
              <w:rPr>
                <w:noProof/>
                <w:webHidden/>
              </w:rPr>
              <w:fldChar w:fldCharType="separate"/>
            </w:r>
            <w:r w:rsidR="00CD7C2E">
              <w:rPr>
                <w:noProof/>
                <w:webHidden/>
              </w:rPr>
              <w:t>20</w:t>
            </w:r>
            <w:r w:rsidR="004F4E9E">
              <w:rPr>
                <w:noProof/>
                <w:webHidden/>
              </w:rPr>
              <w:fldChar w:fldCharType="end"/>
            </w:r>
          </w:hyperlink>
        </w:p>
        <w:p w14:paraId="16D32866" w14:textId="5BF0D450" w:rsidR="004F4E9E" w:rsidRDefault="00ED41A2">
          <w:pPr>
            <w:pStyle w:val="Spistreci2"/>
            <w:rPr>
              <w:rFonts w:eastAsiaTheme="minorEastAsia" w:cstheme="minorBidi"/>
              <w:smallCaps w:val="0"/>
              <w:noProof/>
              <w:sz w:val="24"/>
              <w:szCs w:val="24"/>
              <w:lang w:eastAsia="pl-PL"/>
            </w:rPr>
          </w:pPr>
          <w:hyperlink w:anchor="_Toc96409369" w:history="1">
            <w:r w:rsidR="004F4E9E" w:rsidRPr="0016241A">
              <w:rPr>
                <w:rStyle w:val="Hipercze"/>
                <w:noProof/>
              </w:rPr>
              <w:t>2.3</w:t>
            </w:r>
            <w:r w:rsidR="004F4E9E">
              <w:rPr>
                <w:rFonts w:eastAsiaTheme="minorEastAsia" w:cstheme="minorBidi"/>
                <w:smallCaps w:val="0"/>
                <w:noProof/>
                <w:sz w:val="24"/>
                <w:szCs w:val="24"/>
                <w:lang w:eastAsia="pl-PL"/>
              </w:rPr>
              <w:tab/>
            </w:r>
            <w:r w:rsidR="004F4E9E" w:rsidRPr="0016241A">
              <w:rPr>
                <w:rStyle w:val="Hipercze"/>
                <w:noProof/>
              </w:rPr>
              <w:t>Ludność</w:t>
            </w:r>
            <w:r w:rsidR="004F4E9E">
              <w:rPr>
                <w:noProof/>
                <w:webHidden/>
              </w:rPr>
              <w:tab/>
            </w:r>
            <w:r w:rsidR="004F4E9E">
              <w:rPr>
                <w:noProof/>
                <w:webHidden/>
              </w:rPr>
              <w:fldChar w:fldCharType="begin"/>
            </w:r>
            <w:r w:rsidR="004F4E9E">
              <w:rPr>
                <w:noProof/>
                <w:webHidden/>
              </w:rPr>
              <w:instrText xml:space="preserve"> PAGEREF _Toc96409369 \h </w:instrText>
            </w:r>
            <w:r w:rsidR="004F4E9E">
              <w:rPr>
                <w:noProof/>
                <w:webHidden/>
              </w:rPr>
            </w:r>
            <w:r w:rsidR="004F4E9E">
              <w:rPr>
                <w:noProof/>
                <w:webHidden/>
              </w:rPr>
              <w:fldChar w:fldCharType="separate"/>
            </w:r>
            <w:r w:rsidR="00CD7C2E">
              <w:rPr>
                <w:noProof/>
                <w:webHidden/>
              </w:rPr>
              <w:t>27</w:t>
            </w:r>
            <w:r w:rsidR="004F4E9E">
              <w:rPr>
                <w:noProof/>
                <w:webHidden/>
              </w:rPr>
              <w:fldChar w:fldCharType="end"/>
            </w:r>
          </w:hyperlink>
        </w:p>
        <w:p w14:paraId="3DC19338" w14:textId="3376CE66" w:rsidR="004F4E9E" w:rsidRDefault="00ED41A2">
          <w:pPr>
            <w:pStyle w:val="Spistreci1"/>
            <w:rPr>
              <w:rFonts w:eastAsiaTheme="minorEastAsia" w:cstheme="minorBidi"/>
              <w:b w:val="0"/>
              <w:bCs w:val="0"/>
              <w:caps w:val="0"/>
              <w:noProof/>
              <w:sz w:val="24"/>
              <w:szCs w:val="24"/>
              <w:lang w:eastAsia="pl-PL"/>
            </w:rPr>
          </w:pPr>
          <w:hyperlink w:anchor="_Toc96409370" w:history="1">
            <w:r w:rsidR="004F4E9E" w:rsidRPr="0016241A">
              <w:rPr>
                <w:rStyle w:val="Hipercze"/>
                <w:noProof/>
              </w:rPr>
              <w:t>3</w:t>
            </w:r>
            <w:r w:rsidR="004F4E9E">
              <w:rPr>
                <w:rFonts w:eastAsiaTheme="minorEastAsia" w:cstheme="minorBidi"/>
                <w:b w:val="0"/>
                <w:bCs w:val="0"/>
                <w:caps w:val="0"/>
                <w:noProof/>
                <w:sz w:val="24"/>
                <w:szCs w:val="24"/>
                <w:lang w:eastAsia="pl-PL"/>
              </w:rPr>
              <w:tab/>
            </w:r>
            <w:r w:rsidR="004F4E9E" w:rsidRPr="0016241A">
              <w:rPr>
                <w:rStyle w:val="Hipercze"/>
                <w:noProof/>
              </w:rPr>
              <w:t>Powiązanie planu adaptacji miasta Płońsk z dokumentami strategicznymi oraz planistycznymi</w:t>
            </w:r>
            <w:r w:rsidR="004F4E9E">
              <w:rPr>
                <w:noProof/>
                <w:webHidden/>
              </w:rPr>
              <w:tab/>
            </w:r>
            <w:r w:rsidR="004F4E9E">
              <w:rPr>
                <w:noProof/>
                <w:webHidden/>
              </w:rPr>
              <w:fldChar w:fldCharType="begin"/>
            </w:r>
            <w:r w:rsidR="004F4E9E">
              <w:rPr>
                <w:noProof/>
                <w:webHidden/>
              </w:rPr>
              <w:instrText xml:space="preserve"> PAGEREF _Toc96409370 \h </w:instrText>
            </w:r>
            <w:r w:rsidR="004F4E9E">
              <w:rPr>
                <w:noProof/>
                <w:webHidden/>
              </w:rPr>
            </w:r>
            <w:r w:rsidR="004F4E9E">
              <w:rPr>
                <w:noProof/>
                <w:webHidden/>
              </w:rPr>
              <w:fldChar w:fldCharType="separate"/>
            </w:r>
            <w:r w:rsidR="00CD7C2E">
              <w:rPr>
                <w:noProof/>
                <w:webHidden/>
              </w:rPr>
              <w:t>30</w:t>
            </w:r>
            <w:r w:rsidR="004F4E9E">
              <w:rPr>
                <w:noProof/>
                <w:webHidden/>
              </w:rPr>
              <w:fldChar w:fldCharType="end"/>
            </w:r>
          </w:hyperlink>
        </w:p>
        <w:p w14:paraId="46398DBB" w14:textId="3B736B8F" w:rsidR="004F4E9E" w:rsidRDefault="00ED41A2">
          <w:pPr>
            <w:pStyle w:val="Spistreci2"/>
            <w:rPr>
              <w:rFonts w:eastAsiaTheme="minorEastAsia" w:cstheme="minorBidi"/>
              <w:smallCaps w:val="0"/>
              <w:noProof/>
              <w:sz w:val="24"/>
              <w:szCs w:val="24"/>
              <w:lang w:eastAsia="pl-PL"/>
            </w:rPr>
          </w:pPr>
          <w:hyperlink w:anchor="_Toc96409371" w:history="1">
            <w:r w:rsidR="004F4E9E" w:rsidRPr="0016241A">
              <w:rPr>
                <w:rStyle w:val="Hipercze"/>
                <w:noProof/>
              </w:rPr>
              <w:t>3.1</w:t>
            </w:r>
            <w:r w:rsidR="004F4E9E">
              <w:rPr>
                <w:rFonts w:eastAsiaTheme="minorEastAsia" w:cstheme="minorBidi"/>
                <w:smallCaps w:val="0"/>
                <w:noProof/>
                <w:sz w:val="24"/>
                <w:szCs w:val="24"/>
                <w:lang w:eastAsia="pl-PL"/>
              </w:rPr>
              <w:tab/>
            </w:r>
            <w:r w:rsidR="004F4E9E" w:rsidRPr="0016241A">
              <w:rPr>
                <w:rStyle w:val="Hipercze"/>
                <w:noProof/>
              </w:rPr>
              <w:t>Dokumenty krajowe</w:t>
            </w:r>
            <w:r w:rsidR="004F4E9E">
              <w:rPr>
                <w:noProof/>
                <w:webHidden/>
              </w:rPr>
              <w:tab/>
            </w:r>
            <w:r w:rsidR="004F4E9E">
              <w:rPr>
                <w:noProof/>
                <w:webHidden/>
              </w:rPr>
              <w:fldChar w:fldCharType="begin"/>
            </w:r>
            <w:r w:rsidR="004F4E9E">
              <w:rPr>
                <w:noProof/>
                <w:webHidden/>
              </w:rPr>
              <w:instrText xml:space="preserve"> PAGEREF _Toc96409371 \h </w:instrText>
            </w:r>
            <w:r w:rsidR="004F4E9E">
              <w:rPr>
                <w:noProof/>
                <w:webHidden/>
              </w:rPr>
            </w:r>
            <w:r w:rsidR="004F4E9E">
              <w:rPr>
                <w:noProof/>
                <w:webHidden/>
              </w:rPr>
              <w:fldChar w:fldCharType="separate"/>
            </w:r>
            <w:r w:rsidR="00CD7C2E">
              <w:rPr>
                <w:noProof/>
                <w:webHidden/>
              </w:rPr>
              <w:t>30</w:t>
            </w:r>
            <w:r w:rsidR="004F4E9E">
              <w:rPr>
                <w:noProof/>
                <w:webHidden/>
              </w:rPr>
              <w:fldChar w:fldCharType="end"/>
            </w:r>
          </w:hyperlink>
        </w:p>
        <w:p w14:paraId="28FF163A" w14:textId="3169B942" w:rsidR="004F4E9E" w:rsidRDefault="00ED41A2">
          <w:pPr>
            <w:pStyle w:val="Spistreci2"/>
            <w:rPr>
              <w:rFonts w:eastAsiaTheme="minorEastAsia" w:cstheme="minorBidi"/>
              <w:smallCaps w:val="0"/>
              <w:noProof/>
              <w:sz w:val="24"/>
              <w:szCs w:val="24"/>
              <w:lang w:eastAsia="pl-PL"/>
            </w:rPr>
          </w:pPr>
          <w:hyperlink w:anchor="_Toc96409372" w:history="1">
            <w:r w:rsidR="004F4E9E" w:rsidRPr="0016241A">
              <w:rPr>
                <w:rStyle w:val="Hipercze"/>
                <w:noProof/>
              </w:rPr>
              <w:t>3.2</w:t>
            </w:r>
            <w:r w:rsidR="004F4E9E">
              <w:rPr>
                <w:rFonts w:eastAsiaTheme="minorEastAsia" w:cstheme="minorBidi"/>
                <w:smallCaps w:val="0"/>
                <w:noProof/>
                <w:sz w:val="24"/>
                <w:szCs w:val="24"/>
                <w:lang w:eastAsia="pl-PL"/>
              </w:rPr>
              <w:tab/>
            </w:r>
            <w:r w:rsidR="004F4E9E" w:rsidRPr="0016241A">
              <w:rPr>
                <w:rStyle w:val="Hipercze"/>
                <w:noProof/>
              </w:rPr>
              <w:t>Dokumenty regionalne oraz lokalne</w:t>
            </w:r>
            <w:r w:rsidR="004F4E9E">
              <w:rPr>
                <w:noProof/>
                <w:webHidden/>
              </w:rPr>
              <w:tab/>
            </w:r>
            <w:r w:rsidR="004F4E9E">
              <w:rPr>
                <w:noProof/>
                <w:webHidden/>
              </w:rPr>
              <w:fldChar w:fldCharType="begin"/>
            </w:r>
            <w:r w:rsidR="004F4E9E">
              <w:rPr>
                <w:noProof/>
                <w:webHidden/>
              </w:rPr>
              <w:instrText xml:space="preserve"> PAGEREF _Toc96409372 \h </w:instrText>
            </w:r>
            <w:r w:rsidR="004F4E9E">
              <w:rPr>
                <w:noProof/>
                <w:webHidden/>
              </w:rPr>
            </w:r>
            <w:r w:rsidR="004F4E9E">
              <w:rPr>
                <w:noProof/>
                <w:webHidden/>
              </w:rPr>
              <w:fldChar w:fldCharType="separate"/>
            </w:r>
            <w:r w:rsidR="00CD7C2E">
              <w:rPr>
                <w:noProof/>
                <w:webHidden/>
              </w:rPr>
              <w:t>31</w:t>
            </w:r>
            <w:r w:rsidR="004F4E9E">
              <w:rPr>
                <w:noProof/>
                <w:webHidden/>
              </w:rPr>
              <w:fldChar w:fldCharType="end"/>
            </w:r>
          </w:hyperlink>
        </w:p>
        <w:p w14:paraId="5D0479FF" w14:textId="69E67DEE" w:rsidR="004F4E9E" w:rsidRDefault="00ED41A2">
          <w:pPr>
            <w:pStyle w:val="Spistreci1"/>
            <w:rPr>
              <w:rFonts w:eastAsiaTheme="minorEastAsia" w:cstheme="minorBidi"/>
              <w:b w:val="0"/>
              <w:bCs w:val="0"/>
              <w:caps w:val="0"/>
              <w:noProof/>
              <w:sz w:val="24"/>
              <w:szCs w:val="24"/>
              <w:lang w:eastAsia="pl-PL"/>
            </w:rPr>
          </w:pPr>
          <w:hyperlink w:anchor="_Toc96409373" w:history="1">
            <w:r w:rsidR="004F4E9E" w:rsidRPr="0016241A">
              <w:rPr>
                <w:rStyle w:val="Hipercze"/>
                <w:noProof/>
              </w:rPr>
              <w:t>4</w:t>
            </w:r>
            <w:r w:rsidR="004F4E9E">
              <w:rPr>
                <w:rFonts w:eastAsiaTheme="minorEastAsia" w:cstheme="minorBidi"/>
                <w:b w:val="0"/>
                <w:bCs w:val="0"/>
                <w:caps w:val="0"/>
                <w:noProof/>
                <w:sz w:val="24"/>
                <w:szCs w:val="24"/>
                <w:lang w:eastAsia="pl-PL"/>
              </w:rPr>
              <w:tab/>
            </w:r>
            <w:r w:rsidR="004F4E9E" w:rsidRPr="0016241A">
              <w:rPr>
                <w:rStyle w:val="Hipercze"/>
                <w:noProof/>
              </w:rPr>
              <w:t>Metoda opracowania Planu Adaptacji do zmian klimatycznych miasta Płońsk</w:t>
            </w:r>
            <w:r w:rsidR="004F4E9E">
              <w:rPr>
                <w:noProof/>
                <w:webHidden/>
              </w:rPr>
              <w:tab/>
            </w:r>
            <w:r w:rsidR="004F4E9E">
              <w:rPr>
                <w:noProof/>
                <w:webHidden/>
              </w:rPr>
              <w:fldChar w:fldCharType="begin"/>
            </w:r>
            <w:r w:rsidR="004F4E9E">
              <w:rPr>
                <w:noProof/>
                <w:webHidden/>
              </w:rPr>
              <w:instrText xml:space="preserve"> PAGEREF _Toc96409373 \h </w:instrText>
            </w:r>
            <w:r w:rsidR="004F4E9E">
              <w:rPr>
                <w:noProof/>
                <w:webHidden/>
              </w:rPr>
            </w:r>
            <w:r w:rsidR="004F4E9E">
              <w:rPr>
                <w:noProof/>
                <w:webHidden/>
              </w:rPr>
              <w:fldChar w:fldCharType="separate"/>
            </w:r>
            <w:r w:rsidR="00CD7C2E">
              <w:rPr>
                <w:noProof/>
                <w:webHidden/>
              </w:rPr>
              <w:t>32</w:t>
            </w:r>
            <w:r w:rsidR="004F4E9E">
              <w:rPr>
                <w:noProof/>
                <w:webHidden/>
              </w:rPr>
              <w:fldChar w:fldCharType="end"/>
            </w:r>
          </w:hyperlink>
        </w:p>
        <w:p w14:paraId="0FC91E0E" w14:textId="3B42EE1F" w:rsidR="004F4E9E" w:rsidRDefault="00ED41A2">
          <w:pPr>
            <w:pStyle w:val="Spistreci1"/>
            <w:rPr>
              <w:rFonts w:eastAsiaTheme="minorEastAsia" w:cstheme="minorBidi"/>
              <w:b w:val="0"/>
              <w:bCs w:val="0"/>
              <w:caps w:val="0"/>
              <w:noProof/>
              <w:sz w:val="24"/>
              <w:szCs w:val="24"/>
              <w:lang w:eastAsia="pl-PL"/>
            </w:rPr>
          </w:pPr>
          <w:hyperlink w:anchor="_Toc96409374" w:history="1">
            <w:r w:rsidR="004F4E9E" w:rsidRPr="0016241A">
              <w:rPr>
                <w:rStyle w:val="Hipercze"/>
                <w:noProof/>
              </w:rPr>
              <w:t>5</w:t>
            </w:r>
            <w:r w:rsidR="004F4E9E">
              <w:rPr>
                <w:rFonts w:eastAsiaTheme="minorEastAsia" w:cstheme="minorBidi"/>
                <w:b w:val="0"/>
                <w:bCs w:val="0"/>
                <w:caps w:val="0"/>
                <w:noProof/>
                <w:sz w:val="24"/>
                <w:szCs w:val="24"/>
                <w:lang w:eastAsia="pl-PL"/>
              </w:rPr>
              <w:tab/>
            </w:r>
            <w:r w:rsidR="004F4E9E" w:rsidRPr="0016241A">
              <w:rPr>
                <w:rStyle w:val="Hipercze"/>
                <w:noProof/>
              </w:rPr>
              <w:t>Udział społeczności lokalnej w przygotowaniu dokumentu</w:t>
            </w:r>
            <w:r w:rsidR="004F4E9E">
              <w:rPr>
                <w:noProof/>
                <w:webHidden/>
              </w:rPr>
              <w:tab/>
            </w:r>
            <w:r w:rsidR="004F4E9E">
              <w:rPr>
                <w:noProof/>
                <w:webHidden/>
              </w:rPr>
              <w:fldChar w:fldCharType="begin"/>
            </w:r>
            <w:r w:rsidR="004F4E9E">
              <w:rPr>
                <w:noProof/>
                <w:webHidden/>
              </w:rPr>
              <w:instrText xml:space="preserve"> PAGEREF _Toc96409374 \h </w:instrText>
            </w:r>
            <w:r w:rsidR="004F4E9E">
              <w:rPr>
                <w:noProof/>
                <w:webHidden/>
              </w:rPr>
            </w:r>
            <w:r w:rsidR="004F4E9E">
              <w:rPr>
                <w:noProof/>
                <w:webHidden/>
              </w:rPr>
              <w:fldChar w:fldCharType="separate"/>
            </w:r>
            <w:r w:rsidR="00CD7C2E">
              <w:rPr>
                <w:noProof/>
                <w:webHidden/>
              </w:rPr>
              <w:t>39</w:t>
            </w:r>
            <w:r w:rsidR="004F4E9E">
              <w:rPr>
                <w:noProof/>
                <w:webHidden/>
              </w:rPr>
              <w:fldChar w:fldCharType="end"/>
            </w:r>
          </w:hyperlink>
        </w:p>
        <w:p w14:paraId="3192C093" w14:textId="5FAB9D72" w:rsidR="004F4E9E" w:rsidRDefault="00ED41A2">
          <w:pPr>
            <w:pStyle w:val="Spistreci1"/>
            <w:rPr>
              <w:rFonts w:eastAsiaTheme="minorEastAsia" w:cstheme="minorBidi"/>
              <w:b w:val="0"/>
              <w:bCs w:val="0"/>
              <w:caps w:val="0"/>
              <w:noProof/>
              <w:sz w:val="24"/>
              <w:szCs w:val="24"/>
              <w:lang w:eastAsia="pl-PL"/>
            </w:rPr>
          </w:pPr>
          <w:hyperlink w:anchor="_Toc96409375" w:history="1">
            <w:r w:rsidR="004F4E9E" w:rsidRPr="0016241A">
              <w:rPr>
                <w:rStyle w:val="Hipercze"/>
                <w:noProof/>
              </w:rPr>
              <w:t>6</w:t>
            </w:r>
            <w:r w:rsidR="004F4E9E">
              <w:rPr>
                <w:rFonts w:eastAsiaTheme="minorEastAsia" w:cstheme="minorBidi"/>
                <w:b w:val="0"/>
                <w:bCs w:val="0"/>
                <w:caps w:val="0"/>
                <w:noProof/>
                <w:sz w:val="24"/>
                <w:szCs w:val="24"/>
                <w:lang w:eastAsia="pl-PL"/>
              </w:rPr>
              <w:tab/>
            </w:r>
            <w:r w:rsidR="004F4E9E" w:rsidRPr="0016241A">
              <w:rPr>
                <w:rStyle w:val="Hipercze"/>
                <w:noProof/>
              </w:rPr>
              <w:t>Diagnoza stanu obecnego</w:t>
            </w:r>
            <w:r w:rsidR="004F4E9E">
              <w:rPr>
                <w:noProof/>
                <w:webHidden/>
              </w:rPr>
              <w:tab/>
            </w:r>
            <w:r w:rsidR="004F4E9E">
              <w:rPr>
                <w:noProof/>
                <w:webHidden/>
              </w:rPr>
              <w:fldChar w:fldCharType="begin"/>
            </w:r>
            <w:r w:rsidR="004F4E9E">
              <w:rPr>
                <w:noProof/>
                <w:webHidden/>
              </w:rPr>
              <w:instrText xml:space="preserve"> PAGEREF _Toc96409375 \h </w:instrText>
            </w:r>
            <w:r w:rsidR="004F4E9E">
              <w:rPr>
                <w:noProof/>
                <w:webHidden/>
              </w:rPr>
            </w:r>
            <w:r w:rsidR="004F4E9E">
              <w:rPr>
                <w:noProof/>
                <w:webHidden/>
              </w:rPr>
              <w:fldChar w:fldCharType="separate"/>
            </w:r>
            <w:r w:rsidR="00CD7C2E">
              <w:rPr>
                <w:noProof/>
                <w:webHidden/>
              </w:rPr>
              <w:t>41</w:t>
            </w:r>
            <w:r w:rsidR="004F4E9E">
              <w:rPr>
                <w:noProof/>
                <w:webHidden/>
              </w:rPr>
              <w:fldChar w:fldCharType="end"/>
            </w:r>
          </w:hyperlink>
        </w:p>
        <w:p w14:paraId="65F297CC" w14:textId="1AE24826" w:rsidR="004F4E9E" w:rsidRDefault="00ED41A2">
          <w:pPr>
            <w:pStyle w:val="Spistreci2"/>
            <w:rPr>
              <w:rFonts w:eastAsiaTheme="minorEastAsia" w:cstheme="minorBidi"/>
              <w:smallCaps w:val="0"/>
              <w:noProof/>
              <w:sz w:val="24"/>
              <w:szCs w:val="24"/>
              <w:lang w:eastAsia="pl-PL"/>
            </w:rPr>
          </w:pPr>
          <w:hyperlink w:anchor="_Toc96409376" w:history="1">
            <w:r w:rsidR="004F4E9E" w:rsidRPr="0016241A">
              <w:rPr>
                <w:rStyle w:val="Hipercze"/>
                <w:noProof/>
              </w:rPr>
              <w:t>6.1</w:t>
            </w:r>
            <w:r w:rsidR="004F4E9E">
              <w:rPr>
                <w:rFonts w:eastAsiaTheme="minorEastAsia" w:cstheme="minorBidi"/>
                <w:smallCaps w:val="0"/>
                <w:noProof/>
                <w:sz w:val="24"/>
                <w:szCs w:val="24"/>
                <w:lang w:eastAsia="pl-PL"/>
              </w:rPr>
              <w:tab/>
            </w:r>
            <w:r w:rsidR="004F4E9E" w:rsidRPr="0016241A">
              <w:rPr>
                <w:rStyle w:val="Hipercze"/>
                <w:noProof/>
              </w:rPr>
              <w:t>Zagrożenia związane ze zmianami klimatycznymi</w:t>
            </w:r>
            <w:r w:rsidR="004F4E9E">
              <w:rPr>
                <w:noProof/>
                <w:webHidden/>
              </w:rPr>
              <w:tab/>
            </w:r>
            <w:r w:rsidR="004F4E9E">
              <w:rPr>
                <w:noProof/>
                <w:webHidden/>
              </w:rPr>
              <w:fldChar w:fldCharType="begin"/>
            </w:r>
            <w:r w:rsidR="004F4E9E">
              <w:rPr>
                <w:noProof/>
                <w:webHidden/>
              </w:rPr>
              <w:instrText xml:space="preserve"> PAGEREF _Toc96409376 \h </w:instrText>
            </w:r>
            <w:r w:rsidR="004F4E9E">
              <w:rPr>
                <w:noProof/>
                <w:webHidden/>
              </w:rPr>
            </w:r>
            <w:r w:rsidR="004F4E9E">
              <w:rPr>
                <w:noProof/>
                <w:webHidden/>
              </w:rPr>
              <w:fldChar w:fldCharType="separate"/>
            </w:r>
            <w:r w:rsidR="00CD7C2E">
              <w:rPr>
                <w:noProof/>
                <w:webHidden/>
              </w:rPr>
              <w:t>41</w:t>
            </w:r>
            <w:r w:rsidR="004F4E9E">
              <w:rPr>
                <w:noProof/>
                <w:webHidden/>
              </w:rPr>
              <w:fldChar w:fldCharType="end"/>
            </w:r>
          </w:hyperlink>
        </w:p>
        <w:p w14:paraId="26B6697E" w14:textId="2748FD7F" w:rsidR="004F4E9E" w:rsidRDefault="00ED41A2">
          <w:pPr>
            <w:pStyle w:val="Spistreci2"/>
            <w:rPr>
              <w:rFonts w:eastAsiaTheme="minorEastAsia" w:cstheme="minorBidi"/>
              <w:smallCaps w:val="0"/>
              <w:noProof/>
              <w:sz w:val="24"/>
              <w:szCs w:val="24"/>
              <w:lang w:eastAsia="pl-PL"/>
            </w:rPr>
          </w:pPr>
          <w:hyperlink w:anchor="_Toc96409377" w:history="1">
            <w:r w:rsidR="004F4E9E" w:rsidRPr="0016241A">
              <w:rPr>
                <w:rStyle w:val="Hipercze"/>
                <w:noProof/>
              </w:rPr>
              <w:t>6.2</w:t>
            </w:r>
            <w:r w:rsidR="004F4E9E">
              <w:rPr>
                <w:rFonts w:eastAsiaTheme="minorEastAsia" w:cstheme="minorBidi"/>
                <w:smallCaps w:val="0"/>
                <w:noProof/>
                <w:sz w:val="24"/>
                <w:szCs w:val="24"/>
                <w:lang w:eastAsia="pl-PL"/>
              </w:rPr>
              <w:tab/>
            </w:r>
            <w:r w:rsidR="004F4E9E" w:rsidRPr="0016241A">
              <w:rPr>
                <w:rStyle w:val="Hipercze"/>
                <w:noProof/>
              </w:rPr>
              <w:t>Wrażliwość miasta Płońsk na zmiany klimatyczne</w:t>
            </w:r>
            <w:r w:rsidR="004F4E9E">
              <w:rPr>
                <w:noProof/>
                <w:webHidden/>
              </w:rPr>
              <w:tab/>
            </w:r>
            <w:r w:rsidR="004F4E9E">
              <w:rPr>
                <w:noProof/>
                <w:webHidden/>
              </w:rPr>
              <w:fldChar w:fldCharType="begin"/>
            </w:r>
            <w:r w:rsidR="004F4E9E">
              <w:rPr>
                <w:noProof/>
                <w:webHidden/>
              </w:rPr>
              <w:instrText xml:space="preserve"> PAGEREF _Toc96409377 \h </w:instrText>
            </w:r>
            <w:r w:rsidR="004F4E9E">
              <w:rPr>
                <w:noProof/>
                <w:webHidden/>
              </w:rPr>
            </w:r>
            <w:r w:rsidR="004F4E9E">
              <w:rPr>
                <w:noProof/>
                <w:webHidden/>
              </w:rPr>
              <w:fldChar w:fldCharType="separate"/>
            </w:r>
            <w:r w:rsidR="00CD7C2E">
              <w:rPr>
                <w:noProof/>
                <w:webHidden/>
              </w:rPr>
              <w:t>50</w:t>
            </w:r>
            <w:r w:rsidR="004F4E9E">
              <w:rPr>
                <w:noProof/>
                <w:webHidden/>
              </w:rPr>
              <w:fldChar w:fldCharType="end"/>
            </w:r>
          </w:hyperlink>
        </w:p>
        <w:p w14:paraId="3EF9CE55" w14:textId="710870AF" w:rsidR="004F4E9E" w:rsidRDefault="00ED41A2">
          <w:pPr>
            <w:pStyle w:val="Spistreci2"/>
            <w:rPr>
              <w:rFonts w:eastAsiaTheme="minorEastAsia" w:cstheme="minorBidi"/>
              <w:smallCaps w:val="0"/>
              <w:noProof/>
              <w:sz w:val="24"/>
              <w:szCs w:val="24"/>
              <w:lang w:eastAsia="pl-PL"/>
            </w:rPr>
          </w:pPr>
          <w:hyperlink w:anchor="_Toc96409378" w:history="1">
            <w:r w:rsidR="004F4E9E" w:rsidRPr="0016241A">
              <w:rPr>
                <w:rStyle w:val="Hipercze"/>
                <w:noProof/>
              </w:rPr>
              <w:t>6.3</w:t>
            </w:r>
            <w:r w:rsidR="004F4E9E">
              <w:rPr>
                <w:rFonts w:eastAsiaTheme="minorEastAsia" w:cstheme="minorBidi"/>
                <w:smallCaps w:val="0"/>
                <w:noProof/>
                <w:sz w:val="24"/>
                <w:szCs w:val="24"/>
                <w:lang w:eastAsia="pl-PL"/>
              </w:rPr>
              <w:tab/>
            </w:r>
            <w:r w:rsidR="004F4E9E" w:rsidRPr="0016241A">
              <w:rPr>
                <w:rStyle w:val="Hipercze"/>
                <w:noProof/>
              </w:rPr>
              <w:t>Potencjał i możliwości adaptacji miasta</w:t>
            </w:r>
            <w:r w:rsidR="004F4E9E">
              <w:rPr>
                <w:noProof/>
                <w:webHidden/>
              </w:rPr>
              <w:tab/>
            </w:r>
            <w:r w:rsidR="004F4E9E">
              <w:rPr>
                <w:noProof/>
                <w:webHidden/>
              </w:rPr>
              <w:fldChar w:fldCharType="begin"/>
            </w:r>
            <w:r w:rsidR="004F4E9E">
              <w:rPr>
                <w:noProof/>
                <w:webHidden/>
              </w:rPr>
              <w:instrText xml:space="preserve"> PAGEREF _Toc96409378 \h </w:instrText>
            </w:r>
            <w:r w:rsidR="004F4E9E">
              <w:rPr>
                <w:noProof/>
                <w:webHidden/>
              </w:rPr>
            </w:r>
            <w:r w:rsidR="004F4E9E">
              <w:rPr>
                <w:noProof/>
                <w:webHidden/>
              </w:rPr>
              <w:fldChar w:fldCharType="separate"/>
            </w:r>
            <w:r w:rsidR="00CD7C2E">
              <w:rPr>
                <w:noProof/>
                <w:webHidden/>
              </w:rPr>
              <w:t>51</w:t>
            </w:r>
            <w:r w:rsidR="004F4E9E">
              <w:rPr>
                <w:noProof/>
                <w:webHidden/>
              </w:rPr>
              <w:fldChar w:fldCharType="end"/>
            </w:r>
          </w:hyperlink>
        </w:p>
        <w:p w14:paraId="106D5844" w14:textId="03552A5B" w:rsidR="004F4E9E" w:rsidRDefault="00ED41A2">
          <w:pPr>
            <w:pStyle w:val="Spistreci2"/>
            <w:rPr>
              <w:rFonts w:eastAsiaTheme="minorEastAsia" w:cstheme="minorBidi"/>
              <w:smallCaps w:val="0"/>
              <w:noProof/>
              <w:sz w:val="24"/>
              <w:szCs w:val="24"/>
              <w:lang w:eastAsia="pl-PL"/>
            </w:rPr>
          </w:pPr>
          <w:hyperlink w:anchor="_Toc96409379" w:history="1">
            <w:r w:rsidR="004F4E9E" w:rsidRPr="0016241A">
              <w:rPr>
                <w:rStyle w:val="Hipercze"/>
                <w:noProof/>
              </w:rPr>
              <w:t>6.4</w:t>
            </w:r>
            <w:r w:rsidR="004F4E9E">
              <w:rPr>
                <w:rFonts w:eastAsiaTheme="minorEastAsia" w:cstheme="minorBidi"/>
                <w:smallCaps w:val="0"/>
                <w:noProof/>
                <w:sz w:val="24"/>
                <w:szCs w:val="24"/>
                <w:lang w:eastAsia="pl-PL"/>
              </w:rPr>
              <w:tab/>
            </w:r>
            <w:r w:rsidR="004F4E9E" w:rsidRPr="0016241A">
              <w:rPr>
                <w:rStyle w:val="Hipercze"/>
                <w:noProof/>
              </w:rPr>
              <w:t>Podatność miasta na zmiany</w:t>
            </w:r>
            <w:r w:rsidR="004F4E9E">
              <w:rPr>
                <w:noProof/>
                <w:webHidden/>
              </w:rPr>
              <w:tab/>
            </w:r>
            <w:r w:rsidR="004F4E9E">
              <w:rPr>
                <w:noProof/>
                <w:webHidden/>
              </w:rPr>
              <w:fldChar w:fldCharType="begin"/>
            </w:r>
            <w:r w:rsidR="004F4E9E">
              <w:rPr>
                <w:noProof/>
                <w:webHidden/>
              </w:rPr>
              <w:instrText xml:space="preserve"> PAGEREF _Toc96409379 \h </w:instrText>
            </w:r>
            <w:r w:rsidR="004F4E9E">
              <w:rPr>
                <w:noProof/>
                <w:webHidden/>
              </w:rPr>
            </w:r>
            <w:r w:rsidR="004F4E9E">
              <w:rPr>
                <w:noProof/>
                <w:webHidden/>
              </w:rPr>
              <w:fldChar w:fldCharType="separate"/>
            </w:r>
            <w:r w:rsidR="00CD7C2E">
              <w:rPr>
                <w:noProof/>
                <w:webHidden/>
              </w:rPr>
              <w:t>52</w:t>
            </w:r>
            <w:r w:rsidR="004F4E9E">
              <w:rPr>
                <w:noProof/>
                <w:webHidden/>
              </w:rPr>
              <w:fldChar w:fldCharType="end"/>
            </w:r>
          </w:hyperlink>
        </w:p>
        <w:p w14:paraId="4DDFE3D2" w14:textId="428F3280" w:rsidR="004F4E9E" w:rsidRDefault="00ED41A2">
          <w:pPr>
            <w:pStyle w:val="Spistreci2"/>
            <w:rPr>
              <w:rFonts w:eastAsiaTheme="minorEastAsia" w:cstheme="minorBidi"/>
              <w:smallCaps w:val="0"/>
              <w:noProof/>
              <w:sz w:val="24"/>
              <w:szCs w:val="24"/>
              <w:lang w:eastAsia="pl-PL"/>
            </w:rPr>
          </w:pPr>
          <w:hyperlink w:anchor="_Toc96409380" w:history="1">
            <w:r w:rsidR="004F4E9E" w:rsidRPr="0016241A">
              <w:rPr>
                <w:rStyle w:val="Hipercze"/>
                <w:noProof/>
              </w:rPr>
              <w:t>6.5</w:t>
            </w:r>
            <w:r w:rsidR="004F4E9E">
              <w:rPr>
                <w:rFonts w:eastAsiaTheme="minorEastAsia" w:cstheme="minorBidi"/>
                <w:smallCaps w:val="0"/>
                <w:noProof/>
                <w:sz w:val="24"/>
                <w:szCs w:val="24"/>
                <w:lang w:eastAsia="pl-PL"/>
              </w:rPr>
              <w:tab/>
            </w:r>
            <w:r w:rsidR="004F4E9E" w:rsidRPr="0016241A">
              <w:rPr>
                <w:rStyle w:val="Hipercze"/>
                <w:noProof/>
              </w:rPr>
              <w:t>Ryzyka wynikające ze zmian klimatu</w:t>
            </w:r>
            <w:r w:rsidR="004F4E9E">
              <w:rPr>
                <w:noProof/>
                <w:webHidden/>
              </w:rPr>
              <w:tab/>
            </w:r>
            <w:r w:rsidR="004F4E9E">
              <w:rPr>
                <w:noProof/>
                <w:webHidden/>
              </w:rPr>
              <w:fldChar w:fldCharType="begin"/>
            </w:r>
            <w:r w:rsidR="004F4E9E">
              <w:rPr>
                <w:noProof/>
                <w:webHidden/>
              </w:rPr>
              <w:instrText xml:space="preserve"> PAGEREF _Toc96409380 \h </w:instrText>
            </w:r>
            <w:r w:rsidR="004F4E9E">
              <w:rPr>
                <w:noProof/>
                <w:webHidden/>
              </w:rPr>
            </w:r>
            <w:r w:rsidR="004F4E9E">
              <w:rPr>
                <w:noProof/>
                <w:webHidden/>
              </w:rPr>
              <w:fldChar w:fldCharType="separate"/>
            </w:r>
            <w:r w:rsidR="00CD7C2E">
              <w:rPr>
                <w:noProof/>
                <w:webHidden/>
              </w:rPr>
              <w:t>53</w:t>
            </w:r>
            <w:r w:rsidR="004F4E9E">
              <w:rPr>
                <w:noProof/>
                <w:webHidden/>
              </w:rPr>
              <w:fldChar w:fldCharType="end"/>
            </w:r>
          </w:hyperlink>
        </w:p>
        <w:p w14:paraId="2133D532" w14:textId="4B3D0A95" w:rsidR="004F4E9E" w:rsidRDefault="00ED41A2">
          <w:pPr>
            <w:pStyle w:val="Spistreci2"/>
            <w:rPr>
              <w:rFonts w:eastAsiaTheme="minorEastAsia" w:cstheme="minorBidi"/>
              <w:smallCaps w:val="0"/>
              <w:noProof/>
              <w:sz w:val="24"/>
              <w:szCs w:val="24"/>
              <w:lang w:eastAsia="pl-PL"/>
            </w:rPr>
          </w:pPr>
          <w:hyperlink w:anchor="_Toc96409381" w:history="1">
            <w:r w:rsidR="004F4E9E" w:rsidRPr="0016241A">
              <w:rPr>
                <w:rStyle w:val="Hipercze"/>
                <w:noProof/>
              </w:rPr>
              <w:t>6.6</w:t>
            </w:r>
            <w:r w:rsidR="004F4E9E">
              <w:rPr>
                <w:rFonts w:eastAsiaTheme="minorEastAsia" w:cstheme="minorBidi"/>
                <w:smallCaps w:val="0"/>
                <w:noProof/>
                <w:sz w:val="24"/>
                <w:szCs w:val="24"/>
                <w:lang w:eastAsia="pl-PL"/>
              </w:rPr>
              <w:tab/>
            </w:r>
            <w:r w:rsidR="004F4E9E" w:rsidRPr="0016241A">
              <w:rPr>
                <w:rStyle w:val="Hipercze"/>
                <w:noProof/>
              </w:rPr>
              <w:t>Szanse związane ze zmianami klimatu</w:t>
            </w:r>
            <w:r w:rsidR="004F4E9E">
              <w:rPr>
                <w:noProof/>
                <w:webHidden/>
              </w:rPr>
              <w:tab/>
            </w:r>
            <w:r w:rsidR="004F4E9E">
              <w:rPr>
                <w:noProof/>
                <w:webHidden/>
              </w:rPr>
              <w:fldChar w:fldCharType="begin"/>
            </w:r>
            <w:r w:rsidR="004F4E9E">
              <w:rPr>
                <w:noProof/>
                <w:webHidden/>
              </w:rPr>
              <w:instrText xml:space="preserve"> PAGEREF _Toc96409381 \h </w:instrText>
            </w:r>
            <w:r w:rsidR="004F4E9E">
              <w:rPr>
                <w:noProof/>
                <w:webHidden/>
              </w:rPr>
            </w:r>
            <w:r w:rsidR="004F4E9E">
              <w:rPr>
                <w:noProof/>
                <w:webHidden/>
              </w:rPr>
              <w:fldChar w:fldCharType="separate"/>
            </w:r>
            <w:r w:rsidR="00CD7C2E">
              <w:rPr>
                <w:noProof/>
                <w:webHidden/>
              </w:rPr>
              <w:t>55</w:t>
            </w:r>
            <w:r w:rsidR="004F4E9E">
              <w:rPr>
                <w:noProof/>
                <w:webHidden/>
              </w:rPr>
              <w:fldChar w:fldCharType="end"/>
            </w:r>
          </w:hyperlink>
        </w:p>
        <w:p w14:paraId="5C8693D6" w14:textId="04DC1634" w:rsidR="004F4E9E" w:rsidRDefault="00ED41A2">
          <w:pPr>
            <w:pStyle w:val="Spistreci2"/>
            <w:rPr>
              <w:rFonts w:eastAsiaTheme="minorEastAsia" w:cstheme="minorBidi"/>
              <w:smallCaps w:val="0"/>
              <w:noProof/>
              <w:sz w:val="24"/>
              <w:szCs w:val="24"/>
              <w:lang w:eastAsia="pl-PL"/>
            </w:rPr>
          </w:pPr>
          <w:hyperlink w:anchor="_Toc96409382" w:history="1">
            <w:r w:rsidR="004F4E9E" w:rsidRPr="0016241A">
              <w:rPr>
                <w:rStyle w:val="Hipercze"/>
                <w:noProof/>
              </w:rPr>
              <w:t>6.7</w:t>
            </w:r>
            <w:r w:rsidR="004F4E9E">
              <w:rPr>
                <w:rFonts w:eastAsiaTheme="minorEastAsia" w:cstheme="minorBidi"/>
                <w:smallCaps w:val="0"/>
                <w:noProof/>
                <w:sz w:val="24"/>
                <w:szCs w:val="24"/>
                <w:lang w:eastAsia="pl-PL"/>
              </w:rPr>
              <w:tab/>
            </w:r>
            <w:r w:rsidR="004F4E9E" w:rsidRPr="0016241A">
              <w:rPr>
                <w:rStyle w:val="Hipercze"/>
                <w:noProof/>
              </w:rPr>
              <w:t>Wnioski</w:t>
            </w:r>
            <w:r w:rsidR="004F4E9E">
              <w:rPr>
                <w:noProof/>
                <w:webHidden/>
              </w:rPr>
              <w:tab/>
            </w:r>
            <w:r w:rsidR="004F4E9E">
              <w:rPr>
                <w:noProof/>
                <w:webHidden/>
              </w:rPr>
              <w:fldChar w:fldCharType="begin"/>
            </w:r>
            <w:r w:rsidR="004F4E9E">
              <w:rPr>
                <w:noProof/>
                <w:webHidden/>
              </w:rPr>
              <w:instrText xml:space="preserve"> PAGEREF _Toc96409382 \h </w:instrText>
            </w:r>
            <w:r w:rsidR="004F4E9E">
              <w:rPr>
                <w:noProof/>
                <w:webHidden/>
              </w:rPr>
            </w:r>
            <w:r w:rsidR="004F4E9E">
              <w:rPr>
                <w:noProof/>
                <w:webHidden/>
              </w:rPr>
              <w:fldChar w:fldCharType="separate"/>
            </w:r>
            <w:r w:rsidR="00CD7C2E">
              <w:rPr>
                <w:noProof/>
                <w:webHidden/>
              </w:rPr>
              <w:t>55</w:t>
            </w:r>
            <w:r w:rsidR="004F4E9E">
              <w:rPr>
                <w:noProof/>
                <w:webHidden/>
              </w:rPr>
              <w:fldChar w:fldCharType="end"/>
            </w:r>
          </w:hyperlink>
        </w:p>
        <w:p w14:paraId="31E26D2F" w14:textId="1DE8171F" w:rsidR="004F4E9E" w:rsidRDefault="00ED41A2">
          <w:pPr>
            <w:pStyle w:val="Spistreci1"/>
            <w:rPr>
              <w:rFonts w:eastAsiaTheme="minorEastAsia" w:cstheme="minorBidi"/>
              <w:b w:val="0"/>
              <w:bCs w:val="0"/>
              <w:caps w:val="0"/>
              <w:noProof/>
              <w:sz w:val="24"/>
              <w:szCs w:val="24"/>
              <w:lang w:eastAsia="pl-PL"/>
            </w:rPr>
          </w:pPr>
          <w:hyperlink w:anchor="_Toc96409383" w:history="1">
            <w:r w:rsidR="004F4E9E" w:rsidRPr="0016241A">
              <w:rPr>
                <w:rStyle w:val="Hipercze"/>
                <w:noProof/>
              </w:rPr>
              <w:t>7</w:t>
            </w:r>
            <w:r w:rsidR="004F4E9E">
              <w:rPr>
                <w:rFonts w:eastAsiaTheme="minorEastAsia" w:cstheme="minorBidi"/>
                <w:b w:val="0"/>
                <w:bCs w:val="0"/>
                <w:caps w:val="0"/>
                <w:noProof/>
                <w:sz w:val="24"/>
                <w:szCs w:val="24"/>
                <w:lang w:eastAsia="pl-PL"/>
              </w:rPr>
              <w:tab/>
            </w:r>
            <w:r w:rsidR="004F4E9E" w:rsidRPr="0016241A">
              <w:rPr>
                <w:rStyle w:val="Hipercze"/>
                <w:noProof/>
              </w:rPr>
              <w:t>Adaptacja miasta Płońska i cele planu adaptacji</w:t>
            </w:r>
            <w:r w:rsidR="004F4E9E">
              <w:rPr>
                <w:noProof/>
                <w:webHidden/>
              </w:rPr>
              <w:tab/>
            </w:r>
            <w:r w:rsidR="004F4E9E">
              <w:rPr>
                <w:noProof/>
                <w:webHidden/>
              </w:rPr>
              <w:fldChar w:fldCharType="begin"/>
            </w:r>
            <w:r w:rsidR="004F4E9E">
              <w:rPr>
                <w:noProof/>
                <w:webHidden/>
              </w:rPr>
              <w:instrText xml:space="preserve"> PAGEREF _Toc96409383 \h </w:instrText>
            </w:r>
            <w:r w:rsidR="004F4E9E">
              <w:rPr>
                <w:noProof/>
                <w:webHidden/>
              </w:rPr>
            </w:r>
            <w:r w:rsidR="004F4E9E">
              <w:rPr>
                <w:noProof/>
                <w:webHidden/>
              </w:rPr>
              <w:fldChar w:fldCharType="separate"/>
            </w:r>
            <w:r w:rsidR="00CD7C2E">
              <w:rPr>
                <w:noProof/>
                <w:webHidden/>
              </w:rPr>
              <w:t>56</w:t>
            </w:r>
            <w:r w:rsidR="004F4E9E">
              <w:rPr>
                <w:noProof/>
                <w:webHidden/>
              </w:rPr>
              <w:fldChar w:fldCharType="end"/>
            </w:r>
          </w:hyperlink>
        </w:p>
        <w:p w14:paraId="568361E4" w14:textId="691EAE4B" w:rsidR="004F4E9E" w:rsidRDefault="00ED41A2">
          <w:pPr>
            <w:pStyle w:val="Spistreci1"/>
            <w:rPr>
              <w:rFonts w:eastAsiaTheme="minorEastAsia" w:cstheme="minorBidi"/>
              <w:b w:val="0"/>
              <w:bCs w:val="0"/>
              <w:caps w:val="0"/>
              <w:noProof/>
              <w:sz w:val="24"/>
              <w:szCs w:val="24"/>
              <w:lang w:eastAsia="pl-PL"/>
            </w:rPr>
          </w:pPr>
          <w:hyperlink w:anchor="_Toc96409384" w:history="1">
            <w:r w:rsidR="004F4E9E" w:rsidRPr="0016241A">
              <w:rPr>
                <w:rStyle w:val="Hipercze"/>
                <w:noProof/>
              </w:rPr>
              <w:t>8</w:t>
            </w:r>
            <w:r w:rsidR="004F4E9E">
              <w:rPr>
                <w:rFonts w:eastAsiaTheme="minorEastAsia" w:cstheme="minorBidi"/>
                <w:b w:val="0"/>
                <w:bCs w:val="0"/>
                <w:caps w:val="0"/>
                <w:noProof/>
                <w:sz w:val="24"/>
                <w:szCs w:val="24"/>
                <w:lang w:eastAsia="pl-PL"/>
              </w:rPr>
              <w:tab/>
            </w:r>
            <w:r w:rsidR="004F4E9E" w:rsidRPr="0016241A">
              <w:rPr>
                <w:rStyle w:val="Hipercze"/>
                <w:noProof/>
              </w:rPr>
              <w:t>Lista działań adaptacyjnych</w:t>
            </w:r>
            <w:r w:rsidR="004F4E9E">
              <w:rPr>
                <w:noProof/>
                <w:webHidden/>
              </w:rPr>
              <w:tab/>
            </w:r>
            <w:r w:rsidR="004F4E9E">
              <w:rPr>
                <w:noProof/>
                <w:webHidden/>
              </w:rPr>
              <w:fldChar w:fldCharType="begin"/>
            </w:r>
            <w:r w:rsidR="004F4E9E">
              <w:rPr>
                <w:noProof/>
                <w:webHidden/>
              </w:rPr>
              <w:instrText xml:space="preserve"> PAGEREF _Toc96409384 \h </w:instrText>
            </w:r>
            <w:r w:rsidR="004F4E9E">
              <w:rPr>
                <w:noProof/>
                <w:webHidden/>
              </w:rPr>
            </w:r>
            <w:r w:rsidR="004F4E9E">
              <w:rPr>
                <w:noProof/>
                <w:webHidden/>
              </w:rPr>
              <w:fldChar w:fldCharType="separate"/>
            </w:r>
            <w:r w:rsidR="00CD7C2E">
              <w:rPr>
                <w:noProof/>
                <w:webHidden/>
              </w:rPr>
              <w:t>58</w:t>
            </w:r>
            <w:r w:rsidR="004F4E9E">
              <w:rPr>
                <w:noProof/>
                <w:webHidden/>
              </w:rPr>
              <w:fldChar w:fldCharType="end"/>
            </w:r>
          </w:hyperlink>
        </w:p>
        <w:p w14:paraId="094F3C0D" w14:textId="44F39B03" w:rsidR="004F4E9E" w:rsidRDefault="00ED41A2">
          <w:pPr>
            <w:pStyle w:val="Spistreci1"/>
            <w:rPr>
              <w:rFonts w:eastAsiaTheme="minorEastAsia" w:cstheme="minorBidi"/>
              <w:b w:val="0"/>
              <w:bCs w:val="0"/>
              <w:caps w:val="0"/>
              <w:noProof/>
              <w:sz w:val="24"/>
              <w:szCs w:val="24"/>
              <w:lang w:eastAsia="pl-PL"/>
            </w:rPr>
          </w:pPr>
          <w:hyperlink w:anchor="_Toc96409385" w:history="1">
            <w:r w:rsidR="004F4E9E" w:rsidRPr="0016241A">
              <w:rPr>
                <w:rStyle w:val="Hipercze"/>
                <w:noProof/>
              </w:rPr>
              <w:t>9</w:t>
            </w:r>
            <w:r w:rsidR="004F4E9E">
              <w:rPr>
                <w:rFonts w:eastAsiaTheme="minorEastAsia" w:cstheme="minorBidi"/>
                <w:b w:val="0"/>
                <w:bCs w:val="0"/>
                <w:caps w:val="0"/>
                <w:noProof/>
                <w:sz w:val="24"/>
                <w:szCs w:val="24"/>
                <w:lang w:eastAsia="pl-PL"/>
              </w:rPr>
              <w:tab/>
            </w:r>
            <w:r w:rsidR="004F4E9E" w:rsidRPr="0016241A">
              <w:rPr>
                <w:rStyle w:val="Hipercze"/>
                <w:noProof/>
              </w:rPr>
              <w:t>Proces wdrożenia planu adaptacji</w:t>
            </w:r>
            <w:r w:rsidR="004F4E9E">
              <w:rPr>
                <w:noProof/>
                <w:webHidden/>
              </w:rPr>
              <w:tab/>
            </w:r>
            <w:r w:rsidR="004F4E9E">
              <w:rPr>
                <w:noProof/>
                <w:webHidden/>
              </w:rPr>
              <w:fldChar w:fldCharType="begin"/>
            </w:r>
            <w:r w:rsidR="004F4E9E">
              <w:rPr>
                <w:noProof/>
                <w:webHidden/>
              </w:rPr>
              <w:instrText xml:space="preserve"> PAGEREF _Toc96409385 \h </w:instrText>
            </w:r>
            <w:r w:rsidR="004F4E9E">
              <w:rPr>
                <w:noProof/>
                <w:webHidden/>
              </w:rPr>
            </w:r>
            <w:r w:rsidR="004F4E9E">
              <w:rPr>
                <w:noProof/>
                <w:webHidden/>
              </w:rPr>
              <w:fldChar w:fldCharType="separate"/>
            </w:r>
            <w:r w:rsidR="00CD7C2E">
              <w:rPr>
                <w:noProof/>
                <w:webHidden/>
              </w:rPr>
              <w:t>66</w:t>
            </w:r>
            <w:r w:rsidR="004F4E9E">
              <w:rPr>
                <w:noProof/>
                <w:webHidden/>
              </w:rPr>
              <w:fldChar w:fldCharType="end"/>
            </w:r>
          </w:hyperlink>
        </w:p>
        <w:p w14:paraId="3FBF787E" w14:textId="255C5B90" w:rsidR="004F4E9E" w:rsidRDefault="00ED41A2">
          <w:pPr>
            <w:pStyle w:val="Spistreci2"/>
            <w:rPr>
              <w:rFonts w:eastAsiaTheme="minorEastAsia" w:cstheme="minorBidi"/>
              <w:smallCaps w:val="0"/>
              <w:noProof/>
              <w:sz w:val="24"/>
              <w:szCs w:val="24"/>
              <w:lang w:eastAsia="pl-PL"/>
            </w:rPr>
          </w:pPr>
          <w:hyperlink w:anchor="_Toc96409386" w:history="1">
            <w:r w:rsidR="004F4E9E" w:rsidRPr="0016241A">
              <w:rPr>
                <w:rStyle w:val="Hipercze"/>
                <w:noProof/>
              </w:rPr>
              <w:t>9.1</w:t>
            </w:r>
            <w:r w:rsidR="004F4E9E">
              <w:rPr>
                <w:rFonts w:eastAsiaTheme="minorEastAsia" w:cstheme="minorBidi"/>
                <w:smallCaps w:val="0"/>
                <w:noProof/>
                <w:sz w:val="24"/>
                <w:szCs w:val="24"/>
                <w:lang w:eastAsia="pl-PL"/>
              </w:rPr>
              <w:tab/>
            </w:r>
            <w:r w:rsidR="004F4E9E" w:rsidRPr="0016241A">
              <w:rPr>
                <w:rStyle w:val="Hipercze"/>
                <w:noProof/>
              </w:rPr>
              <w:t>Podmioty odpowiedzialne za wdrożenie</w:t>
            </w:r>
            <w:r w:rsidR="004F4E9E">
              <w:rPr>
                <w:noProof/>
                <w:webHidden/>
              </w:rPr>
              <w:tab/>
            </w:r>
            <w:r w:rsidR="004F4E9E">
              <w:rPr>
                <w:noProof/>
                <w:webHidden/>
              </w:rPr>
              <w:fldChar w:fldCharType="begin"/>
            </w:r>
            <w:r w:rsidR="004F4E9E">
              <w:rPr>
                <w:noProof/>
                <w:webHidden/>
              </w:rPr>
              <w:instrText xml:space="preserve"> PAGEREF _Toc96409386 \h </w:instrText>
            </w:r>
            <w:r w:rsidR="004F4E9E">
              <w:rPr>
                <w:noProof/>
                <w:webHidden/>
              </w:rPr>
            </w:r>
            <w:r w:rsidR="004F4E9E">
              <w:rPr>
                <w:noProof/>
                <w:webHidden/>
              </w:rPr>
              <w:fldChar w:fldCharType="separate"/>
            </w:r>
            <w:r w:rsidR="00CD7C2E">
              <w:rPr>
                <w:noProof/>
                <w:webHidden/>
              </w:rPr>
              <w:t>66</w:t>
            </w:r>
            <w:r w:rsidR="004F4E9E">
              <w:rPr>
                <w:noProof/>
                <w:webHidden/>
              </w:rPr>
              <w:fldChar w:fldCharType="end"/>
            </w:r>
          </w:hyperlink>
        </w:p>
        <w:p w14:paraId="2F7E5556" w14:textId="4451F7B1" w:rsidR="004F4E9E" w:rsidRDefault="00ED41A2">
          <w:pPr>
            <w:pStyle w:val="Spistreci2"/>
            <w:rPr>
              <w:rFonts w:eastAsiaTheme="minorEastAsia" w:cstheme="minorBidi"/>
              <w:smallCaps w:val="0"/>
              <w:noProof/>
              <w:sz w:val="24"/>
              <w:szCs w:val="24"/>
              <w:lang w:eastAsia="pl-PL"/>
            </w:rPr>
          </w:pPr>
          <w:hyperlink w:anchor="_Toc96409387" w:history="1">
            <w:r w:rsidR="004F4E9E" w:rsidRPr="0016241A">
              <w:rPr>
                <w:rStyle w:val="Hipercze"/>
                <w:noProof/>
              </w:rPr>
              <w:t>9.2</w:t>
            </w:r>
            <w:r w:rsidR="004F4E9E">
              <w:rPr>
                <w:rFonts w:eastAsiaTheme="minorEastAsia" w:cstheme="minorBidi"/>
                <w:smallCaps w:val="0"/>
                <w:noProof/>
                <w:sz w:val="24"/>
                <w:szCs w:val="24"/>
                <w:lang w:eastAsia="pl-PL"/>
              </w:rPr>
              <w:tab/>
            </w:r>
            <w:r w:rsidR="004F4E9E" w:rsidRPr="0016241A">
              <w:rPr>
                <w:rStyle w:val="Hipercze"/>
                <w:noProof/>
              </w:rPr>
              <w:t>Koszty wdrożenia</w:t>
            </w:r>
            <w:r w:rsidR="004F4E9E">
              <w:rPr>
                <w:noProof/>
                <w:webHidden/>
              </w:rPr>
              <w:tab/>
            </w:r>
            <w:r w:rsidR="004F4E9E">
              <w:rPr>
                <w:noProof/>
                <w:webHidden/>
              </w:rPr>
              <w:fldChar w:fldCharType="begin"/>
            </w:r>
            <w:r w:rsidR="004F4E9E">
              <w:rPr>
                <w:noProof/>
                <w:webHidden/>
              </w:rPr>
              <w:instrText xml:space="preserve"> PAGEREF _Toc96409387 \h </w:instrText>
            </w:r>
            <w:r w:rsidR="004F4E9E">
              <w:rPr>
                <w:noProof/>
                <w:webHidden/>
              </w:rPr>
            </w:r>
            <w:r w:rsidR="004F4E9E">
              <w:rPr>
                <w:noProof/>
                <w:webHidden/>
              </w:rPr>
              <w:fldChar w:fldCharType="separate"/>
            </w:r>
            <w:r w:rsidR="00CD7C2E">
              <w:rPr>
                <w:noProof/>
                <w:webHidden/>
              </w:rPr>
              <w:t>67</w:t>
            </w:r>
            <w:r w:rsidR="004F4E9E">
              <w:rPr>
                <w:noProof/>
                <w:webHidden/>
              </w:rPr>
              <w:fldChar w:fldCharType="end"/>
            </w:r>
          </w:hyperlink>
        </w:p>
        <w:p w14:paraId="1C9C9CBC" w14:textId="39399A58" w:rsidR="004F4E9E" w:rsidRDefault="00ED41A2">
          <w:pPr>
            <w:pStyle w:val="Spistreci2"/>
            <w:rPr>
              <w:rFonts w:eastAsiaTheme="minorEastAsia" w:cstheme="minorBidi"/>
              <w:smallCaps w:val="0"/>
              <w:noProof/>
              <w:sz w:val="24"/>
              <w:szCs w:val="24"/>
              <w:lang w:eastAsia="pl-PL"/>
            </w:rPr>
          </w:pPr>
          <w:hyperlink w:anchor="_Toc96409388" w:history="1">
            <w:r w:rsidR="004F4E9E" w:rsidRPr="0016241A">
              <w:rPr>
                <w:rStyle w:val="Hipercze"/>
                <w:noProof/>
              </w:rPr>
              <w:t>9.3</w:t>
            </w:r>
            <w:r w:rsidR="004F4E9E">
              <w:rPr>
                <w:rFonts w:eastAsiaTheme="minorEastAsia" w:cstheme="minorBidi"/>
                <w:smallCaps w:val="0"/>
                <w:noProof/>
                <w:sz w:val="24"/>
                <w:szCs w:val="24"/>
                <w:lang w:eastAsia="pl-PL"/>
              </w:rPr>
              <w:tab/>
            </w:r>
            <w:r w:rsidR="004F4E9E" w:rsidRPr="0016241A">
              <w:rPr>
                <w:rStyle w:val="Hipercze"/>
                <w:noProof/>
              </w:rPr>
              <w:t>Źródła finansowania wdrożenia</w:t>
            </w:r>
            <w:r w:rsidR="004F4E9E">
              <w:rPr>
                <w:noProof/>
                <w:webHidden/>
              </w:rPr>
              <w:tab/>
            </w:r>
            <w:r w:rsidR="004F4E9E">
              <w:rPr>
                <w:noProof/>
                <w:webHidden/>
              </w:rPr>
              <w:fldChar w:fldCharType="begin"/>
            </w:r>
            <w:r w:rsidR="004F4E9E">
              <w:rPr>
                <w:noProof/>
                <w:webHidden/>
              </w:rPr>
              <w:instrText xml:space="preserve"> PAGEREF _Toc96409388 \h </w:instrText>
            </w:r>
            <w:r w:rsidR="004F4E9E">
              <w:rPr>
                <w:noProof/>
                <w:webHidden/>
              </w:rPr>
            </w:r>
            <w:r w:rsidR="004F4E9E">
              <w:rPr>
                <w:noProof/>
                <w:webHidden/>
              </w:rPr>
              <w:fldChar w:fldCharType="separate"/>
            </w:r>
            <w:r w:rsidR="00CD7C2E">
              <w:rPr>
                <w:noProof/>
                <w:webHidden/>
              </w:rPr>
              <w:t>67</w:t>
            </w:r>
            <w:r w:rsidR="004F4E9E">
              <w:rPr>
                <w:noProof/>
                <w:webHidden/>
              </w:rPr>
              <w:fldChar w:fldCharType="end"/>
            </w:r>
          </w:hyperlink>
        </w:p>
        <w:p w14:paraId="3F359FA1" w14:textId="3BD9F610" w:rsidR="004F4E9E" w:rsidRDefault="00ED41A2">
          <w:pPr>
            <w:pStyle w:val="Spistreci2"/>
            <w:rPr>
              <w:rFonts w:eastAsiaTheme="minorEastAsia" w:cstheme="minorBidi"/>
              <w:smallCaps w:val="0"/>
              <w:noProof/>
              <w:sz w:val="24"/>
              <w:szCs w:val="24"/>
              <w:lang w:eastAsia="pl-PL"/>
            </w:rPr>
          </w:pPr>
          <w:hyperlink w:anchor="_Toc96409389" w:history="1">
            <w:r w:rsidR="004F4E9E" w:rsidRPr="0016241A">
              <w:rPr>
                <w:rStyle w:val="Hipercze"/>
                <w:noProof/>
              </w:rPr>
              <w:t>9.4</w:t>
            </w:r>
            <w:r w:rsidR="004F4E9E">
              <w:rPr>
                <w:rFonts w:eastAsiaTheme="minorEastAsia" w:cstheme="minorBidi"/>
                <w:smallCaps w:val="0"/>
                <w:noProof/>
                <w:sz w:val="24"/>
                <w:szCs w:val="24"/>
                <w:lang w:eastAsia="pl-PL"/>
              </w:rPr>
              <w:tab/>
            </w:r>
            <w:r w:rsidR="004F4E9E" w:rsidRPr="0016241A">
              <w:rPr>
                <w:rStyle w:val="Hipercze"/>
                <w:noProof/>
              </w:rPr>
              <w:t>Monitoring procesu wdrożenia</w:t>
            </w:r>
            <w:r w:rsidR="004F4E9E">
              <w:rPr>
                <w:noProof/>
                <w:webHidden/>
              </w:rPr>
              <w:tab/>
            </w:r>
            <w:r w:rsidR="004F4E9E">
              <w:rPr>
                <w:noProof/>
                <w:webHidden/>
              </w:rPr>
              <w:fldChar w:fldCharType="begin"/>
            </w:r>
            <w:r w:rsidR="004F4E9E">
              <w:rPr>
                <w:noProof/>
                <w:webHidden/>
              </w:rPr>
              <w:instrText xml:space="preserve"> PAGEREF _Toc96409389 \h </w:instrText>
            </w:r>
            <w:r w:rsidR="004F4E9E">
              <w:rPr>
                <w:noProof/>
                <w:webHidden/>
              </w:rPr>
            </w:r>
            <w:r w:rsidR="004F4E9E">
              <w:rPr>
                <w:noProof/>
                <w:webHidden/>
              </w:rPr>
              <w:fldChar w:fldCharType="separate"/>
            </w:r>
            <w:r w:rsidR="00CD7C2E">
              <w:rPr>
                <w:noProof/>
                <w:webHidden/>
              </w:rPr>
              <w:t>71</w:t>
            </w:r>
            <w:r w:rsidR="004F4E9E">
              <w:rPr>
                <w:noProof/>
                <w:webHidden/>
              </w:rPr>
              <w:fldChar w:fldCharType="end"/>
            </w:r>
          </w:hyperlink>
        </w:p>
        <w:p w14:paraId="0739BA55" w14:textId="386C9ABD" w:rsidR="004F4E9E" w:rsidRDefault="00ED41A2">
          <w:pPr>
            <w:pStyle w:val="Spistreci2"/>
            <w:rPr>
              <w:rFonts w:eastAsiaTheme="minorEastAsia" w:cstheme="minorBidi"/>
              <w:smallCaps w:val="0"/>
              <w:noProof/>
              <w:sz w:val="24"/>
              <w:szCs w:val="24"/>
              <w:lang w:eastAsia="pl-PL"/>
            </w:rPr>
          </w:pPr>
          <w:hyperlink w:anchor="_Toc96409390" w:history="1">
            <w:r w:rsidR="004F4E9E" w:rsidRPr="0016241A">
              <w:rPr>
                <w:rStyle w:val="Hipercze"/>
                <w:noProof/>
              </w:rPr>
              <w:t>9.5</w:t>
            </w:r>
            <w:r w:rsidR="004F4E9E">
              <w:rPr>
                <w:rFonts w:eastAsiaTheme="minorEastAsia" w:cstheme="minorBidi"/>
                <w:smallCaps w:val="0"/>
                <w:noProof/>
                <w:sz w:val="24"/>
                <w:szCs w:val="24"/>
                <w:lang w:eastAsia="pl-PL"/>
              </w:rPr>
              <w:tab/>
            </w:r>
            <w:r w:rsidR="004F4E9E" w:rsidRPr="0016241A">
              <w:rPr>
                <w:rStyle w:val="Hipercze"/>
                <w:noProof/>
              </w:rPr>
              <w:t>Ewaluacja wdrożenia</w:t>
            </w:r>
            <w:r w:rsidR="004F4E9E">
              <w:rPr>
                <w:noProof/>
                <w:webHidden/>
              </w:rPr>
              <w:tab/>
            </w:r>
            <w:r w:rsidR="004F4E9E">
              <w:rPr>
                <w:noProof/>
                <w:webHidden/>
              </w:rPr>
              <w:fldChar w:fldCharType="begin"/>
            </w:r>
            <w:r w:rsidR="004F4E9E">
              <w:rPr>
                <w:noProof/>
                <w:webHidden/>
              </w:rPr>
              <w:instrText xml:space="preserve"> PAGEREF _Toc96409390 \h </w:instrText>
            </w:r>
            <w:r w:rsidR="004F4E9E">
              <w:rPr>
                <w:noProof/>
                <w:webHidden/>
              </w:rPr>
            </w:r>
            <w:r w:rsidR="004F4E9E">
              <w:rPr>
                <w:noProof/>
                <w:webHidden/>
              </w:rPr>
              <w:fldChar w:fldCharType="separate"/>
            </w:r>
            <w:r w:rsidR="00CD7C2E">
              <w:rPr>
                <w:noProof/>
                <w:webHidden/>
              </w:rPr>
              <w:t>72</w:t>
            </w:r>
            <w:r w:rsidR="004F4E9E">
              <w:rPr>
                <w:noProof/>
                <w:webHidden/>
              </w:rPr>
              <w:fldChar w:fldCharType="end"/>
            </w:r>
          </w:hyperlink>
        </w:p>
        <w:p w14:paraId="4CAE165C" w14:textId="2B9980F4" w:rsidR="004F4E9E" w:rsidRDefault="00ED41A2">
          <w:pPr>
            <w:pStyle w:val="Spistreci2"/>
            <w:rPr>
              <w:rFonts w:eastAsiaTheme="minorEastAsia" w:cstheme="minorBidi"/>
              <w:smallCaps w:val="0"/>
              <w:noProof/>
              <w:sz w:val="24"/>
              <w:szCs w:val="24"/>
              <w:lang w:eastAsia="pl-PL"/>
            </w:rPr>
          </w:pPr>
          <w:hyperlink w:anchor="_Toc96409391" w:history="1">
            <w:r w:rsidR="004F4E9E" w:rsidRPr="0016241A">
              <w:rPr>
                <w:rStyle w:val="Hipercze"/>
                <w:noProof/>
              </w:rPr>
              <w:t>9.6</w:t>
            </w:r>
            <w:r w:rsidR="004F4E9E">
              <w:rPr>
                <w:rFonts w:eastAsiaTheme="minorEastAsia" w:cstheme="minorBidi"/>
                <w:smallCaps w:val="0"/>
                <w:noProof/>
                <w:sz w:val="24"/>
                <w:szCs w:val="24"/>
                <w:lang w:eastAsia="pl-PL"/>
              </w:rPr>
              <w:tab/>
            </w:r>
            <w:r w:rsidR="004F4E9E" w:rsidRPr="0016241A">
              <w:rPr>
                <w:rStyle w:val="Hipercze"/>
                <w:noProof/>
              </w:rPr>
              <w:t>Harmonogram wdrożenia</w:t>
            </w:r>
            <w:r w:rsidR="004F4E9E">
              <w:rPr>
                <w:noProof/>
                <w:webHidden/>
              </w:rPr>
              <w:tab/>
            </w:r>
            <w:r w:rsidR="004F4E9E">
              <w:rPr>
                <w:noProof/>
                <w:webHidden/>
              </w:rPr>
              <w:fldChar w:fldCharType="begin"/>
            </w:r>
            <w:r w:rsidR="004F4E9E">
              <w:rPr>
                <w:noProof/>
                <w:webHidden/>
              </w:rPr>
              <w:instrText xml:space="preserve"> PAGEREF _Toc96409391 \h </w:instrText>
            </w:r>
            <w:r w:rsidR="004F4E9E">
              <w:rPr>
                <w:noProof/>
                <w:webHidden/>
              </w:rPr>
            </w:r>
            <w:r w:rsidR="004F4E9E">
              <w:rPr>
                <w:noProof/>
                <w:webHidden/>
              </w:rPr>
              <w:fldChar w:fldCharType="separate"/>
            </w:r>
            <w:r w:rsidR="00CD7C2E">
              <w:rPr>
                <w:noProof/>
                <w:webHidden/>
              </w:rPr>
              <w:t>74</w:t>
            </w:r>
            <w:r w:rsidR="004F4E9E">
              <w:rPr>
                <w:noProof/>
                <w:webHidden/>
              </w:rPr>
              <w:fldChar w:fldCharType="end"/>
            </w:r>
          </w:hyperlink>
        </w:p>
        <w:p w14:paraId="4D9CAC33" w14:textId="16D2CB74" w:rsidR="004F4E9E" w:rsidRDefault="00ED41A2">
          <w:pPr>
            <w:pStyle w:val="Spistreci1"/>
            <w:rPr>
              <w:rFonts w:eastAsiaTheme="minorEastAsia" w:cstheme="minorBidi"/>
              <w:b w:val="0"/>
              <w:bCs w:val="0"/>
              <w:caps w:val="0"/>
              <w:noProof/>
              <w:sz w:val="24"/>
              <w:szCs w:val="24"/>
              <w:lang w:eastAsia="pl-PL"/>
            </w:rPr>
          </w:pPr>
          <w:hyperlink w:anchor="_Toc96409392" w:history="1">
            <w:r w:rsidR="004F4E9E" w:rsidRPr="0016241A">
              <w:rPr>
                <w:rStyle w:val="Hipercze"/>
                <w:noProof/>
              </w:rPr>
              <w:t>10</w:t>
            </w:r>
            <w:r w:rsidR="004F4E9E">
              <w:rPr>
                <w:rFonts w:eastAsiaTheme="minorEastAsia" w:cstheme="minorBidi"/>
                <w:b w:val="0"/>
                <w:bCs w:val="0"/>
                <w:caps w:val="0"/>
                <w:noProof/>
                <w:sz w:val="24"/>
                <w:szCs w:val="24"/>
                <w:lang w:eastAsia="pl-PL"/>
              </w:rPr>
              <w:tab/>
            </w:r>
            <w:r w:rsidR="004F4E9E" w:rsidRPr="0016241A">
              <w:rPr>
                <w:rStyle w:val="Hipercze"/>
                <w:noProof/>
              </w:rPr>
              <w:t>Podsumowanie planu adaptacji</w:t>
            </w:r>
            <w:r w:rsidR="004F4E9E">
              <w:rPr>
                <w:noProof/>
                <w:webHidden/>
              </w:rPr>
              <w:tab/>
            </w:r>
            <w:r w:rsidR="004F4E9E">
              <w:rPr>
                <w:noProof/>
                <w:webHidden/>
              </w:rPr>
              <w:fldChar w:fldCharType="begin"/>
            </w:r>
            <w:r w:rsidR="004F4E9E">
              <w:rPr>
                <w:noProof/>
                <w:webHidden/>
              </w:rPr>
              <w:instrText xml:space="preserve"> PAGEREF _Toc96409392 \h </w:instrText>
            </w:r>
            <w:r w:rsidR="004F4E9E">
              <w:rPr>
                <w:noProof/>
                <w:webHidden/>
              </w:rPr>
            </w:r>
            <w:r w:rsidR="004F4E9E">
              <w:rPr>
                <w:noProof/>
                <w:webHidden/>
              </w:rPr>
              <w:fldChar w:fldCharType="separate"/>
            </w:r>
            <w:r w:rsidR="00CD7C2E">
              <w:rPr>
                <w:noProof/>
                <w:webHidden/>
              </w:rPr>
              <w:t>75</w:t>
            </w:r>
            <w:r w:rsidR="004F4E9E">
              <w:rPr>
                <w:noProof/>
                <w:webHidden/>
              </w:rPr>
              <w:fldChar w:fldCharType="end"/>
            </w:r>
          </w:hyperlink>
        </w:p>
        <w:p w14:paraId="0E870622" w14:textId="2BD6A328" w:rsidR="004F4E9E" w:rsidRDefault="00ED41A2">
          <w:pPr>
            <w:pStyle w:val="Spistreci1"/>
            <w:rPr>
              <w:rFonts w:eastAsiaTheme="minorEastAsia" w:cstheme="minorBidi"/>
              <w:b w:val="0"/>
              <w:bCs w:val="0"/>
              <w:caps w:val="0"/>
              <w:noProof/>
              <w:sz w:val="24"/>
              <w:szCs w:val="24"/>
              <w:lang w:eastAsia="pl-PL"/>
            </w:rPr>
          </w:pPr>
          <w:hyperlink w:anchor="_Toc96409393" w:history="1">
            <w:r w:rsidR="004F4E9E" w:rsidRPr="0016241A">
              <w:rPr>
                <w:rStyle w:val="Hipercze"/>
                <w:noProof/>
              </w:rPr>
              <w:t>11</w:t>
            </w:r>
            <w:r w:rsidR="004F4E9E">
              <w:rPr>
                <w:rFonts w:eastAsiaTheme="minorEastAsia" w:cstheme="minorBidi"/>
                <w:b w:val="0"/>
                <w:bCs w:val="0"/>
                <w:caps w:val="0"/>
                <w:noProof/>
                <w:sz w:val="24"/>
                <w:szCs w:val="24"/>
                <w:lang w:eastAsia="pl-PL"/>
              </w:rPr>
              <w:tab/>
            </w:r>
            <w:r w:rsidR="004F4E9E" w:rsidRPr="0016241A">
              <w:rPr>
                <w:rStyle w:val="Hipercze"/>
                <w:noProof/>
              </w:rPr>
              <w:t>Spis tabel i rysunków</w:t>
            </w:r>
            <w:r w:rsidR="004F4E9E">
              <w:rPr>
                <w:noProof/>
                <w:webHidden/>
              </w:rPr>
              <w:tab/>
            </w:r>
            <w:r w:rsidR="004F4E9E">
              <w:rPr>
                <w:noProof/>
                <w:webHidden/>
              </w:rPr>
              <w:fldChar w:fldCharType="begin"/>
            </w:r>
            <w:r w:rsidR="004F4E9E">
              <w:rPr>
                <w:noProof/>
                <w:webHidden/>
              </w:rPr>
              <w:instrText xml:space="preserve"> PAGEREF _Toc96409393 \h </w:instrText>
            </w:r>
            <w:r w:rsidR="004F4E9E">
              <w:rPr>
                <w:noProof/>
                <w:webHidden/>
              </w:rPr>
            </w:r>
            <w:r w:rsidR="004F4E9E">
              <w:rPr>
                <w:noProof/>
                <w:webHidden/>
              </w:rPr>
              <w:fldChar w:fldCharType="separate"/>
            </w:r>
            <w:r w:rsidR="00CD7C2E">
              <w:rPr>
                <w:noProof/>
                <w:webHidden/>
              </w:rPr>
              <w:t>76</w:t>
            </w:r>
            <w:r w:rsidR="004F4E9E">
              <w:rPr>
                <w:noProof/>
                <w:webHidden/>
              </w:rPr>
              <w:fldChar w:fldCharType="end"/>
            </w:r>
          </w:hyperlink>
        </w:p>
        <w:p w14:paraId="4DA8D0E4" w14:textId="4B91D387" w:rsidR="007122F3" w:rsidRPr="00866FEE" w:rsidRDefault="007122F3" w:rsidP="006A7451">
          <w:pPr>
            <w:spacing w:line="360" w:lineRule="auto"/>
          </w:pPr>
          <w:r w:rsidRPr="00866FEE">
            <w:rPr>
              <w:b/>
              <w:bCs/>
              <w:noProof/>
            </w:rPr>
            <w:fldChar w:fldCharType="end"/>
          </w:r>
        </w:p>
      </w:sdtContent>
    </w:sdt>
    <w:p w14:paraId="3D383AD6" w14:textId="77777777" w:rsidR="008F0649" w:rsidRDefault="008F0649">
      <w:pPr>
        <w:rPr>
          <w:rFonts w:eastAsiaTheme="majorEastAsia"/>
          <w:b/>
          <w:sz w:val="32"/>
          <w:szCs w:val="32"/>
          <w:lang w:eastAsia="en-US"/>
        </w:rPr>
      </w:pPr>
      <w:r>
        <w:br w:type="page"/>
      </w:r>
    </w:p>
    <w:p w14:paraId="3105B25B" w14:textId="5B0DD885" w:rsidR="00984EE2" w:rsidRPr="00866FEE" w:rsidRDefault="00984EE2" w:rsidP="006A7451">
      <w:pPr>
        <w:pStyle w:val="Nagwek1"/>
        <w:numPr>
          <w:ilvl w:val="0"/>
          <w:numId w:val="0"/>
        </w:numPr>
        <w:ind w:left="432" w:hanging="432"/>
      </w:pPr>
      <w:bookmarkStart w:id="1" w:name="_Toc96409358"/>
      <w:r w:rsidRPr="00866FEE">
        <w:lastRenderedPageBreak/>
        <w:t>Synteza</w:t>
      </w:r>
      <w:bookmarkEnd w:id="1"/>
    </w:p>
    <w:p w14:paraId="42981A89" w14:textId="64DAEF28" w:rsidR="00101CB7" w:rsidRPr="00866FEE" w:rsidRDefault="00361C36" w:rsidP="006A7451">
      <w:pPr>
        <w:spacing w:line="360" w:lineRule="auto"/>
        <w:jc w:val="both"/>
      </w:pPr>
      <w:r>
        <w:t>Opracowanie</w:t>
      </w:r>
      <w:r w:rsidR="00101CB7" w:rsidRPr="00866FEE">
        <w:t xml:space="preserve"> d</w:t>
      </w:r>
      <w:r>
        <w:t>okumentu „Miejski Plan adaptacji do zmian klimatu dla miasta Płońsk</w:t>
      </w:r>
      <w:r w:rsidR="00F73A36" w:rsidRPr="00866FEE">
        <w:t>”</w:t>
      </w:r>
      <w:r w:rsidR="00101CB7" w:rsidRPr="00866FEE">
        <w:t xml:space="preserve"> jest podyktowane szybko postępującymi zmianami klimatu oraz koniecznością dostosowania się do nich. Dokument zawiera cele oraz założenia, które będą realizowane w kolejnych latach. Przeprowadzona analiza pozwoliła na określenie obszarów, w których będą podejmowane działania</w:t>
      </w:r>
      <w:r w:rsidR="00543C2F" w:rsidRPr="00866FEE">
        <w:t>, mające na celu zminimalizowanie negatywnych skutków zmian klimatycznych na obszarze miasta Płońsk.</w:t>
      </w:r>
    </w:p>
    <w:p w14:paraId="603ECC90" w14:textId="77777777" w:rsidR="00101CB7" w:rsidRPr="00866FEE" w:rsidRDefault="00101CB7" w:rsidP="006A7451">
      <w:pPr>
        <w:spacing w:line="360" w:lineRule="auto"/>
        <w:jc w:val="both"/>
      </w:pPr>
      <w:r w:rsidRPr="00866FEE">
        <w:t>Plan powstał w oparciu o następujące dokumenty</w:t>
      </w:r>
      <w:r w:rsidR="00DB0E07" w:rsidRPr="00866FEE">
        <w:t>:</w:t>
      </w:r>
    </w:p>
    <w:p w14:paraId="643AA580" w14:textId="77777777" w:rsidR="00DB0E07" w:rsidRPr="00866FEE" w:rsidRDefault="002E268D" w:rsidP="006A7451">
      <w:pPr>
        <w:pStyle w:val="Akapitzlist"/>
        <w:numPr>
          <w:ilvl w:val="0"/>
          <w:numId w:val="12"/>
        </w:numPr>
        <w:spacing w:line="360" w:lineRule="auto"/>
        <w:jc w:val="both"/>
        <w:rPr>
          <w:rFonts w:ascii="Times New Roman" w:hAnsi="Times New Roman" w:cs="Times New Roman"/>
        </w:rPr>
      </w:pPr>
      <w:r w:rsidRPr="00866FEE">
        <w:rPr>
          <w:rFonts w:ascii="Times New Roman" w:hAnsi="Times New Roman" w:cs="Times New Roman"/>
        </w:rPr>
        <w:t xml:space="preserve">Program </w:t>
      </w:r>
      <w:r w:rsidR="001B6101" w:rsidRPr="00866FEE">
        <w:rPr>
          <w:rFonts w:ascii="Times New Roman" w:hAnsi="Times New Roman" w:cs="Times New Roman"/>
        </w:rPr>
        <w:t>Ograniczenia Niskiej Emisji dla Gminy Miasto Płońsk,</w:t>
      </w:r>
    </w:p>
    <w:p w14:paraId="38EBFCA3" w14:textId="77777777" w:rsidR="001B6101" w:rsidRPr="00866FEE" w:rsidRDefault="001B6101" w:rsidP="006A7451">
      <w:pPr>
        <w:pStyle w:val="Akapitzlist"/>
        <w:numPr>
          <w:ilvl w:val="0"/>
          <w:numId w:val="12"/>
        </w:numPr>
        <w:spacing w:line="360" w:lineRule="auto"/>
        <w:jc w:val="both"/>
        <w:rPr>
          <w:rFonts w:ascii="Times New Roman" w:hAnsi="Times New Roman" w:cs="Times New Roman"/>
        </w:rPr>
      </w:pPr>
      <w:r w:rsidRPr="00866FEE">
        <w:rPr>
          <w:rFonts w:ascii="Times New Roman" w:hAnsi="Times New Roman" w:cs="Times New Roman"/>
        </w:rPr>
        <w:t>Program Ochrony Środowiska dla Miasta Płońsk na lata 2015-2020 z perspektywą do roku 2024,</w:t>
      </w:r>
    </w:p>
    <w:p w14:paraId="5047CA96" w14:textId="4CB09F7E" w:rsidR="001B6101" w:rsidRPr="00866FEE" w:rsidRDefault="001B6101" w:rsidP="006A7451">
      <w:pPr>
        <w:pStyle w:val="Akapitzlist"/>
        <w:numPr>
          <w:ilvl w:val="0"/>
          <w:numId w:val="12"/>
        </w:numPr>
        <w:spacing w:line="360" w:lineRule="auto"/>
        <w:jc w:val="both"/>
        <w:rPr>
          <w:rFonts w:ascii="Times New Roman" w:hAnsi="Times New Roman" w:cs="Times New Roman"/>
        </w:rPr>
      </w:pPr>
      <w:r w:rsidRPr="00866FEE">
        <w:rPr>
          <w:rFonts w:ascii="Times New Roman" w:hAnsi="Times New Roman" w:cs="Times New Roman"/>
        </w:rPr>
        <w:t>Raport z inwentaryzacji emisji wraz z bilansem emisji CO</w:t>
      </w:r>
      <w:r w:rsidR="00B92A05" w:rsidRPr="00AF5771">
        <w:rPr>
          <w:rFonts w:ascii="Times New Roman" w:hAnsi="Times New Roman" w:cs="Times New Roman"/>
          <w:sz w:val="13"/>
        </w:rPr>
        <w:t>2</w:t>
      </w:r>
      <w:r w:rsidRPr="00AF5771">
        <w:rPr>
          <w:rFonts w:ascii="Times New Roman" w:hAnsi="Times New Roman" w:cs="Times New Roman"/>
          <w:sz w:val="13"/>
        </w:rPr>
        <w:t xml:space="preserve"> </w:t>
      </w:r>
      <w:r w:rsidRPr="00866FEE">
        <w:rPr>
          <w:rFonts w:ascii="Times New Roman" w:hAnsi="Times New Roman" w:cs="Times New Roman"/>
        </w:rPr>
        <w:t>z obszaru Gminy Miasto Płońsk.</w:t>
      </w:r>
    </w:p>
    <w:p w14:paraId="6D33C05F" w14:textId="77777777" w:rsidR="00A94785" w:rsidRPr="00866FEE" w:rsidRDefault="00101CB7" w:rsidP="006A7451">
      <w:pPr>
        <w:spacing w:line="360" w:lineRule="auto"/>
        <w:jc w:val="both"/>
      </w:pPr>
      <w:r w:rsidRPr="00866FEE">
        <w:t>Plan adaptacji ma sw</w:t>
      </w:r>
      <w:r w:rsidR="008659CB" w:rsidRPr="00866FEE">
        <w:t>o</w:t>
      </w:r>
      <w:r w:rsidRPr="00866FEE">
        <w:t>je powiązanie zarówno z dokumentami i regulacjami dotyczącymi zmian klimatycznych na szczeblu międzynarodowym, Unii Europejskiej, jak i krajowym. Planowane w dokumencie działania są zgodne z przyjętą polityką Unii Europejskiej</w:t>
      </w:r>
      <w:r w:rsidR="009F155B" w:rsidRPr="00866FEE">
        <w:t xml:space="preserve">. </w:t>
      </w:r>
    </w:p>
    <w:p w14:paraId="7567DB38" w14:textId="77777777" w:rsidR="00E943BF" w:rsidRPr="00866FEE" w:rsidRDefault="00E943BF" w:rsidP="006A7451">
      <w:pPr>
        <w:spacing w:line="360" w:lineRule="auto"/>
        <w:jc w:val="both"/>
      </w:pPr>
      <w:r w:rsidRPr="00866FEE">
        <w:t xml:space="preserve">Zmiany klimatyczne powodują szereg ekstremalnych </w:t>
      </w:r>
      <w:r w:rsidR="00A971A2" w:rsidRPr="00866FEE">
        <w:t xml:space="preserve">zjawisk, dlatego miasto Płońsk powinno być przygotowane na takie sytuacje </w:t>
      </w:r>
      <w:r w:rsidR="00472D64" w:rsidRPr="00866FEE">
        <w:t xml:space="preserve">oraz powinno </w:t>
      </w:r>
      <w:r w:rsidR="00A971A2" w:rsidRPr="00866FEE">
        <w:t xml:space="preserve">posiadać plan postępowania w takich sytuacjach </w:t>
      </w:r>
      <w:r w:rsidR="00472D64" w:rsidRPr="00866FEE">
        <w:t xml:space="preserve">wraz z </w:t>
      </w:r>
      <w:r w:rsidR="00A971A2" w:rsidRPr="00866FEE">
        <w:t>przygotowany</w:t>
      </w:r>
      <w:r w:rsidR="00472D64" w:rsidRPr="00866FEE">
        <w:t>m</w:t>
      </w:r>
      <w:r w:rsidR="00A971A2" w:rsidRPr="00866FEE">
        <w:t xml:space="preserve"> scenariusz</w:t>
      </w:r>
      <w:r w:rsidR="00472D64" w:rsidRPr="00866FEE">
        <w:t>em</w:t>
      </w:r>
      <w:r w:rsidR="00A971A2" w:rsidRPr="00866FEE">
        <w:t xml:space="preserve"> przeciwdziałania skutkom zmian klimatycznych.</w:t>
      </w:r>
    </w:p>
    <w:p w14:paraId="2C51E3F6" w14:textId="714CFECD" w:rsidR="00A971A2" w:rsidRPr="00866FEE" w:rsidRDefault="00A971A2" w:rsidP="006A7451">
      <w:pPr>
        <w:spacing w:line="360" w:lineRule="auto"/>
        <w:jc w:val="both"/>
      </w:pPr>
      <w:r w:rsidRPr="00866FEE">
        <w:t>Plan adaptacji składa się z części opisującej sytuację bieżącą, diagno</w:t>
      </w:r>
      <w:r w:rsidR="007042AF">
        <w:t>zy</w:t>
      </w:r>
      <w:r w:rsidRPr="00866FEE">
        <w:t xml:space="preserve"> stanu obecnego oraz planu zmniejszenia skutków zmian klimatycznych w kolejnych latach, czyli plan adaptacji.</w:t>
      </w:r>
    </w:p>
    <w:p w14:paraId="5CA32E81" w14:textId="0060DA39" w:rsidR="00A971A2" w:rsidRPr="00866FEE" w:rsidRDefault="00A971A2" w:rsidP="006A7451">
      <w:pPr>
        <w:spacing w:line="360" w:lineRule="auto"/>
        <w:jc w:val="both"/>
      </w:pPr>
      <w:r w:rsidRPr="00866FEE">
        <w:t>Plan zawiera następujące działa</w:t>
      </w:r>
      <w:r w:rsidR="00D927FE" w:rsidRPr="00866FEE">
        <w:t>nia</w:t>
      </w:r>
      <w:r w:rsidRPr="00866FEE">
        <w:t>:</w:t>
      </w:r>
      <w:r w:rsidR="00D927FE" w:rsidRPr="00866FEE">
        <w:t xml:space="preserve"> edukacja lokalnej społeczności, rower miejski, rozbudowa układu dróg rowerowych, powiększenie floty autobusów elektrycznych, budowa stacji ładowania pojazdów elektrycznych, zmiany w miejscowym planie zagospodarowania przestrzeni, rewitalizacja zbiornika Rutk</w:t>
      </w:r>
      <w:r w:rsidR="007042AF">
        <w:t>i</w:t>
      </w:r>
      <w:r w:rsidR="00D927FE" w:rsidRPr="00866FEE">
        <w:t>, budowa systemu optymalizacji zużycia wody w mieście, dobór roślinności miejskiej, monitoring zieleni miejskiej, rozbudowa systemu monitoringu jakości powietrza, rewitalizacja rynku miejskiego, zagospodarowanie terenów zieleni wzdłuż rzeki Płonk</w:t>
      </w:r>
      <w:r w:rsidR="007042AF">
        <w:t>i</w:t>
      </w:r>
      <w:r w:rsidR="00D927FE" w:rsidRPr="00866FEE">
        <w:t>, rewitalizacja zieleni w różnych punktach miasta</w:t>
      </w:r>
      <w:r w:rsidR="008F0649">
        <w:t xml:space="preserve">, </w:t>
      </w:r>
      <w:r w:rsidR="00D927FE" w:rsidRPr="00866FEE">
        <w:t xml:space="preserve">budowa edukacyjnego parku wodnego. </w:t>
      </w:r>
    </w:p>
    <w:p w14:paraId="7B3BF868" w14:textId="77777777" w:rsidR="00A971A2" w:rsidRPr="008F0649" w:rsidRDefault="00A971A2" w:rsidP="006A7451">
      <w:pPr>
        <w:spacing w:line="360" w:lineRule="auto"/>
        <w:jc w:val="both"/>
        <w:rPr>
          <w:color w:val="000000" w:themeColor="text1"/>
        </w:rPr>
      </w:pPr>
      <w:r w:rsidRPr="008F0649">
        <w:rPr>
          <w:color w:val="000000" w:themeColor="text1"/>
        </w:rPr>
        <w:t xml:space="preserve">Plan adaptacji powstał w oparciu o konsultacje społeczne oraz z uwzględnieniem </w:t>
      </w:r>
      <w:r w:rsidR="00472D64" w:rsidRPr="008F0649">
        <w:rPr>
          <w:color w:val="000000" w:themeColor="text1"/>
        </w:rPr>
        <w:t xml:space="preserve">opinii </w:t>
      </w:r>
      <w:r w:rsidRPr="008F0649">
        <w:rPr>
          <w:color w:val="000000" w:themeColor="text1"/>
        </w:rPr>
        <w:t xml:space="preserve">wszystkich interesariuszy. </w:t>
      </w:r>
      <w:r w:rsidR="00D927FE" w:rsidRPr="008F0649">
        <w:rPr>
          <w:color w:val="000000" w:themeColor="text1"/>
        </w:rPr>
        <w:t>Uwagi stron uwzględniono w przedstawionym dokumencie.</w:t>
      </w:r>
    </w:p>
    <w:p w14:paraId="46B59D0D" w14:textId="775726FA" w:rsidR="00D927FE" w:rsidRPr="00866FEE" w:rsidRDefault="00472D64" w:rsidP="006A7451">
      <w:pPr>
        <w:spacing w:line="360" w:lineRule="auto"/>
        <w:jc w:val="both"/>
      </w:pPr>
      <w:r w:rsidRPr="00866FEE">
        <w:lastRenderedPageBreak/>
        <w:t>P</w:t>
      </w:r>
      <w:r w:rsidR="007042AF">
        <w:t xml:space="preserve">lan adaptacji </w:t>
      </w:r>
      <w:r w:rsidRPr="00866FEE">
        <w:t xml:space="preserve">zawiera również symulacje, w jaki sposób klimat będzie się zmieniał do roku 2036. Przedstawiono zmiany: temperatury, </w:t>
      </w:r>
      <w:r w:rsidR="00674BF8" w:rsidRPr="00866FEE">
        <w:t>opadów</w:t>
      </w:r>
      <w:r w:rsidR="006F4087" w:rsidRPr="00866FEE">
        <w:t xml:space="preserve"> i </w:t>
      </w:r>
      <w:r w:rsidR="00674BF8" w:rsidRPr="00866FEE">
        <w:t>wiatru</w:t>
      </w:r>
      <w:r w:rsidR="006F4087" w:rsidRPr="00866FEE">
        <w:t>, wszystkie w dwóch wariantach RCP 4,5 oraz RCP 8,5, w horyzoncie 10 letnim.</w:t>
      </w:r>
      <w:r w:rsidR="0007018A" w:rsidRPr="00866FEE">
        <w:t xml:space="preserve"> </w:t>
      </w:r>
    </w:p>
    <w:p w14:paraId="4056CB86" w14:textId="77777777" w:rsidR="008A381C" w:rsidRPr="00866FEE" w:rsidRDefault="008A381C" w:rsidP="006A7451">
      <w:pPr>
        <w:spacing w:line="360" w:lineRule="auto"/>
        <w:jc w:val="both"/>
        <w:rPr>
          <w:rFonts w:eastAsiaTheme="majorEastAsia"/>
          <w:color w:val="2F5496" w:themeColor="accent1" w:themeShade="BF"/>
          <w:sz w:val="32"/>
          <w:szCs w:val="32"/>
        </w:rPr>
      </w:pPr>
      <w:r w:rsidRPr="00866FEE">
        <w:br w:type="page"/>
      </w:r>
    </w:p>
    <w:p w14:paraId="5CCA9850" w14:textId="77777777" w:rsidR="00720988" w:rsidRPr="00866FEE" w:rsidRDefault="00720988" w:rsidP="006A7451">
      <w:pPr>
        <w:pStyle w:val="Nagwek1"/>
      </w:pPr>
      <w:bookmarkStart w:id="2" w:name="_Toc96409359"/>
      <w:r w:rsidRPr="00866FEE">
        <w:lastRenderedPageBreak/>
        <w:t>Wprowadzenie</w:t>
      </w:r>
      <w:bookmarkEnd w:id="2"/>
    </w:p>
    <w:p w14:paraId="63421D96" w14:textId="77777777" w:rsidR="00A971A2" w:rsidRPr="00866FEE" w:rsidRDefault="00A971A2" w:rsidP="006A7451">
      <w:pPr>
        <w:spacing w:line="360" w:lineRule="auto"/>
        <w:jc w:val="both"/>
      </w:pPr>
      <w:r w:rsidRPr="00866FEE">
        <w:t xml:space="preserve">Miasto Płońsk </w:t>
      </w:r>
      <w:r w:rsidR="003564B6" w:rsidRPr="00866FEE">
        <w:t xml:space="preserve">podjęło decyzję na temat utworzenia planu adaptacji do zmian klimatycznych, ponieważ </w:t>
      </w:r>
      <w:r w:rsidR="00EC0165" w:rsidRPr="00866FEE">
        <w:t xml:space="preserve">wrażliwość obszarów miejskich na zmiany klimatyczne </w:t>
      </w:r>
      <w:r w:rsidR="004E1097" w:rsidRPr="00866FEE">
        <w:t>został</w:t>
      </w:r>
      <w:r w:rsidR="00196F08" w:rsidRPr="00866FEE">
        <w:t>a</w:t>
      </w:r>
      <w:r w:rsidR="004E1097" w:rsidRPr="00866FEE">
        <w:t xml:space="preserve"> wskazan</w:t>
      </w:r>
      <w:r w:rsidR="00196F08" w:rsidRPr="00866FEE">
        <w:t>a</w:t>
      </w:r>
      <w:r w:rsidR="004E1097" w:rsidRPr="00866FEE">
        <w:t xml:space="preserve">, jako ważne zagadnienie przez kraje członkowskie Unii Europejskiej. W ramach realizacji założeń Unii Europejskiej Rada Ministrów RP w październiku 2013 roku przyjęła „Strategiczny Plan Adaptacji dla sektorów i obszarów wrażliwych na zmiany klimatu do roku 2020 z perspektywą do roku 2030 (SPA 2020)”. Dokument opracowało Ministerstwo Środowiska, wskazując, że miejska polityka przestrzenna powinna uwzględniać zmiany klimatu. Zasięgiem objęto cały kraj. Na mocy porozumienia, miasta powyżej 100 tys. mieszkańców zadeklarowały udział w projekcie „Opracowanie planów adaptacji do zmian klimatu w miastach powyżej 100 tys. </w:t>
      </w:r>
      <w:r w:rsidR="00BF19CA" w:rsidRPr="00866FEE">
        <w:t>m</w:t>
      </w:r>
      <w:r w:rsidR="004E1097" w:rsidRPr="00866FEE">
        <w:t>ieszkańców</w:t>
      </w:r>
      <w:r w:rsidR="00BF19CA" w:rsidRPr="00866FEE">
        <w:t>”</w:t>
      </w:r>
      <w:r w:rsidR="004E1097" w:rsidRPr="00866FEE">
        <w:t xml:space="preserve"> (Projekt MPA)</w:t>
      </w:r>
      <w:r w:rsidR="00BF19CA" w:rsidRPr="00866FEE">
        <w:t xml:space="preserve">. W sumie do projektu przystąpiły 44 miasta. Projekt realizowano przez 24 miesiące. </w:t>
      </w:r>
    </w:p>
    <w:p w14:paraId="7A75EC3D" w14:textId="1EB32D43" w:rsidR="00F316D2" w:rsidRPr="00866FEE" w:rsidRDefault="00BF19CA" w:rsidP="006A7451">
      <w:pPr>
        <w:spacing w:line="360" w:lineRule="auto"/>
        <w:jc w:val="both"/>
      </w:pPr>
      <w:r w:rsidRPr="00866FEE">
        <w:t>Poniżej przedstawion</w:t>
      </w:r>
      <w:r w:rsidR="008F0649">
        <w:t xml:space="preserve">o 5 </w:t>
      </w:r>
      <w:r w:rsidRPr="00866FEE">
        <w:t>grupy zagrożeń, które były obszarem do badań w ramach omawianego projektu.</w:t>
      </w:r>
    </w:p>
    <w:p w14:paraId="18F4DDD1" w14:textId="77777777" w:rsidR="00196F08" w:rsidRPr="00866FEE" w:rsidRDefault="00F316D2" w:rsidP="006A7451">
      <w:pPr>
        <w:keepNext/>
        <w:spacing w:line="360" w:lineRule="auto"/>
        <w:jc w:val="both"/>
      </w:pPr>
      <w:r w:rsidRPr="00866FEE">
        <w:fldChar w:fldCharType="begin"/>
      </w:r>
      <w:r w:rsidRPr="00866FEE">
        <w:instrText xml:space="preserve"> INCLUDEPICTURE "http://44mpa.pl/wp-content/uploads/2017/02/1-1.png" \* MERGEFORMATINET </w:instrText>
      </w:r>
      <w:r w:rsidRPr="00866FEE">
        <w:fldChar w:fldCharType="separate"/>
      </w:r>
      <w:r w:rsidRPr="00866FEE">
        <w:rPr>
          <w:noProof/>
        </w:rPr>
        <w:drawing>
          <wp:inline distT="0" distB="0" distL="0" distR="0" wp14:anchorId="43CF8E3C" wp14:editId="0C90652C">
            <wp:extent cx="5756910" cy="3629660"/>
            <wp:effectExtent l="0" t="0" r="0" b="2540"/>
            <wp:docPr id="6" name="Obraz 6" descr="1 1 - Miejskie Plany Adap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 - Miejskie Plany Adaptacj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629660"/>
                    </a:xfrm>
                    <a:prstGeom prst="rect">
                      <a:avLst/>
                    </a:prstGeom>
                    <a:noFill/>
                    <a:ln>
                      <a:noFill/>
                    </a:ln>
                  </pic:spPr>
                </pic:pic>
              </a:graphicData>
            </a:graphic>
          </wp:inline>
        </w:drawing>
      </w:r>
      <w:r w:rsidRPr="00866FEE">
        <w:fldChar w:fldCharType="end"/>
      </w:r>
    </w:p>
    <w:p w14:paraId="04EE65EF" w14:textId="6DACCD6D" w:rsidR="00F316D2" w:rsidRPr="00866FEE" w:rsidRDefault="00196F08" w:rsidP="006A7451">
      <w:pPr>
        <w:pStyle w:val="Legenda"/>
        <w:spacing w:line="360" w:lineRule="auto"/>
        <w:jc w:val="both"/>
        <w:rPr>
          <w:rFonts w:ascii="Times New Roman" w:eastAsia="Times New Roman" w:hAnsi="Times New Roman" w:cs="Times New Roman"/>
          <w:lang w:eastAsia="pl-PL"/>
        </w:rPr>
      </w:pPr>
      <w:bookmarkStart w:id="3" w:name="_Toc96338414"/>
      <w:r w:rsidRPr="00866FEE">
        <w:rPr>
          <w:rFonts w:ascii="Times New Roman" w:hAnsi="Times New Roman" w:cs="Times New Roman"/>
        </w:rPr>
        <w:t xml:space="preserve">Rysunek </w:t>
      </w:r>
      <w:r w:rsidR="00F90FF7" w:rsidRPr="00866FEE">
        <w:rPr>
          <w:rFonts w:ascii="Times New Roman" w:hAnsi="Times New Roman" w:cs="Times New Roman"/>
        </w:rPr>
        <w:fldChar w:fldCharType="begin"/>
      </w:r>
      <w:r w:rsidR="00F90FF7" w:rsidRPr="00866FEE">
        <w:rPr>
          <w:rFonts w:ascii="Times New Roman" w:hAnsi="Times New Roman" w:cs="Times New Roman"/>
        </w:rPr>
        <w:instrText xml:space="preserve"> SEQ Rysunek \* ARABIC </w:instrText>
      </w:r>
      <w:r w:rsidR="00F90FF7" w:rsidRPr="00866FEE">
        <w:rPr>
          <w:rFonts w:ascii="Times New Roman" w:hAnsi="Times New Roman" w:cs="Times New Roman"/>
        </w:rPr>
        <w:fldChar w:fldCharType="separate"/>
      </w:r>
      <w:r w:rsidR="00CD7C2E">
        <w:rPr>
          <w:rFonts w:ascii="Times New Roman" w:hAnsi="Times New Roman" w:cs="Times New Roman"/>
          <w:noProof/>
        </w:rPr>
        <w:t>1</w:t>
      </w:r>
      <w:r w:rsidR="00F90FF7" w:rsidRPr="00866FEE">
        <w:rPr>
          <w:rFonts w:ascii="Times New Roman" w:hAnsi="Times New Roman" w:cs="Times New Roman"/>
          <w:noProof/>
        </w:rPr>
        <w:fldChar w:fldCharType="end"/>
      </w:r>
      <w:r w:rsidR="001B6101" w:rsidRPr="00866FEE">
        <w:rPr>
          <w:rFonts w:ascii="Times New Roman" w:hAnsi="Times New Roman" w:cs="Times New Roman"/>
        </w:rPr>
        <w:t xml:space="preserve"> </w:t>
      </w:r>
      <w:r w:rsidRPr="00866FEE">
        <w:rPr>
          <w:rFonts w:ascii="Times New Roman" w:hAnsi="Times New Roman" w:cs="Times New Roman"/>
        </w:rPr>
        <w:t>Założenia projektu Strategicznego Planu Adaptacji</w:t>
      </w:r>
      <w:bookmarkEnd w:id="3"/>
    </w:p>
    <w:p w14:paraId="48C92E7B" w14:textId="77777777" w:rsidR="00F316D2" w:rsidRPr="00866FEE" w:rsidRDefault="00F316D2" w:rsidP="006A7451">
      <w:pPr>
        <w:spacing w:line="360" w:lineRule="auto"/>
        <w:jc w:val="both"/>
        <w:rPr>
          <w:sz w:val="18"/>
          <w:szCs w:val="18"/>
        </w:rPr>
      </w:pPr>
      <w:r w:rsidRPr="00866FEE">
        <w:rPr>
          <w:sz w:val="18"/>
          <w:szCs w:val="18"/>
        </w:rPr>
        <w:t xml:space="preserve">Źródło:  </w:t>
      </w:r>
      <w:hyperlink r:id="rId15" w:history="1">
        <w:r w:rsidRPr="00866FEE">
          <w:rPr>
            <w:rStyle w:val="Hipercze"/>
            <w:sz w:val="18"/>
            <w:szCs w:val="18"/>
          </w:rPr>
          <w:t>http://44mpa.pl/miejskie-plany-adaptacji/</w:t>
        </w:r>
      </w:hyperlink>
      <w:r w:rsidRPr="00866FEE">
        <w:rPr>
          <w:sz w:val="18"/>
          <w:szCs w:val="18"/>
        </w:rPr>
        <w:t xml:space="preserve"> (data dostępu 09.07.2021)</w:t>
      </w:r>
    </w:p>
    <w:p w14:paraId="69090869" w14:textId="31B2C0C4" w:rsidR="00F316D2" w:rsidRPr="00866FEE" w:rsidRDefault="00E959B1" w:rsidP="006A7451">
      <w:pPr>
        <w:spacing w:line="360" w:lineRule="auto"/>
        <w:jc w:val="both"/>
      </w:pPr>
      <w:r w:rsidRPr="00866FEE">
        <w:t xml:space="preserve">W Strategicznych Planach Adaptacji brano pod uwagę zagrożenia: biologiczne, meteorologiczne, hydrologiczne, klimatologiczne. Zagrożenia biologiczne należy rozumieć jako rozwój mikroorganizmów, wirusów i bakterii oraz insektów, które mogą być groźne dla </w:t>
      </w:r>
      <w:r w:rsidRPr="00866FEE">
        <w:lastRenderedPageBreak/>
        <w:t>fauny, flory oraz człowieka. Zagrożenia hydrologiczne związane ze zmianami klimatu</w:t>
      </w:r>
      <w:r w:rsidR="007042AF">
        <w:t>,</w:t>
      </w:r>
      <w:r w:rsidRPr="00866FEE">
        <w:t xml:space="preserve"> to na przykład powodzie, podtopienia, sztormy oraz wichury, które mogą być groźne dla bytowania człowieka. Zagrożenia klimatologiczne należy rozumieć jako susze, które mogą prowadzić do niedoboru wody oraz do wybuchu niekontrolowanych pożarów. Zagrożenia meteorologiczne, to między innymi intensywne opady, ekstremalne temperatury powietrza, czy intensywne i niebezpieczne wiatry. Mogą się również pojawić zagrożenia geofizyczne związane z ruchami grawitacyjnymi. Te wszystkie wymienione zagrożenia mają związek z prowadzoną przez człowieka działalnością, która </w:t>
      </w:r>
      <w:r w:rsidR="007042AF">
        <w:t>skutkuje</w:t>
      </w:r>
      <w:r w:rsidR="00E030D0" w:rsidRPr="00866FEE">
        <w:t xml:space="preserve"> nadużywani</w:t>
      </w:r>
      <w:r w:rsidR="007042AF">
        <w:t>em</w:t>
      </w:r>
      <w:r w:rsidR="00E030D0" w:rsidRPr="00866FEE">
        <w:t xml:space="preserve"> lub nawet wyczerpani</w:t>
      </w:r>
      <w:r w:rsidR="007042AF">
        <w:t>em</w:t>
      </w:r>
      <w:r w:rsidR="00E030D0" w:rsidRPr="00866FEE">
        <w:t xml:space="preserve"> zasobów naturalnych. Emisja CO</w:t>
      </w:r>
      <w:r w:rsidR="00E030D0" w:rsidRPr="00AF5771">
        <w:rPr>
          <w:sz w:val="13"/>
        </w:rPr>
        <w:t xml:space="preserve">2 </w:t>
      </w:r>
      <w:r w:rsidR="00E030D0" w:rsidRPr="00866FEE">
        <w:t>powoduje postępujące zmiany w atmosferze, co wpływa na zmiany klimatyczne globu. Skutki działalności człowieka są groźne dla klimatu, dlatego tworzenie Strategicznych Planów Adaptacji dla poszczególnych miast i regionów jest bardzo istotnym działaniem.</w:t>
      </w:r>
    </w:p>
    <w:p w14:paraId="1A949B48" w14:textId="7FEF927A" w:rsidR="00BF19CA" w:rsidRPr="00866FEE" w:rsidRDefault="00BF19CA" w:rsidP="006A7451">
      <w:pPr>
        <w:spacing w:line="360" w:lineRule="auto"/>
        <w:jc w:val="both"/>
      </w:pPr>
      <w:r w:rsidRPr="00866FEE">
        <w:t xml:space="preserve">Płońsk nie </w:t>
      </w:r>
      <w:r w:rsidR="00196F08" w:rsidRPr="00866FEE">
        <w:t>został objęty projektem</w:t>
      </w:r>
      <w:r w:rsidR="007042AF">
        <w:t xml:space="preserve"> ministerialnym</w:t>
      </w:r>
      <w:r w:rsidRPr="00866FEE">
        <w:t xml:space="preserve"> ze względu na niższą liczbę mieszkańców. Mimo to podjęto decyzję, że Gmina Mi</w:t>
      </w:r>
      <w:r w:rsidR="007042AF">
        <w:t>asto</w:t>
      </w:r>
      <w:r w:rsidRPr="00866FEE">
        <w:t xml:space="preserve"> Płońsk powinna również posiadać taki dokument. Tematy ochrony środowiska oraz zmian klimatu są dla władz samorządowych bardzo istotne i</w:t>
      </w:r>
      <w:r w:rsidR="006A7451">
        <w:t> </w:t>
      </w:r>
      <w:r w:rsidRPr="00866FEE">
        <w:t>pomimo braku takich wymogów uznano, że plan adaptacji pozwoli na świadome zarządzanie środowiskowe na omawianym terenie.</w:t>
      </w:r>
      <w:r w:rsidR="00E030D0" w:rsidRPr="00866FEE">
        <w:t xml:space="preserve"> Władze Miasta Płońska od lat prowadzą działania mające na celu ograniczenie emisji CO</w:t>
      </w:r>
      <w:r w:rsidR="00E030D0" w:rsidRPr="00AF5771">
        <w:rPr>
          <w:sz w:val="13"/>
          <w:szCs w:val="13"/>
        </w:rPr>
        <w:t>2</w:t>
      </w:r>
      <w:r w:rsidR="00AF5771">
        <w:rPr>
          <w:sz w:val="13"/>
          <w:szCs w:val="13"/>
        </w:rPr>
        <w:t xml:space="preserve">, </w:t>
      </w:r>
      <w:r w:rsidR="00E030D0" w:rsidRPr="00866FEE">
        <w:t xml:space="preserve">a wdrożenie Strategicznego Planu Adaptacji jest kolejnym krokiem w </w:t>
      </w:r>
      <w:r w:rsidR="007042AF">
        <w:t>realizowanej</w:t>
      </w:r>
      <w:r w:rsidR="00E030D0" w:rsidRPr="00866FEE">
        <w:t xml:space="preserve"> polityce miasta.</w:t>
      </w:r>
    </w:p>
    <w:p w14:paraId="5215EBA7" w14:textId="19A51481" w:rsidR="008601B9" w:rsidRPr="00866FEE" w:rsidRDefault="008601B9" w:rsidP="006A7451">
      <w:pPr>
        <w:spacing w:line="360" w:lineRule="auto"/>
        <w:jc w:val="both"/>
      </w:pPr>
      <w:r w:rsidRPr="00866FEE">
        <w:t xml:space="preserve">W ramach </w:t>
      </w:r>
      <w:r w:rsidR="007042AF">
        <w:t xml:space="preserve">wykonanych przez Gminę Miasto Płońsk </w:t>
      </w:r>
      <w:r w:rsidRPr="00866FEE">
        <w:t>zada</w:t>
      </w:r>
      <w:r w:rsidR="00196F08" w:rsidRPr="00866FEE">
        <w:t>ń</w:t>
      </w:r>
      <w:r w:rsidRPr="00866FEE">
        <w:t>, kt</w:t>
      </w:r>
      <w:r w:rsidR="00196F08" w:rsidRPr="00866FEE">
        <w:t>ó</w:t>
      </w:r>
      <w:r w:rsidRPr="00866FEE">
        <w:t>re mają zwi</w:t>
      </w:r>
      <w:r w:rsidR="00196F08" w:rsidRPr="00866FEE">
        <w:t>ą</w:t>
      </w:r>
      <w:r w:rsidRPr="00866FEE">
        <w:t>zek z polityką klimatyczną nale</w:t>
      </w:r>
      <w:r w:rsidR="00196F08" w:rsidRPr="00866FEE">
        <w:t>ż</w:t>
      </w:r>
      <w:r w:rsidRPr="00866FEE">
        <w:t>y</w:t>
      </w:r>
      <w:r w:rsidR="00196F08" w:rsidRPr="00866FEE">
        <w:t xml:space="preserve"> </w:t>
      </w:r>
      <w:r w:rsidRPr="00866FEE">
        <w:t>wymieni</w:t>
      </w:r>
      <w:r w:rsidR="00196F08" w:rsidRPr="00866FEE">
        <w:t>ć</w:t>
      </w:r>
      <w:r w:rsidRPr="00866FEE">
        <w:t xml:space="preserve"> opracowanie „Planu Gospodarki Niskoemisyjnej dla Gminy Miasto Pło</w:t>
      </w:r>
      <w:r w:rsidR="00196F08" w:rsidRPr="00866FEE">
        <w:t>ń</w:t>
      </w:r>
      <w:r w:rsidRPr="00866FEE">
        <w:t xml:space="preserve">sk”. Plan ten został </w:t>
      </w:r>
      <w:r w:rsidR="007042AF">
        <w:t>zatwierdzony</w:t>
      </w:r>
      <w:r w:rsidRPr="00866FEE">
        <w:t xml:space="preserve"> uchwałą nr XXV/165/2016 Rady Miejskiej </w:t>
      </w:r>
      <w:r w:rsidR="00361C36">
        <w:br/>
      </w:r>
      <w:r w:rsidRPr="00866FEE">
        <w:t>w Pło</w:t>
      </w:r>
      <w:r w:rsidR="00196F08" w:rsidRPr="00866FEE">
        <w:t>ń</w:t>
      </w:r>
      <w:r w:rsidRPr="00866FEE">
        <w:t>sku z dnia 17 marca 2016 roku w sprawie przyj</w:t>
      </w:r>
      <w:r w:rsidR="00196F08" w:rsidRPr="00866FEE">
        <w:t>ę</w:t>
      </w:r>
      <w:r w:rsidRPr="00866FEE">
        <w:t>cia do realizacji planu</w:t>
      </w:r>
      <w:r w:rsidR="00361C36">
        <w:t xml:space="preserve"> gospodarki niskoemisyjnej dla Gminy M</w:t>
      </w:r>
      <w:r w:rsidRPr="00866FEE">
        <w:t>iasto Pło</w:t>
      </w:r>
      <w:r w:rsidR="00196F08" w:rsidRPr="00866FEE">
        <w:t>ń</w:t>
      </w:r>
      <w:r w:rsidRPr="00866FEE">
        <w:t>sk i stał si</w:t>
      </w:r>
      <w:r w:rsidR="00196F08" w:rsidRPr="00866FEE">
        <w:t>ę</w:t>
      </w:r>
      <w:r w:rsidRPr="00866FEE">
        <w:t xml:space="preserve"> podstawą działa</w:t>
      </w:r>
      <w:r w:rsidR="00196F08" w:rsidRPr="00866FEE">
        <w:t>ń</w:t>
      </w:r>
      <w:r w:rsidRPr="00866FEE">
        <w:t>, kt</w:t>
      </w:r>
      <w:r w:rsidR="00196F08" w:rsidRPr="00866FEE">
        <w:t>ó</w:t>
      </w:r>
      <w:r w:rsidRPr="00866FEE">
        <w:t xml:space="preserve">re </w:t>
      </w:r>
      <w:r w:rsidR="00196F08" w:rsidRPr="00866FEE">
        <w:t>mają na celu</w:t>
      </w:r>
      <w:r w:rsidRPr="00866FEE">
        <w:t xml:space="preserve"> ograniczeni</w:t>
      </w:r>
      <w:r w:rsidR="00196F08" w:rsidRPr="00866FEE">
        <w:t>e</w:t>
      </w:r>
      <w:r w:rsidRPr="00866FEE">
        <w:t xml:space="preserve"> emisji do powietrza substancji, przyczyniaj</w:t>
      </w:r>
      <w:r w:rsidR="00196F08" w:rsidRPr="00866FEE">
        <w:t>ących</w:t>
      </w:r>
      <w:r w:rsidRPr="00866FEE">
        <w:t xml:space="preserve"> si</w:t>
      </w:r>
      <w:r w:rsidR="00196F08" w:rsidRPr="00866FEE">
        <w:t>ę</w:t>
      </w:r>
      <w:r w:rsidRPr="00866FEE">
        <w:t xml:space="preserve"> do zmian klimatu.</w:t>
      </w:r>
      <w:r w:rsidRPr="00866FEE">
        <w:rPr>
          <w:rStyle w:val="Odwoanieprzypisudolnego"/>
        </w:rPr>
        <w:footnoteReference w:id="1"/>
      </w:r>
      <w:r w:rsidRPr="00866FEE">
        <w:t xml:space="preserve"> </w:t>
      </w:r>
    </w:p>
    <w:p w14:paraId="2DFE3EFC" w14:textId="77777777" w:rsidR="00BF19CA" w:rsidRPr="00866FEE" w:rsidRDefault="00BF19CA" w:rsidP="006A7451">
      <w:pPr>
        <w:spacing w:line="360" w:lineRule="auto"/>
        <w:jc w:val="both"/>
      </w:pPr>
      <w:r w:rsidRPr="00866FEE">
        <w:t xml:space="preserve">Proces przygotowania </w:t>
      </w:r>
      <w:r w:rsidR="00E030D0" w:rsidRPr="00866FEE">
        <w:t>P</w:t>
      </w:r>
      <w:r w:rsidRPr="00866FEE">
        <w:t xml:space="preserve">lanu </w:t>
      </w:r>
      <w:r w:rsidR="00E030D0" w:rsidRPr="00866FEE">
        <w:t>A</w:t>
      </w:r>
      <w:r w:rsidRPr="00866FEE">
        <w:t>daptacji przebiegł przy ścisłej współpracy z przedstawicielami władz samorządowych oraz mieszkańcami miasta.</w:t>
      </w:r>
    </w:p>
    <w:p w14:paraId="0DC310CF" w14:textId="373B2189" w:rsidR="00CC5D2D" w:rsidRPr="00866FEE" w:rsidRDefault="00BF19CA" w:rsidP="006A7451">
      <w:pPr>
        <w:spacing w:line="360" w:lineRule="auto"/>
        <w:jc w:val="both"/>
      </w:pPr>
      <w:r w:rsidRPr="00866FEE">
        <w:t>W ramach planu adaptacji wykonano szereg analiz, które pozwoliły na określenie listy zagrożeń klimatycznych dla Gminy Mi</w:t>
      </w:r>
      <w:r w:rsidR="007042AF">
        <w:t>asto</w:t>
      </w:r>
      <w:r w:rsidRPr="00866FEE">
        <w:t xml:space="preserve"> Płońsk</w:t>
      </w:r>
      <w:r w:rsidR="00561E86" w:rsidRPr="00866FEE">
        <w:t xml:space="preserve"> oraz ocenę </w:t>
      </w:r>
      <w:r w:rsidR="00D940BF" w:rsidRPr="00866FEE">
        <w:t xml:space="preserve">badanego obszaru pod względem jego </w:t>
      </w:r>
      <w:r w:rsidR="00561E86" w:rsidRPr="00866FEE">
        <w:t xml:space="preserve">wrażliwości na czynniki klimatyczne. Proponowane w dokumencie działania adaptacyjne są korzystne dla rozwoju miasta oraz mają na celu poprawę poziomu życia i bezpieczeństwa </w:t>
      </w:r>
      <w:r w:rsidR="00D940BF" w:rsidRPr="00866FEE">
        <w:t xml:space="preserve">ich </w:t>
      </w:r>
      <w:r w:rsidR="00561E86" w:rsidRPr="00866FEE">
        <w:lastRenderedPageBreak/>
        <w:t xml:space="preserve">mieszkańców. </w:t>
      </w:r>
      <w:r w:rsidR="00D940BF" w:rsidRPr="00866FEE">
        <w:t>Przyczynią się do zachowania dobrostanu społeczności lokalnej oraz zrównoważonego rozwoju miasta.</w:t>
      </w:r>
    </w:p>
    <w:p w14:paraId="0F687EB6" w14:textId="77777777" w:rsidR="00A13230" w:rsidRPr="00866FEE" w:rsidRDefault="00A13230" w:rsidP="006A7451">
      <w:pPr>
        <w:spacing w:line="360" w:lineRule="auto"/>
        <w:jc w:val="both"/>
        <w:rPr>
          <w:rFonts w:eastAsiaTheme="majorEastAsia"/>
          <w:color w:val="2F5496" w:themeColor="accent1" w:themeShade="BF"/>
          <w:sz w:val="32"/>
          <w:szCs w:val="32"/>
        </w:rPr>
      </w:pPr>
      <w:r w:rsidRPr="00866FEE">
        <w:br w:type="page"/>
      </w:r>
    </w:p>
    <w:p w14:paraId="36D1D7B9" w14:textId="77777777" w:rsidR="00720988" w:rsidRPr="00866FEE" w:rsidRDefault="00984EE2" w:rsidP="006A7451">
      <w:pPr>
        <w:pStyle w:val="Nagwek1"/>
      </w:pPr>
      <w:bookmarkStart w:id="4" w:name="_Toc96409360"/>
      <w:r w:rsidRPr="00866FEE">
        <w:lastRenderedPageBreak/>
        <w:t>Charakterystyka miasta Płońsk</w:t>
      </w:r>
      <w:bookmarkEnd w:id="4"/>
    </w:p>
    <w:p w14:paraId="2B4D9240" w14:textId="77777777" w:rsidR="00720988" w:rsidRPr="00866FEE" w:rsidRDefault="00720988" w:rsidP="006A7451">
      <w:pPr>
        <w:pStyle w:val="Nagwek2"/>
        <w:spacing w:line="360" w:lineRule="auto"/>
      </w:pPr>
      <w:bookmarkStart w:id="5" w:name="_Toc96409361"/>
      <w:r w:rsidRPr="00866FEE">
        <w:t>Uwarunkowania geograficzne</w:t>
      </w:r>
      <w:bookmarkEnd w:id="5"/>
    </w:p>
    <w:p w14:paraId="59F06403" w14:textId="0587564B" w:rsidR="008C7F8C" w:rsidRPr="00866FEE" w:rsidRDefault="002F698C" w:rsidP="006A7451">
      <w:pPr>
        <w:spacing w:line="360" w:lineRule="auto"/>
        <w:jc w:val="both"/>
      </w:pPr>
      <w:r w:rsidRPr="00866FEE">
        <w:t>Gmina M</w:t>
      </w:r>
      <w:r w:rsidR="007042AF">
        <w:t>iasto</w:t>
      </w:r>
      <w:r w:rsidRPr="00866FEE">
        <w:t xml:space="preserve"> Płońsk ma powierzchnię 12 km</w:t>
      </w:r>
      <w:r w:rsidRPr="00380C18">
        <w:rPr>
          <w:vertAlign w:val="superscript"/>
        </w:rPr>
        <w:t>2</w:t>
      </w:r>
      <w:r w:rsidRPr="00866FEE">
        <w:t xml:space="preserve"> i zamieszkuje ją </w:t>
      </w:r>
      <w:r w:rsidR="00FF5331">
        <w:t>21 924</w:t>
      </w:r>
      <w:r w:rsidRPr="00866FEE">
        <w:t xml:space="preserve"> osób. Miasto położone jest 66 km na północny zachód od centrum Warszawy</w:t>
      </w:r>
      <w:r w:rsidR="003C3B0A" w:rsidRPr="00866FEE">
        <w:t xml:space="preserve">, </w:t>
      </w:r>
      <w:r w:rsidRPr="00866FEE">
        <w:t>n</w:t>
      </w:r>
      <w:r w:rsidR="006B621F" w:rsidRPr="00866FEE">
        <w:t>a</w:t>
      </w:r>
      <w:r w:rsidRPr="00866FEE">
        <w:t xml:space="preserve"> Wysoczyźnie Płońskiej nad rzeką Płonką. </w:t>
      </w:r>
      <w:r w:rsidR="003C3B0A" w:rsidRPr="00866FEE">
        <w:t>Pod kątem komunikacyjnym m</w:t>
      </w:r>
      <w:r w:rsidRPr="00866FEE">
        <w:t>iasto ma bardzo dogodną lokalizację,</w:t>
      </w:r>
      <w:r w:rsidR="003C3B0A" w:rsidRPr="00866FEE">
        <w:t xml:space="preserve"> </w:t>
      </w:r>
      <w:r w:rsidRPr="00866FEE">
        <w:t xml:space="preserve">ponieważ </w:t>
      </w:r>
      <w:r w:rsidR="003C3B0A" w:rsidRPr="00866FEE">
        <w:t>ulokowane jest</w:t>
      </w:r>
      <w:r w:rsidRPr="00866FEE">
        <w:t xml:space="preserve"> w pobliżu dwóch arterii: trasy nr 7 oraz trasy nr 10. Taka lokalizacja sprawia, że miasto jest bardzo atrakcyjnym miejscem do podejmowania inwestycji biznesowych.</w:t>
      </w:r>
      <w:r w:rsidR="00797749" w:rsidRPr="00866FEE">
        <w:rPr>
          <w:rStyle w:val="Odwoanieprzypisudolnego"/>
        </w:rPr>
        <w:footnoteReference w:id="2"/>
      </w:r>
      <w:r w:rsidR="00D940BF" w:rsidRPr="00866FEE">
        <w:t xml:space="preserve"> </w:t>
      </w:r>
    </w:p>
    <w:p w14:paraId="76399ADB" w14:textId="77777777" w:rsidR="00BE58D7" w:rsidRPr="00866FEE" w:rsidRDefault="000C12A8" w:rsidP="006A7451">
      <w:pPr>
        <w:spacing w:line="360" w:lineRule="auto"/>
        <w:jc w:val="both"/>
      </w:pPr>
      <w:r w:rsidRPr="00866FEE">
        <w:t xml:space="preserve">Nazwa miasta pochodzi od nazwy rzeki, która przepływa przez miasto i oznacza nieurodzajne gleby. </w:t>
      </w:r>
    </w:p>
    <w:p w14:paraId="1AF6C69C" w14:textId="77777777" w:rsidR="007C0700" w:rsidRPr="00866FEE" w:rsidRDefault="007C0700" w:rsidP="006A7451">
      <w:pPr>
        <w:spacing w:line="360" w:lineRule="auto"/>
        <w:jc w:val="both"/>
      </w:pPr>
      <w:r w:rsidRPr="00866FEE">
        <w:t>Wysoczyzna Płońska to rozległa równina morenowa poprzeplatana płatami osadów wodnolodowcowych, zastoiskowych oraz wzgórzami morenowymi. Cały obszar wysoczyzny jest poprzecinany dolinami rzek: Płonki, Naruszewki, Żurawianki oraz bezodpływowymi zagłębieniami terenu w rejonie Wichrowa i Słotwina. Teren miasta jest pochylony w kierunku północnym od 130-140 m n.p.m. do 110 m n.p.m. Wzniesienia 120m n.p.m. są spowodowane wypiętrzeniami osadów plioceńskich.</w:t>
      </w:r>
    </w:p>
    <w:p w14:paraId="6C0ECFB1" w14:textId="34062E93" w:rsidR="005172F4" w:rsidRPr="00FF5331" w:rsidRDefault="005172F4" w:rsidP="006A7451">
      <w:pPr>
        <w:spacing w:line="360" w:lineRule="auto"/>
        <w:jc w:val="both"/>
        <w:rPr>
          <w:szCs w:val="20"/>
        </w:rPr>
      </w:pPr>
      <w:r w:rsidRPr="00866FEE">
        <w:rPr>
          <w:szCs w:val="20"/>
        </w:rPr>
        <w:t xml:space="preserve">Obszar miasta Płońsk </w:t>
      </w:r>
      <w:r w:rsidR="0002596B" w:rsidRPr="00866FEE">
        <w:rPr>
          <w:szCs w:val="20"/>
        </w:rPr>
        <w:t xml:space="preserve">jest położony na granicy dwóch regionów klimatycznych: wielkopolsko-mazowieckiego oraz mazowiecko-podlaskiego. </w:t>
      </w:r>
      <w:r w:rsidR="00760578" w:rsidRPr="00866FEE">
        <w:t xml:space="preserve">Poniżej zamieszczono mapę miasta Płońsk. </w:t>
      </w:r>
    </w:p>
    <w:p w14:paraId="0F42B802" w14:textId="77777777" w:rsidR="002B1DED" w:rsidRPr="00866FEE" w:rsidRDefault="000C12A8" w:rsidP="006A7451">
      <w:pPr>
        <w:keepNext/>
        <w:spacing w:line="360" w:lineRule="auto"/>
        <w:jc w:val="center"/>
      </w:pPr>
      <w:r w:rsidRPr="00866FEE">
        <w:rPr>
          <w:noProof/>
        </w:rPr>
        <w:lastRenderedPageBreak/>
        <w:drawing>
          <wp:inline distT="0" distB="0" distL="0" distR="0" wp14:anchorId="1A860681" wp14:editId="1C374C8A">
            <wp:extent cx="4213184" cy="3286061"/>
            <wp:effectExtent l="0" t="0" r="381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0750" cy="3338759"/>
                    </a:xfrm>
                    <a:prstGeom prst="rect">
                      <a:avLst/>
                    </a:prstGeom>
                  </pic:spPr>
                </pic:pic>
              </a:graphicData>
            </a:graphic>
          </wp:inline>
        </w:drawing>
      </w:r>
    </w:p>
    <w:p w14:paraId="0D99DE33" w14:textId="5B52F493" w:rsidR="003C3B0A" w:rsidRPr="00866FEE" w:rsidRDefault="002B1DED" w:rsidP="006A7451">
      <w:pPr>
        <w:pStyle w:val="Legenda"/>
        <w:spacing w:line="360" w:lineRule="auto"/>
        <w:jc w:val="both"/>
        <w:rPr>
          <w:rFonts w:ascii="Times New Roman" w:hAnsi="Times New Roman" w:cs="Times New Roman"/>
        </w:rPr>
      </w:pPr>
      <w:bookmarkStart w:id="6" w:name="_Toc96338415"/>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2</w:t>
      </w:r>
      <w:r w:rsidRPr="00866FEE">
        <w:rPr>
          <w:rFonts w:ascii="Times New Roman" w:hAnsi="Times New Roman" w:cs="Times New Roman"/>
        </w:rPr>
        <w:fldChar w:fldCharType="end"/>
      </w:r>
      <w:r w:rsidRPr="00866FEE">
        <w:rPr>
          <w:rFonts w:ascii="Times New Roman" w:hAnsi="Times New Roman" w:cs="Times New Roman"/>
        </w:rPr>
        <w:t xml:space="preserve"> Mapa miasta Płońsk</w:t>
      </w:r>
      <w:bookmarkEnd w:id="6"/>
    </w:p>
    <w:p w14:paraId="62EE0A37" w14:textId="77777777" w:rsidR="000C12A8" w:rsidRPr="00866FEE" w:rsidRDefault="000C12A8" w:rsidP="006A7451">
      <w:pPr>
        <w:spacing w:line="360" w:lineRule="auto"/>
        <w:jc w:val="both"/>
        <w:rPr>
          <w:sz w:val="18"/>
          <w:szCs w:val="18"/>
        </w:rPr>
      </w:pPr>
      <w:r w:rsidRPr="00866FEE">
        <w:rPr>
          <w:sz w:val="18"/>
          <w:szCs w:val="18"/>
        </w:rPr>
        <w:t xml:space="preserve">Źródło: </w:t>
      </w:r>
      <w:hyperlink r:id="rId17" w:history="1">
        <w:r w:rsidRPr="00866FEE">
          <w:rPr>
            <w:rStyle w:val="Hipercze"/>
            <w:sz w:val="18"/>
            <w:szCs w:val="18"/>
          </w:rPr>
          <w:t>https://mapa.livecity.pl/miasto/P%C5%82o%C5%84sk,0930800</w:t>
        </w:r>
      </w:hyperlink>
      <w:r w:rsidRPr="00866FEE">
        <w:rPr>
          <w:sz w:val="18"/>
          <w:szCs w:val="18"/>
        </w:rPr>
        <w:t xml:space="preserve"> </w:t>
      </w:r>
      <w:r w:rsidR="002B1DED" w:rsidRPr="00866FEE">
        <w:rPr>
          <w:sz w:val="18"/>
          <w:szCs w:val="18"/>
        </w:rPr>
        <w:t>(15.09.2021)</w:t>
      </w:r>
    </w:p>
    <w:p w14:paraId="610AC8F4" w14:textId="77777777" w:rsidR="00A855EF" w:rsidRPr="00866FEE" w:rsidRDefault="00A855EF" w:rsidP="006A7451">
      <w:pPr>
        <w:pStyle w:val="Nagwek3"/>
        <w:spacing w:line="360" w:lineRule="auto"/>
      </w:pPr>
      <w:bookmarkStart w:id="7" w:name="_Toc96409362"/>
      <w:r w:rsidRPr="00866FEE">
        <w:t>Wody powierzchniowe</w:t>
      </w:r>
      <w:bookmarkEnd w:id="7"/>
    </w:p>
    <w:p w14:paraId="75CC24D6" w14:textId="57250241" w:rsidR="00DE64BE" w:rsidRPr="00866FEE" w:rsidRDefault="0032400A" w:rsidP="006A7451">
      <w:pPr>
        <w:spacing w:line="360" w:lineRule="auto"/>
        <w:jc w:val="both"/>
      </w:pPr>
      <w:r w:rsidRPr="00866FEE">
        <w:t xml:space="preserve">Płońsk </w:t>
      </w:r>
      <w:r w:rsidR="007D09E6" w:rsidRPr="00866FEE">
        <w:t>leży w zlewni rzeki Płonki, która jest prawobrzeżnym dopływem Wkry. Rzeka ma długość około 43,37 km. Wypływa z miejscowości Staroźreby, przepływa przez Płońsk i</w:t>
      </w:r>
      <w:r w:rsidR="006A7451">
        <w:t> </w:t>
      </w:r>
      <w:r w:rsidR="007D09E6" w:rsidRPr="00866FEE">
        <w:t>w</w:t>
      </w:r>
      <w:r w:rsidR="006A7451">
        <w:t> </w:t>
      </w:r>
      <w:r w:rsidR="007D09E6" w:rsidRPr="00866FEE">
        <w:t xml:space="preserve">miejscowości Kołoząb uchodzi do Wkry. Największym dopływem Płonki jest </w:t>
      </w:r>
      <w:r w:rsidR="003C3B0A" w:rsidRPr="00866FEE">
        <w:t>Ż</w:t>
      </w:r>
      <w:r w:rsidR="007D09E6" w:rsidRPr="00866FEE">
        <w:t>urawianka, która płynie na północ w zachodniej części wpadając d</w:t>
      </w:r>
      <w:r w:rsidR="003C3B0A" w:rsidRPr="00866FEE">
        <w:t>o</w:t>
      </w:r>
      <w:r w:rsidR="007D09E6" w:rsidRPr="00866FEE">
        <w:t xml:space="preserve"> Płonki na terenie Płońska. Żurawiank</w:t>
      </w:r>
      <w:r w:rsidR="003C3B0A" w:rsidRPr="00866FEE">
        <w:t>ę</w:t>
      </w:r>
      <w:r w:rsidR="007D09E6" w:rsidRPr="00866FEE">
        <w:t xml:space="preserve"> </w:t>
      </w:r>
      <w:r w:rsidR="003C3B0A" w:rsidRPr="00866FEE">
        <w:t>tworzy</w:t>
      </w:r>
      <w:r w:rsidR="007D09E6" w:rsidRPr="00866FEE">
        <w:t xml:space="preserve"> Żurawiank</w:t>
      </w:r>
      <w:r w:rsidR="003C3B0A" w:rsidRPr="00866FEE">
        <w:t>a</w:t>
      </w:r>
      <w:r w:rsidR="007D09E6" w:rsidRPr="00866FEE">
        <w:t xml:space="preserve"> Lew</w:t>
      </w:r>
      <w:r w:rsidR="003C3B0A" w:rsidRPr="00866FEE">
        <w:t>a</w:t>
      </w:r>
      <w:r w:rsidR="007D09E6" w:rsidRPr="00866FEE">
        <w:t xml:space="preserve"> (płynie od strony Gumina), Żurawiank</w:t>
      </w:r>
      <w:r w:rsidR="003C3B0A" w:rsidRPr="00866FEE">
        <w:t>a</w:t>
      </w:r>
      <w:r w:rsidR="007D09E6" w:rsidRPr="00866FEE">
        <w:t xml:space="preserve"> Praw</w:t>
      </w:r>
      <w:r w:rsidR="003C3B0A" w:rsidRPr="00866FEE">
        <w:t>a</w:t>
      </w:r>
      <w:r w:rsidR="007D09E6" w:rsidRPr="00866FEE">
        <w:t xml:space="preserve"> (płynie od strony Nacpolska), </w:t>
      </w:r>
      <w:r w:rsidR="003C3B0A" w:rsidRPr="00866FEE">
        <w:t>oraz D</w:t>
      </w:r>
      <w:r w:rsidR="007D09E6" w:rsidRPr="00866FEE">
        <w:t xml:space="preserve">opływ spod Skarboszewa. Płonka ma również mniejsze dopływy: ze Skarżyna, z Arcelina i Dalanówka. </w:t>
      </w:r>
      <w:r w:rsidR="00DE64BE" w:rsidRPr="00866FEE">
        <w:t xml:space="preserve">W centralnej i wschodniej części obszaru arkusza płynie Naruszewka, </w:t>
      </w:r>
      <w:r w:rsidR="003C3B0A" w:rsidRPr="00866FEE">
        <w:t xml:space="preserve">stanowiąca </w:t>
      </w:r>
      <w:r w:rsidR="00DE64BE" w:rsidRPr="00866FEE">
        <w:t xml:space="preserve">prawobrzeżny dopływ Wkry. Jej dopływami są: </w:t>
      </w:r>
      <w:r w:rsidR="00760578" w:rsidRPr="00866FEE">
        <w:t>d</w:t>
      </w:r>
      <w:r w:rsidR="00DE64BE" w:rsidRPr="00866FEE">
        <w:t xml:space="preserve">opływ spod Radzymina </w:t>
      </w:r>
      <w:r w:rsidR="00760578" w:rsidRPr="00866FEE">
        <w:t xml:space="preserve">oraz </w:t>
      </w:r>
      <w:r w:rsidR="00DE64BE" w:rsidRPr="00866FEE">
        <w:t xml:space="preserve">spod Naruszewa. </w:t>
      </w:r>
    </w:p>
    <w:p w14:paraId="33AE0AAC" w14:textId="175EA2B4" w:rsidR="0083607C" w:rsidRPr="00866FEE" w:rsidRDefault="001F1126" w:rsidP="006A7451">
      <w:pPr>
        <w:spacing w:line="360" w:lineRule="auto"/>
        <w:jc w:val="both"/>
      </w:pPr>
      <w:r w:rsidRPr="00866FEE">
        <w:t xml:space="preserve">Na obszarze miasta praktycznie nie występują </w:t>
      </w:r>
      <w:r w:rsidR="00F64573" w:rsidRPr="00866FEE">
        <w:t>naturalne zbiorniki wód powierzchniowych. Niewielkie zbiorniki antropogeniczne to stawy po eksploatacji surowców ilastych w rejonie Arcelina, Cieciórek i Ćwiklina, stawy po eksploatacji kruszyw piaszczysto-żwirowych w</w:t>
      </w:r>
      <w:r w:rsidR="006A7451">
        <w:t> </w:t>
      </w:r>
      <w:r w:rsidR="00F64573" w:rsidRPr="00866FEE">
        <w:t>rejonie Dalanówka i Michalinka, oraz stawy hodowlane w dolinie Żurawianki Prawej w</w:t>
      </w:r>
      <w:r w:rsidR="006A7451">
        <w:t> </w:t>
      </w:r>
      <w:r w:rsidR="00F64573" w:rsidRPr="00866FEE">
        <w:t xml:space="preserve">Nacpolsku. </w:t>
      </w:r>
    </w:p>
    <w:p w14:paraId="36DC35BD" w14:textId="77777777" w:rsidR="00A855EF" w:rsidRPr="00866FEE" w:rsidRDefault="00A855EF" w:rsidP="006A7451">
      <w:pPr>
        <w:pStyle w:val="Nagwek3"/>
        <w:spacing w:line="360" w:lineRule="auto"/>
      </w:pPr>
      <w:bookmarkStart w:id="8" w:name="_Toc96409363"/>
      <w:r w:rsidRPr="00866FEE">
        <w:t>Wody podziemne</w:t>
      </w:r>
      <w:bookmarkEnd w:id="8"/>
    </w:p>
    <w:p w14:paraId="3906518D" w14:textId="66878753" w:rsidR="003C3B0A" w:rsidRPr="00866FEE" w:rsidRDefault="00F64573" w:rsidP="006A7451">
      <w:pPr>
        <w:spacing w:line="360" w:lineRule="auto"/>
        <w:jc w:val="both"/>
      </w:pPr>
      <w:r w:rsidRPr="00866FEE">
        <w:t xml:space="preserve">Wody podziemne użytkowe występują w trzeciorzędowym i czwartorzędowym piętrze wodonośnym. </w:t>
      </w:r>
      <w:r w:rsidR="00B95E52" w:rsidRPr="00866FEE">
        <w:t>Poziom wodonośny w osadach trzeciorzędowych występuje na głębokości od 150 do 250 m. Przewodność warstw jest niewielka, nie przekracza 100 m</w:t>
      </w:r>
      <w:r w:rsidR="00B95E52" w:rsidRPr="00AF5771">
        <w:rPr>
          <w:vertAlign w:val="superscript"/>
        </w:rPr>
        <w:t>2</w:t>
      </w:r>
      <w:r w:rsidR="00B95E52" w:rsidRPr="00866FEE">
        <w:t xml:space="preserve">/d, a wydajność </w:t>
      </w:r>
      <w:r w:rsidR="00B95E52" w:rsidRPr="00866FEE">
        <w:lastRenderedPageBreak/>
        <w:t>potencjalna nie przekracza 30 m</w:t>
      </w:r>
      <w:r w:rsidR="00380C18">
        <w:t>³</w:t>
      </w:r>
      <w:r w:rsidR="00B95E52" w:rsidRPr="00866FEE">
        <w:t>/h. Obecnie na obszarze arkusza Płońsk wody z osadów trzeciorzędowych nie są eksploatowane</w:t>
      </w:r>
      <w:r w:rsidR="003C3B0A" w:rsidRPr="00866FEE">
        <w:rPr>
          <w:rStyle w:val="Odwoanieprzypisudolnego"/>
        </w:rPr>
        <w:footnoteReference w:id="3"/>
      </w:r>
      <w:r w:rsidR="003C3B0A" w:rsidRPr="00866FEE">
        <w:t xml:space="preserve">. </w:t>
      </w:r>
    </w:p>
    <w:p w14:paraId="42736969" w14:textId="35F0EBCA" w:rsidR="006A35DF" w:rsidRPr="00866FEE" w:rsidRDefault="00B95E52" w:rsidP="006A7451">
      <w:pPr>
        <w:spacing w:line="360" w:lineRule="auto"/>
        <w:jc w:val="both"/>
      </w:pPr>
      <w:r w:rsidRPr="00866FEE">
        <w:t>Warunki hydrogeologiczne czwartorzędowego piętra wodonośnego są bardzo zróżnicowane, zarówno pod względem miąższości warstw wodonośnych, ich rozprzestrzenienia, wartości parametrów hydrogeologicznych oraz wynikającej z nich zasobności. Na przeważającej części arkusza warstwa wodonośna występuje na głębokości 15–50 m</w:t>
      </w:r>
      <w:r w:rsidR="006C26E4" w:rsidRPr="00866FEE">
        <w:t>, z wyjątkiem</w:t>
      </w:r>
      <w:r w:rsidRPr="00866FEE">
        <w:t xml:space="preserve"> dolin</w:t>
      </w:r>
      <w:r w:rsidR="003C3B0A" w:rsidRPr="00866FEE">
        <w:t>y</w:t>
      </w:r>
      <w:r w:rsidRPr="00866FEE">
        <w:t xml:space="preserve"> rzek: Naruszewki, Żurawianki i Płonki oraz rejo</w:t>
      </w:r>
      <w:r w:rsidR="006C26E4" w:rsidRPr="00866FEE">
        <w:t>nu</w:t>
      </w:r>
      <w:r w:rsidRPr="00866FEE">
        <w:t xml:space="preserve"> Płońska</w:t>
      </w:r>
      <w:r w:rsidR="003C3B0A" w:rsidRPr="00866FEE">
        <w:t xml:space="preserve">, gdzie </w:t>
      </w:r>
      <w:r w:rsidRPr="00866FEE">
        <w:t>wody podziemne występują dość płytko, bo na głębokości do 5 m. W południowej części omawianego obszaru miąższość warstwy wodonośnej wynosi od 10 do 20 m, lokalnie przekracza nawet 40 m, a przewodność warstwy wynosi od 100 do 500 m</w:t>
      </w:r>
      <w:r w:rsidRPr="00380C18">
        <w:rPr>
          <w:vertAlign w:val="superscript"/>
        </w:rPr>
        <w:t>2</w:t>
      </w:r>
      <w:r w:rsidRPr="00866FEE">
        <w:t xml:space="preserve">/d. Wydajność potencjalna zawiera się w przedziale 10–50 </w:t>
      </w:r>
      <w:r w:rsidR="000536EE" w:rsidRPr="00380C18">
        <w:t>m</w:t>
      </w:r>
      <w:r w:rsidR="00380C18">
        <w:t>³</w:t>
      </w:r>
      <w:r w:rsidRPr="00866FEE">
        <w:t>/h. Najkorzystniejsze warunki hydrogeologiczne panują w rejonie subglacjalnej rynny przebiegającej w zachodniej części opisywanego obszaru. Miąższość warstwy wodonośnej przekracza 60 m</w:t>
      </w:r>
      <w:r w:rsidR="00BE58D7" w:rsidRPr="00866FEE">
        <w:t xml:space="preserve">, a </w:t>
      </w:r>
      <w:r w:rsidRPr="00866FEE">
        <w:t>przewodność warstwy osiąga wartość ponad 1000 m</w:t>
      </w:r>
      <w:r w:rsidRPr="00380C18">
        <w:rPr>
          <w:vertAlign w:val="superscript"/>
        </w:rPr>
        <w:t>2</w:t>
      </w:r>
      <w:r w:rsidRPr="00866FEE">
        <w:t xml:space="preserve">/d, </w:t>
      </w:r>
      <w:r w:rsidR="00BE58D7" w:rsidRPr="00866FEE">
        <w:t xml:space="preserve">natomiast </w:t>
      </w:r>
      <w:r w:rsidRPr="00866FEE">
        <w:t xml:space="preserve">wydajność potencjalna studni </w:t>
      </w:r>
      <w:r w:rsidR="00BE58D7" w:rsidRPr="00866FEE">
        <w:t xml:space="preserve">jest </w:t>
      </w:r>
      <w:r w:rsidRPr="00866FEE">
        <w:t>powyżej 100 m</w:t>
      </w:r>
      <w:r w:rsidR="00380C18">
        <w:t>³</w:t>
      </w:r>
      <w:r w:rsidRPr="00866FEE">
        <w:t>/h. W części północnej stwierdzono występowanie obszarów pozbawionych warstw wodonośnych w osadach czwartorzędowych. Czwartorzędowa warstwa wodonośna ma na pozostałym obszarze niewielką miąższość, rzadko przekracza 10 m. Przewodność warstwy jest także dość niska, wynosi najczęściej 100 m</w:t>
      </w:r>
      <w:r w:rsidRPr="00380C18">
        <w:rPr>
          <w:vertAlign w:val="superscript"/>
        </w:rPr>
        <w:t>2</w:t>
      </w:r>
      <w:r w:rsidRPr="00866FEE">
        <w:t>/d, co powoduje, że wydajność potencjalna wynosi od 10 do 30 m</w:t>
      </w:r>
      <w:r w:rsidR="00380C18">
        <w:t>³</w:t>
      </w:r>
      <w:r w:rsidRPr="00866FEE">
        <w:t xml:space="preserve">/h. </w:t>
      </w:r>
    </w:p>
    <w:p w14:paraId="609FBD28" w14:textId="724E7593" w:rsidR="00B95E52" w:rsidRPr="00866FEE" w:rsidRDefault="00B95E52" w:rsidP="006A7451">
      <w:pPr>
        <w:spacing w:line="360" w:lineRule="auto"/>
        <w:jc w:val="both"/>
      </w:pPr>
      <w:r w:rsidRPr="00866FEE">
        <w:t>Wody podziemne eksploatowane są przez komunalne ujęcia wodociągowe i zakład</w:t>
      </w:r>
      <w:r w:rsidR="006A35DF" w:rsidRPr="00866FEE">
        <w:t>o</w:t>
      </w:r>
      <w:r w:rsidRPr="00866FEE">
        <w:t>we (najczęściej w gospodarstwach rolnych). Ujęcia wód podziemnych o największych zatwierdzonych zasobach eksploatacyjnych zlokalizowane są w następujących miejscowo</w:t>
      </w:r>
      <w:r w:rsidR="006A35DF" w:rsidRPr="00866FEE">
        <w:t>ś</w:t>
      </w:r>
      <w:r w:rsidRPr="00866FEE">
        <w:t>ciach: Płońsk (ujęcie miejskie, pobór 4587 m</w:t>
      </w:r>
      <w:r w:rsidR="00380C18">
        <w:t>³/</w:t>
      </w:r>
      <w:r w:rsidRPr="00866FEE">
        <w:t>d, 8 studni), Skarżyn (pobór 113 m</w:t>
      </w:r>
      <w:r w:rsidR="00380C18">
        <w:t>³</w:t>
      </w:r>
      <w:r w:rsidRPr="00866FEE">
        <w:t>/d, 6 studni), Szczytno (pobór 110 m</w:t>
      </w:r>
      <w:r w:rsidR="00380C18">
        <w:t>³</w:t>
      </w:r>
      <w:r w:rsidRPr="00866FEE">
        <w:t>/d, 2 studnie), Naruszewo (pobór 52 m</w:t>
      </w:r>
      <w:r w:rsidR="00380C18">
        <w:t>³</w:t>
      </w:r>
      <w:r w:rsidRPr="00866FEE">
        <w:t>/d, 3 studnie) i</w:t>
      </w:r>
      <w:r w:rsidR="006A7451">
        <w:t> </w:t>
      </w:r>
      <w:r w:rsidRPr="00866FEE">
        <w:t>Potyry (pobór</w:t>
      </w:r>
      <w:r w:rsidR="00DA0A05">
        <w:t xml:space="preserve"> </w:t>
      </w:r>
      <w:r w:rsidRPr="00866FEE">
        <w:t>33 m</w:t>
      </w:r>
      <w:r w:rsidR="00380C18">
        <w:t>³</w:t>
      </w:r>
      <w:r w:rsidRPr="00866FEE">
        <w:t>/d, 1 studnia)</w:t>
      </w:r>
      <w:r w:rsidR="006A35DF" w:rsidRPr="00866FEE">
        <w:rPr>
          <w:rStyle w:val="Odwoanieprzypisudolnego"/>
        </w:rPr>
        <w:footnoteReference w:id="4"/>
      </w:r>
      <w:r w:rsidRPr="00866FEE">
        <w:t xml:space="preserve">. Ponadto </w:t>
      </w:r>
      <w:r w:rsidR="006A35DF" w:rsidRPr="00866FEE">
        <w:t>występują</w:t>
      </w:r>
      <w:r w:rsidRPr="00866FEE">
        <w:t xml:space="preserve"> pojedyncze studnie głębinowe o wydajności przekraczającej 30 m</w:t>
      </w:r>
      <w:r w:rsidRPr="004C7557">
        <w:rPr>
          <w:vertAlign w:val="superscript"/>
        </w:rPr>
        <w:t>3</w:t>
      </w:r>
      <w:r w:rsidRPr="00866FEE">
        <w:t>/h</w:t>
      </w:r>
      <w:r w:rsidR="00BE58D7" w:rsidRPr="00866FEE">
        <w:t xml:space="preserve"> i z</w:t>
      </w:r>
      <w:r w:rsidRPr="00866FEE">
        <w:t>najdują się one w Kluczewie, Poświętnym, Poczerninie, Cholewach i Wróblewie. Studnia w Potyrach posiada wyznaczoną strefę ochrony pośredniej. Użytkowe wody podziemne charakteryzują się najczęściej dobrą jakością z typowym przekroczeniem zawartości jonu żelaza i manganu. Eksploatowane wody posiadają niską mineralizację (195–792 mg/dm</w:t>
      </w:r>
      <w:r w:rsidR="00380C18">
        <w:t>³</w:t>
      </w:r>
      <w:r w:rsidRPr="00866FEE">
        <w:t xml:space="preserve">). Obszar całego arkusza położony jest w obrębie Głównego Zbiornika Wód Podziemnych nr 215 – Subniecka warszawska, a centralna i południowa część położona jest w obrębie trzeciorzędowego zbiornika wód podziemnych nr 215 A – Subniecka </w:t>
      </w:r>
      <w:r w:rsidRPr="00866FEE">
        <w:lastRenderedPageBreak/>
        <w:t>warszawska (część centralna)</w:t>
      </w:r>
      <w:r w:rsidR="00E7056E" w:rsidRPr="00866FEE">
        <w:t>, co przedstawia poniższy rysunek</w:t>
      </w:r>
      <w:r w:rsidR="00B1098A" w:rsidRPr="00866FEE">
        <w:t xml:space="preserve"> 2</w:t>
      </w:r>
      <w:r w:rsidR="00E7056E" w:rsidRPr="00866FEE">
        <w:t>.</w:t>
      </w:r>
      <w:r w:rsidRPr="00866FEE">
        <w:t xml:space="preserve"> Oba zbiorniki nie mają wykonanych dokumentacji hydrogeologicznych dotyczących szczegółowego wyznaczenia przebiegu ich granic.</w:t>
      </w:r>
      <w:r w:rsidR="00E7056E" w:rsidRPr="00866FEE">
        <w:rPr>
          <w:rStyle w:val="Odwoanieprzypisudolnego"/>
        </w:rPr>
        <w:footnoteReference w:id="5"/>
      </w:r>
    </w:p>
    <w:p w14:paraId="6B288377" w14:textId="77777777" w:rsidR="003F5FAB" w:rsidRPr="00866FEE" w:rsidRDefault="00B95E52" w:rsidP="006A7451">
      <w:pPr>
        <w:keepNext/>
        <w:spacing w:line="360" w:lineRule="auto"/>
        <w:jc w:val="center"/>
      </w:pPr>
      <w:r w:rsidRPr="00866FEE">
        <w:rPr>
          <w:noProof/>
        </w:rPr>
        <w:drawing>
          <wp:inline distT="0" distB="0" distL="0" distR="0" wp14:anchorId="775050DE" wp14:editId="5F3B5513">
            <wp:extent cx="2801073" cy="3635317"/>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1076" cy="3674256"/>
                    </a:xfrm>
                    <a:prstGeom prst="rect">
                      <a:avLst/>
                    </a:prstGeom>
                  </pic:spPr>
                </pic:pic>
              </a:graphicData>
            </a:graphic>
          </wp:inline>
        </w:drawing>
      </w:r>
    </w:p>
    <w:p w14:paraId="0C486791" w14:textId="514DB81D" w:rsidR="00F64573" w:rsidRPr="00866FEE" w:rsidRDefault="00B1098A" w:rsidP="006A7451">
      <w:pPr>
        <w:pStyle w:val="Legenda"/>
        <w:spacing w:line="360" w:lineRule="auto"/>
        <w:jc w:val="both"/>
        <w:rPr>
          <w:rFonts w:ascii="Times New Roman" w:hAnsi="Times New Roman" w:cs="Times New Roman"/>
        </w:rPr>
      </w:pPr>
      <w:bookmarkStart w:id="9" w:name="_Toc96338416"/>
      <w:r w:rsidRPr="00866FEE">
        <w:rPr>
          <w:rFonts w:ascii="Times New Roman" w:hAnsi="Times New Roman" w:cs="Times New Roman"/>
        </w:rPr>
        <w:t xml:space="preserve">Rysunek </w:t>
      </w:r>
      <w:r w:rsidR="00F90FF7" w:rsidRPr="00866FEE">
        <w:rPr>
          <w:rFonts w:ascii="Times New Roman" w:hAnsi="Times New Roman" w:cs="Times New Roman"/>
        </w:rPr>
        <w:fldChar w:fldCharType="begin"/>
      </w:r>
      <w:r w:rsidR="00F90FF7" w:rsidRPr="00866FEE">
        <w:rPr>
          <w:rFonts w:ascii="Times New Roman" w:hAnsi="Times New Roman" w:cs="Times New Roman"/>
        </w:rPr>
        <w:instrText xml:space="preserve"> SEQ Rysunek \* ARABIC </w:instrText>
      </w:r>
      <w:r w:rsidR="00F90FF7" w:rsidRPr="00866FEE">
        <w:rPr>
          <w:rFonts w:ascii="Times New Roman" w:hAnsi="Times New Roman" w:cs="Times New Roman"/>
        </w:rPr>
        <w:fldChar w:fldCharType="separate"/>
      </w:r>
      <w:r w:rsidR="00CD7C2E">
        <w:rPr>
          <w:rFonts w:ascii="Times New Roman" w:hAnsi="Times New Roman" w:cs="Times New Roman"/>
          <w:noProof/>
        </w:rPr>
        <w:t>3</w:t>
      </w:r>
      <w:r w:rsidR="00F90FF7" w:rsidRPr="00866FEE">
        <w:rPr>
          <w:rFonts w:ascii="Times New Roman" w:hAnsi="Times New Roman" w:cs="Times New Roman"/>
          <w:noProof/>
        </w:rPr>
        <w:fldChar w:fldCharType="end"/>
      </w:r>
      <w:r w:rsidRPr="00866FEE">
        <w:rPr>
          <w:rFonts w:ascii="Times New Roman" w:hAnsi="Times New Roman" w:cs="Times New Roman"/>
        </w:rPr>
        <w:t xml:space="preserve"> Mapa hydrogeologiczna dla Miasta Płońsk oraz okolic</w:t>
      </w:r>
      <w:bookmarkEnd w:id="9"/>
    </w:p>
    <w:p w14:paraId="50B9D88D" w14:textId="77777777" w:rsidR="003E3BDC" w:rsidRPr="00866FEE" w:rsidRDefault="003E3BDC" w:rsidP="006A7451">
      <w:pPr>
        <w:spacing w:line="360" w:lineRule="auto"/>
        <w:contextualSpacing/>
        <w:jc w:val="both"/>
        <w:rPr>
          <w:sz w:val="18"/>
          <w:szCs w:val="18"/>
        </w:rPr>
      </w:pPr>
      <w:r w:rsidRPr="00866FEE">
        <w:rPr>
          <w:sz w:val="18"/>
          <w:szCs w:val="18"/>
        </w:rPr>
        <w:t>Źródło: P</w:t>
      </w:r>
      <w:r w:rsidR="008A206C" w:rsidRPr="00866FEE">
        <w:rPr>
          <w:sz w:val="18"/>
          <w:szCs w:val="18"/>
        </w:rPr>
        <w:t>aństwowy</w:t>
      </w:r>
      <w:r w:rsidRPr="00866FEE">
        <w:rPr>
          <w:sz w:val="18"/>
          <w:szCs w:val="18"/>
        </w:rPr>
        <w:t xml:space="preserve"> I</w:t>
      </w:r>
      <w:r w:rsidR="008A206C" w:rsidRPr="00866FEE">
        <w:rPr>
          <w:sz w:val="18"/>
          <w:szCs w:val="18"/>
        </w:rPr>
        <w:t>nstytut</w:t>
      </w:r>
      <w:r w:rsidRPr="00866FEE">
        <w:rPr>
          <w:sz w:val="18"/>
          <w:szCs w:val="18"/>
        </w:rPr>
        <w:t xml:space="preserve"> G</w:t>
      </w:r>
      <w:r w:rsidR="008A206C" w:rsidRPr="00866FEE">
        <w:rPr>
          <w:sz w:val="18"/>
          <w:szCs w:val="18"/>
        </w:rPr>
        <w:t xml:space="preserve">eologiczny, </w:t>
      </w:r>
      <w:r w:rsidRPr="00866FEE">
        <w:rPr>
          <w:sz w:val="18"/>
          <w:szCs w:val="18"/>
        </w:rPr>
        <w:t>O</w:t>
      </w:r>
      <w:r w:rsidR="008A206C" w:rsidRPr="00866FEE">
        <w:rPr>
          <w:sz w:val="18"/>
          <w:szCs w:val="18"/>
        </w:rPr>
        <w:t>bjaśnienia</w:t>
      </w:r>
      <w:r w:rsidRPr="00866FEE">
        <w:rPr>
          <w:sz w:val="18"/>
          <w:szCs w:val="18"/>
        </w:rPr>
        <w:t xml:space="preserve"> </w:t>
      </w:r>
      <w:r w:rsidR="008A206C" w:rsidRPr="00866FEE">
        <w:rPr>
          <w:sz w:val="18"/>
          <w:szCs w:val="18"/>
        </w:rPr>
        <w:t>do</w:t>
      </w:r>
      <w:r w:rsidRPr="00866FEE">
        <w:rPr>
          <w:sz w:val="18"/>
          <w:szCs w:val="18"/>
        </w:rPr>
        <w:t xml:space="preserve"> </w:t>
      </w:r>
      <w:r w:rsidR="008A206C" w:rsidRPr="00866FEE">
        <w:rPr>
          <w:sz w:val="18"/>
          <w:szCs w:val="18"/>
        </w:rPr>
        <w:t>mapy</w:t>
      </w:r>
      <w:r w:rsidRPr="00866FEE">
        <w:rPr>
          <w:sz w:val="18"/>
          <w:szCs w:val="18"/>
        </w:rPr>
        <w:t xml:space="preserve"> </w:t>
      </w:r>
      <w:r w:rsidR="008A206C" w:rsidRPr="00866FEE">
        <w:rPr>
          <w:sz w:val="18"/>
          <w:szCs w:val="18"/>
        </w:rPr>
        <w:t xml:space="preserve">geośrodowiskowej </w:t>
      </w:r>
      <w:r w:rsidRPr="00866FEE">
        <w:rPr>
          <w:sz w:val="18"/>
          <w:szCs w:val="18"/>
        </w:rPr>
        <w:t>POLSKI</w:t>
      </w:r>
      <w:r w:rsidR="008A206C" w:rsidRPr="00866FEE">
        <w:rPr>
          <w:sz w:val="18"/>
          <w:szCs w:val="18"/>
        </w:rPr>
        <w:t xml:space="preserve"> </w:t>
      </w:r>
      <w:r w:rsidRPr="00866FEE">
        <w:rPr>
          <w:sz w:val="18"/>
          <w:szCs w:val="18"/>
        </w:rPr>
        <w:t>1:50 000 Arkusz P</w:t>
      </w:r>
      <w:r w:rsidR="00BE58D7" w:rsidRPr="00866FEE">
        <w:rPr>
          <w:sz w:val="18"/>
          <w:szCs w:val="18"/>
        </w:rPr>
        <w:t>łońsk</w:t>
      </w:r>
      <w:r w:rsidRPr="00866FEE">
        <w:rPr>
          <w:sz w:val="18"/>
          <w:szCs w:val="18"/>
        </w:rPr>
        <w:t xml:space="preserve"> (447), Warszawa 2010</w:t>
      </w:r>
      <w:r w:rsidR="00BE58D7" w:rsidRPr="00866FEE">
        <w:rPr>
          <w:sz w:val="18"/>
          <w:szCs w:val="18"/>
        </w:rPr>
        <w:t>.</w:t>
      </w:r>
    </w:p>
    <w:p w14:paraId="04B57FE1" w14:textId="77777777" w:rsidR="00A855EF" w:rsidRPr="00866FEE" w:rsidRDefault="00A855EF" w:rsidP="006A7451">
      <w:pPr>
        <w:pStyle w:val="Nagwek3"/>
        <w:spacing w:line="360" w:lineRule="auto"/>
      </w:pPr>
      <w:bookmarkStart w:id="10" w:name="_Toc96409364"/>
      <w:r w:rsidRPr="00866FEE">
        <w:t>Osnowa przyrodnicza</w:t>
      </w:r>
      <w:bookmarkEnd w:id="10"/>
    </w:p>
    <w:p w14:paraId="41F7885F" w14:textId="77777777" w:rsidR="009025EB" w:rsidRPr="00866FEE" w:rsidRDefault="00AA64A7" w:rsidP="006A7451">
      <w:pPr>
        <w:pStyle w:val="NormalnyWeb"/>
        <w:spacing w:line="360" w:lineRule="auto"/>
        <w:contextualSpacing/>
        <w:jc w:val="both"/>
        <w:rPr>
          <w:rFonts w:eastAsiaTheme="minorHAnsi"/>
          <w:lang w:eastAsia="en-US"/>
        </w:rPr>
      </w:pPr>
      <w:r w:rsidRPr="00866FEE">
        <w:rPr>
          <w:rFonts w:eastAsiaTheme="minorHAnsi"/>
          <w:lang w:eastAsia="en-US"/>
        </w:rPr>
        <w:t>Gmina Miejska Płońsk leży w obszarze „Zielonych Płuc Polski”. Przez miasto przebiega korytarz ekologiczny w pobliżu rzeki Płonki, która wpada do Wkry. Pradolina rzeki Wkry należy do krajowej sieci ekologicznej ECONET-POLSKA. Do najważniejszych zasobów przyrodniczych obszaru miasta należą lasy, które zgodnie z Zarządzeniem nr 57 Dyrektora Generalnego Lasów Państwowych z dnia 9 maja 2003 roku w Nadleśnictwie Płońsk są objęte edukacją leśną. Zgodnie z Zarządzeniem nr 2/2004 Nadle</w:t>
      </w:r>
      <w:r w:rsidR="00C56BD0" w:rsidRPr="00866FEE">
        <w:rPr>
          <w:rFonts w:eastAsiaTheme="minorHAnsi"/>
          <w:lang w:eastAsia="en-US"/>
        </w:rPr>
        <w:t>ś</w:t>
      </w:r>
      <w:r w:rsidRPr="00866FEE">
        <w:rPr>
          <w:rFonts w:eastAsiaTheme="minorHAnsi"/>
          <w:lang w:eastAsia="en-US"/>
        </w:rPr>
        <w:t>niczego Nadle</w:t>
      </w:r>
      <w:r w:rsidR="00C56BD0" w:rsidRPr="00866FEE">
        <w:rPr>
          <w:rFonts w:eastAsiaTheme="minorHAnsi"/>
          <w:lang w:eastAsia="en-US"/>
        </w:rPr>
        <w:t>ś</w:t>
      </w:r>
      <w:r w:rsidRPr="00866FEE">
        <w:rPr>
          <w:rFonts w:eastAsiaTheme="minorHAnsi"/>
          <w:lang w:eastAsia="en-US"/>
        </w:rPr>
        <w:t>nictwa Pło</w:t>
      </w:r>
      <w:r w:rsidR="00C56BD0" w:rsidRPr="00866FEE">
        <w:rPr>
          <w:rFonts w:eastAsiaTheme="minorHAnsi"/>
          <w:lang w:eastAsia="en-US"/>
        </w:rPr>
        <w:t>ń</w:t>
      </w:r>
      <w:r w:rsidRPr="00866FEE">
        <w:rPr>
          <w:rFonts w:eastAsiaTheme="minorHAnsi"/>
          <w:lang w:eastAsia="en-US"/>
        </w:rPr>
        <w:t>sk został wprowadzony obowi</w:t>
      </w:r>
      <w:r w:rsidR="00C56BD0" w:rsidRPr="00866FEE">
        <w:rPr>
          <w:rFonts w:eastAsiaTheme="minorHAnsi"/>
          <w:lang w:eastAsia="en-US"/>
        </w:rPr>
        <w:t>ą</w:t>
      </w:r>
      <w:r w:rsidRPr="00866FEE">
        <w:rPr>
          <w:rFonts w:eastAsiaTheme="minorHAnsi"/>
          <w:lang w:eastAsia="en-US"/>
        </w:rPr>
        <w:t>zek prowadzenia "Kroniki edukacji le</w:t>
      </w:r>
      <w:r w:rsidR="00C56BD0" w:rsidRPr="00866FEE">
        <w:rPr>
          <w:rFonts w:eastAsiaTheme="minorHAnsi"/>
          <w:lang w:eastAsia="en-US"/>
        </w:rPr>
        <w:t>ś</w:t>
      </w:r>
      <w:r w:rsidRPr="00866FEE">
        <w:rPr>
          <w:rFonts w:eastAsiaTheme="minorHAnsi"/>
          <w:lang w:eastAsia="en-US"/>
        </w:rPr>
        <w:t>nej" oraz sprawozdawczo</w:t>
      </w:r>
      <w:r w:rsidR="00C56BD0" w:rsidRPr="00866FEE">
        <w:rPr>
          <w:rFonts w:eastAsiaTheme="minorHAnsi"/>
          <w:lang w:eastAsia="en-US"/>
        </w:rPr>
        <w:t>ś</w:t>
      </w:r>
      <w:r w:rsidRPr="00866FEE">
        <w:rPr>
          <w:rFonts w:eastAsiaTheme="minorHAnsi"/>
          <w:lang w:eastAsia="en-US"/>
        </w:rPr>
        <w:t>ci z tego zakresu.</w:t>
      </w:r>
      <w:r w:rsidR="008A0C03" w:rsidRPr="00866FEE">
        <w:rPr>
          <w:rStyle w:val="Odwoanieprzypisudolnego"/>
          <w:rFonts w:eastAsiaTheme="minorHAnsi"/>
          <w:lang w:eastAsia="en-US"/>
        </w:rPr>
        <w:footnoteReference w:id="6"/>
      </w:r>
      <w:r w:rsidRPr="00866FEE">
        <w:rPr>
          <w:rFonts w:eastAsiaTheme="minorHAnsi"/>
          <w:lang w:eastAsia="en-US"/>
        </w:rPr>
        <w:t xml:space="preserve"> </w:t>
      </w:r>
      <w:r w:rsidR="009025EB" w:rsidRPr="00866FEE">
        <w:rPr>
          <w:rFonts w:eastAsiaTheme="minorHAnsi"/>
          <w:lang w:eastAsia="en-US"/>
        </w:rPr>
        <w:t xml:space="preserve">Na poniższym rysunku przedstawiono granice poszczególnych nadleśnictw, </w:t>
      </w:r>
      <w:r w:rsidR="009025EB" w:rsidRPr="00866FEE">
        <w:rPr>
          <w:rFonts w:eastAsiaTheme="minorHAnsi"/>
          <w:lang w:eastAsia="en-US"/>
        </w:rPr>
        <w:lastRenderedPageBreak/>
        <w:t xml:space="preserve">obszary lasów oraz grunty należące do nadleśnictw. W obszarze Miasta Płońsk </w:t>
      </w:r>
      <w:r w:rsidR="007C5A9C" w:rsidRPr="00866FEE">
        <w:rPr>
          <w:rFonts w:eastAsiaTheme="minorHAnsi"/>
          <w:lang w:eastAsia="en-US"/>
        </w:rPr>
        <w:t xml:space="preserve">nie występują grunty nadleśnictwa. </w:t>
      </w:r>
    </w:p>
    <w:p w14:paraId="50376FBD" w14:textId="77777777" w:rsidR="00292100" w:rsidRPr="00866FEE" w:rsidRDefault="00732FBB" w:rsidP="006A7451">
      <w:pPr>
        <w:keepNext/>
        <w:spacing w:line="360" w:lineRule="auto"/>
        <w:jc w:val="both"/>
      </w:pPr>
      <w:r w:rsidRPr="00866FEE">
        <w:fldChar w:fldCharType="begin"/>
      </w:r>
      <w:r w:rsidRPr="00866FEE">
        <w:instrText xml:space="preserve"> INCLUDEPICTURE "https://plonsk.warszawa.lasy.gov.pl/image/image_gallery?uuid=e233cad6-9d3a-4090-8fa5-c19d9cb80072&amp;groupId=18095&amp;t=1393402440622" \* MERGEFORMATINET </w:instrText>
      </w:r>
      <w:r w:rsidRPr="00866FEE">
        <w:fldChar w:fldCharType="separate"/>
      </w:r>
      <w:r w:rsidRPr="00866FEE">
        <w:rPr>
          <w:noProof/>
        </w:rPr>
        <w:drawing>
          <wp:inline distT="0" distB="0" distL="0" distR="0" wp14:anchorId="023BA0A2" wp14:editId="448E1B74">
            <wp:extent cx="5756910" cy="4036060"/>
            <wp:effectExtent l="0" t="0" r="0" b="2540"/>
            <wp:docPr id="14" name="Obraz 14" descr="https://plonsk.warszawa.lasy.gov.pl/image/image_gallery?uuid=e233cad6-9d3a-4090-8fa5-c19d9cb80072&amp;groupId=18095&amp;t=139340244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onsk.warszawa.lasy.gov.pl/image/image_gallery?uuid=e233cad6-9d3a-4090-8fa5-c19d9cb80072&amp;groupId=18095&amp;t=13934024406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036060"/>
                    </a:xfrm>
                    <a:prstGeom prst="rect">
                      <a:avLst/>
                    </a:prstGeom>
                    <a:noFill/>
                    <a:ln>
                      <a:noFill/>
                    </a:ln>
                  </pic:spPr>
                </pic:pic>
              </a:graphicData>
            </a:graphic>
          </wp:inline>
        </w:drawing>
      </w:r>
      <w:r w:rsidRPr="00866FEE">
        <w:fldChar w:fldCharType="end"/>
      </w:r>
    </w:p>
    <w:p w14:paraId="79C68D95" w14:textId="06601F5A" w:rsidR="00732FBB" w:rsidRPr="00866FEE" w:rsidRDefault="00292100" w:rsidP="006A7451">
      <w:pPr>
        <w:pStyle w:val="Legenda"/>
        <w:spacing w:line="360" w:lineRule="auto"/>
        <w:contextualSpacing/>
        <w:jc w:val="both"/>
        <w:rPr>
          <w:rFonts w:ascii="Times New Roman" w:eastAsia="Times New Roman" w:hAnsi="Times New Roman" w:cs="Times New Roman"/>
          <w:lang w:eastAsia="pl-PL"/>
        </w:rPr>
      </w:pPr>
      <w:bookmarkStart w:id="11" w:name="_Toc96338417"/>
      <w:r w:rsidRPr="00866FEE">
        <w:rPr>
          <w:rFonts w:ascii="Times New Roman" w:hAnsi="Times New Roman" w:cs="Times New Roman"/>
        </w:rPr>
        <w:t xml:space="preserve">Rysunek </w:t>
      </w:r>
      <w:r w:rsidR="00F90FF7" w:rsidRPr="00866FEE">
        <w:rPr>
          <w:rFonts w:ascii="Times New Roman" w:hAnsi="Times New Roman" w:cs="Times New Roman"/>
        </w:rPr>
        <w:fldChar w:fldCharType="begin"/>
      </w:r>
      <w:r w:rsidR="00F90FF7" w:rsidRPr="00866FEE">
        <w:rPr>
          <w:rFonts w:ascii="Times New Roman" w:hAnsi="Times New Roman" w:cs="Times New Roman"/>
        </w:rPr>
        <w:instrText xml:space="preserve"> SEQ Rysunek \* ARABIC </w:instrText>
      </w:r>
      <w:r w:rsidR="00F90FF7" w:rsidRPr="00866FEE">
        <w:rPr>
          <w:rFonts w:ascii="Times New Roman" w:hAnsi="Times New Roman" w:cs="Times New Roman"/>
        </w:rPr>
        <w:fldChar w:fldCharType="separate"/>
      </w:r>
      <w:r w:rsidR="00CD7C2E">
        <w:rPr>
          <w:rFonts w:ascii="Times New Roman" w:hAnsi="Times New Roman" w:cs="Times New Roman"/>
          <w:noProof/>
        </w:rPr>
        <w:t>4</w:t>
      </w:r>
      <w:r w:rsidR="00F90FF7" w:rsidRPr="00866FEE">
        <w:rPr>
          <w:rFonts w:ascii="Times New Roman" w:hAnsi="Times New Roman" w:cs="Times New Roman"/>
          <w:noProof/>
        </w:rPr>
        <w:fldChar w:fldCharType="end"/>
      </w:r>
      <w:r w:rsidR="009025EB" w:rsidRPr="00866FEE">
        <w:rPr>
          <w:rFonts w:ascii="Times New Roman" w:hAnsi="Times New Roman" w:cs="Times New Roman"/>
        </w:rPr>
        <w:t xml:space="preserve"> Mapa Nadleśnictwa Płońsk</w:t>
      </w:r>
      <w:bookmarkEnd w:id="11"/>
      <w:r w:rsidR="009025EB" w:rsidRPr="00866FEE">
        <w:rPr>
          <w:rFonts w:ascii="Times New Roman" w:hAnsi="Times New Roman" w:cs="Times New Roman"/>
        </w:rPr>
        <w:t xml:space="preserve"> </w:t>
      </w:r>
    </w:p>
    <w:p w14:paraId="51328ADC" w14:textId="77777777" w:rsidR="00C678C6" w:rsidRPr="00866FEE" w:rsidRDefault="00732FBB" w:rsidP="006A7451">
      <w:pPr>
        <w:pStyle w:val="NormalnyWeb"/>
        <w:spacing w:line="360" w:lineRule="auto"/>
        <w:contextualSpacing/>
        <w:jc w:val="both"/>
        <w:rPr>
          <w:rFonts w:eastAsiaTheme="minorHAnsi"/>
          <w:sz w:val="18"/>
          <w:szCs w:val="18"/>
          <w:lang w:eastAsia="en-US"/>
        </w:rPr>
      </w:pPr>
      <w:r w:rsidRPr="00866FEE">
        <w:rPr>
          <w:rFonts w:eastAsiaTheme="minorHAnsi"/>
          <w:sz w:val="18"/>
          <w:szCs w:val="18"/>
          <w:lang w:eastAsia="en-US"/>
        </w:rPr>
        <w:t xml:space="preserve">Źródło: </w:t>
      </w:r>
      <w:hyperlink r:id="rId20" w:history="1">
        <w:r w:rsidRPr="00866FEE">
          <w:rPr>
            <w:rStyle w:val="Hipercze"/>
            <w:rFonts w:eastAsiaTheme="minorHAnsi"/>
            <w:sz w:val="18"/>
            <w:szCs w:val="18"/>
            <w:lang w:eastAsia="en-US"/>
          </w:rPr>
          <w:t>https://plonsk.warszawa.lasy.gov.pl/lasy-nadlesnictwa</w:t>
        </w:r>
      </w:hyperlink>
      <w:r w:rsidRPr="00866FEE">
        <w:rPr>
          <w:rFonts w:eastAsiaTheme="minorHAnsi"/>
          <w:sz w:val="18"/>
          <w:szCs w:val="18"/>
          <w:lang w:eastAsia="en-US"/>
        </w:rPr>
        <w:t xml:space="preserve"> (11.07.2021)</w:t>
      </w:r>
    </w:p>
    <w:p w14:paraId="1B05EBF9" w14:textId="4F3A42F3" w:rsidR="00851AB0" w:rsidRDefault="00D66DE2" w:rsidP="006A7451">
      <w:pPr>
        <w:pStyle w:val="NormalnyWeb"/>
        <w:spacing w:line="360" w:lineRule="auto"/>
        <w:contextualSpacing/>
        <w:jc w:val="both"/>
      </w:pPr>
      <w:r w:rsidRPr="00866FEE">
        <w:t>Zalesienie na terenie Miasta Płońsk zajmuje 6</w:t>
      </w:r>
      <w:r w:rsidR="00ED41A2">
        <w:t>,92 ha</w:t>
      </w:r>
      <w:r w:rsidRPr="00866FEE">
        <w:t>, z czego 5</w:t>
      </w:r>
      <w:r w:rsidR="00ED41A2">
        <w:t>,92 ha</w:t>
      </w:r>
      <w:r w:rsidR="003826FB" w:rsidRPr="00866FEE">
        <w:t xml:space="preserve"> to lasy publiczne. Poniżej przedstawiono zalesienie w roku 20</w:t>
      </w:r>
      <w:r w:rsidR="00967A11">
        <w:t>20</w:t>
      </w:r>
      <w:r w:rsidR="003826FB" w:rsidRPr="00866FEE">
        <w:t>.</w:t>
      </w:r>
    </w:p>
    <w:tbl>
      <w:tblPr>
        <w:tblW w:w="5840" w:type="dxa"/>
        <w:jc w:val="center"/>
        <w:tblCellMar>
          <w:left w:w="70" w:type="dxa"/>
          <w:right w:w="70" w:type="dxa"/>
        </w:tblCellMar>
        <w:tblLook w:val="04A0" w:firstRow="1" w:lastRow="0" w:firstColumn="1" w:lastColumn="0" w:noHBand="0" w:noVBand="1"/>
      </w:tblPr>
      <w:tblGrid>
        <w:gridCol w:w="2980"/>
        <w:gridCol w:w="1420"/>
        <w:gridCol w:w="1440"/>
      </w:tblGrid>
      <w:tr w:rsidR="00967A11" w:rsidRPr="00C027ED" w14:paraId="627CC6DF" w14:textId="77777777" w:rsidTr="000E73AA">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7E263" w14:textId="77777777" w:rsidR="00967A11" w:rsidRPr="00C027ED" w:rsidRDefault="00967A11" w:rsidP="000E73AA">
            <w:pPr>
              <w:jc w:val="center"/>
              <w:rPr>
                <w:sz w:val="20"/>
                <w:szCs w:val="20"/>
              </w:rPr>
            </w:pPr>
            <w:r w:rsidRPr="00C027ED">
              <w:rPr>
                <w:sz w:val="20"/>
                <w:szCs w:val="20"/>
              </w:rPr>
              <w:t>Kategoria lasów</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2B4DEC9" w14:textId="77777777" w:rsidR="00967A11" w:rsidRPr="00C027ED" w:rsidRDefault="00967A11" w:rsidP="000E73AA">
            <w:pPr>
              <w:jc w:val="center"/>
              <w:rPr>
                <w:sz w:val="20"/>
                <w:szCs w:val="20"/>
              </w:rPr>
            </w:pPr>
            <w:r w:rsidRPr="00C027ED">
              <w:rPr>
                <w:sz w:val="20"/>
                <w:szCs w:val="20"/>
              </w:rPr>
              <w:t>Wartość</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FD3915F" w14:textId="77777777" w:rsidR="00967A11" w:rsidRPr="00C027ED" w:rsidRDefault="00967A11" w:rsidP="000E73AA">
            <w:pPr>
              <w:jc w:val="center"/>
              <w:rPr>
                <w:sz w:val="20"/>
                <w:szCs w:val="20"/>
              </w:rPr>
            </w:pPr>
            <w:r w:rsidRPr="00C027ED">
              <w:rPr>
                <w:sz w:val="20"/>
                <w:szCs w:val="20"/>
              </w:rPr>
              <w:t>Jednostka miary</w:t>
            </w:r>
          </w:p>
        </w:tc>
      </w:tr>
      <w:tr w:rsidR="00967A11" w:rsidRPr="00C027ED" w14:paraId="7A908B84" w14:textId="77777777" w:rsidTr="000E73AA">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67E63F49" w14:textId="77777777" w:rsidR="00967A11" w:rsidRPr="00C027ED" w:rsidRDefault="00967A11" w:rsidP="000E73AA">
            <w:pPr>
              <w:jc w:val="center"/>
              <w:rPr>
                <w:sz w:val="20"/>
                <w:szCs w:val="20"/>
              </w:rPr>
            </w:pPr>
            <w:r w:rsidRPr="00C027ED">
              <w:rPr>
                <w:sz w:val="20"/>
                <w:szCs w:val="20"/>
              </w:rPr>
              <w:t>Lasy ogółem</w:t>
            </w:r>
          </w:p>
        </w:tc>
        <w:tc>
          <w:tcPr>
            <w:tcW w:w="1420" w:type="dxa"/>
            <w:tcBorders>
              <w:top w:val="nil"/>
              <w:left w:val="nil"/>
              <w:bottom w:val="single" w:sz="4" w:space="0" w:color="auto"/>
              <w:right w:val="single" w:sz="4" w:space="0" w:color="auto"/>
            </w:tcBorders>
            <w:shd w:val="clear" w:color="auto" w:fill="auto"/>
            <w:vAlign w:val="center"/>
            <w:hideMark/>
          </w:tcPr>
          <w:p w14:paraId="0716D167" w14:textId="77777777" w:rsidR="00967A11" w:rsidRPr="00C027ED" w:rsidRDefault="00967A11" w:rsidP="000E73AA">
            <w:pPr>
              <w:jc w:val="center"/>
              <w:rPr>
                <w:sz w:val="20"/>
                <w:szCs w:val="20"/>
              </w:rPr>
            </w:pPr>
            <w:r w:rsidRPr="00C027ED">
              <w:rPr>
                <w:sz w:val="20"/>
                <w:szCs w:val="20"/>
              </w:rPr>
              <w:t>6,92</w:t>
            </w:r>
          </w:p>
        </w:tc>
        <w:tc>
          <w:tcPr>
            <w:tcW w:w="1440" w:type="dxa"/>
            <w:tcBorders>
              <w:top w:val="nil"/>
              <w:left w:val="nil"/>
              <w:bottom w:val="single" w:sz="4" w:space="0" w:color="auto"/>
              <w:right w:val="single" w:sz="4" w:space="0" w:color="auto"/>
            </w:tcBorders>
            <w:shd w:val="clear" w:color="auto" w:fill="auto"/>
            <w:vAlign w:val="center"/>
            <w:hideMark/>
          </w:tcPr>
          <w:p w14:paraId="116C15E4" w14:textId="77777777" w:rsidR="00967A11" w:rsidRPr="00C027ED" w:rsidRDefault="00967A11" w:rsidP="000E73AA">
            <w:pPr>
              <w:jc w:val="center"/>
              <w:rPr>
                <w:sz w:val="20"/>
                <w:szCs w:val="20"/>
              </w:rPr>
            </w:pPr>
            <w:r>
              <w:rPr>
                <w:sz w:val="20"/>
                <w:szCs w:val="20"/>
              </w:rPr>
              <w:t>h</w:t>
            </w:r>
            <w:r w:rsidRPr="00C027ED">
              <w:rPr>
                <w:sz w:val="20"/>
                <w:szCs w:val="20"/>
              </w:rPr>
              <w:t>a</w:t>
            </w:r>
          </w:p>
        </w:tc>
      </w:tr>
      <w:tr w:rsidR="00967A11" w:rsidRPr="00C027ED" w14:paraId="5AF42A6A" w14:textId="77777777" w:rsidTr="000E73AA">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16452FEE" w14:textId="77777777" w:rsidR="00967A11" w:rsidRPr="00C027ED" w:rsidRDefault="00967A11" w:rsidP="000E73AA">
            <w:pPr>
              <w:jc w:val="center"/>
              <w:rPr>
                <w:sz w:val="20"/>
                <w:szCs w:val="20"/>
              </w:rPr>
            </w:pPr>
            <w:r w:rsidRPr="00C027ED">
              <w:rPr>
                <w:sz w:val="20"/>
                <w:szCs w:val="20"/>
              </w:rPr>
              <w:t>lesistość w %</w:t>
            </w:r>
          </w:p>
        </w:tc>
        <w:tc>
          <w:tcPr>
            <w:tcW w:w="1420" w:type="dxa"/>
            <w:tcBorders>
              <w:top w:val="nil"/>
              <w:left w:val="nil"/>
              <w:bottom w:val="single" w:sz="4" w:space="0" w:color="auto"/>
              <w:right w:val="single" w:sz="4" w:space="0" w:color="auto"/>
            </w:tcBorders>
            <w:shd w:val="clear" w:color="auto" w:fill="auto"/>
            <w:vAlign w:val="center"/>
            <w:hideMark/>
          </w:tcPr>
          <w:p w14:paraId="774C835E" w14:textId="77777777" w:rsidR="00967A11" w:rsidRPr="00C027ED" w:rsidRDefault="00967A11" w:rsidP="000E73AA">
            <w:pPr>
              <w:jc w:val="center"/>
              <w:rPr>
                <w:sz w:val="20"/>
                <w:szCs w:val="20"/>
              </w:rPr>
            </w:pPr>
            <w:r w:rsidRPr="00C027ED">
              <w:rPr>
                <w:sz w:val="20"/>
                <w:szCs w:val="20"/>
              </w:rPr>
              <w:t>0,6</w:t>
            </w:r>
          </w:p>
        </w:tc>
        <w:tc>
          <w:tcPr>
            <w:tcW w:w="1440" w:type="dxa"/>
            <w:tcBorders>
              <w:top w:val="nil"/>
              <w:left w:val="nil"/>
              <w:bottom w:val="single" w:sz="4" w:space="0" w:color="auto"/>
              <w:right w:val="single" w:sz="4" w:space="0" w:color="auto"/>
            </w:tcBorders>
            <w:shd w:val="clear" w:color="auto" w:fill="auto"/>
            <w:vAlign w:val="center"/>
            <w:hideMark/>
          </w:tcPr>
          <w:p w14:paraId="4D58990B" w14:textId="77777777" w:rsidR="00967A11" w:rsidRPr="00C027ED" w:rsidRDefault="00967A11" w:rsidP="000E73AA">
            <w:pPr>
              <w:jc w:val="center"/>
              <w:rPr>
                <w:sz w:val="20"/>
                <w:szCs w:val="20"/>
              </w:rPr>
            </w:pPr>
            <w:r w:rsidRPr="00C027ED">
              <w:rPr>
                <w:sz w:val="20"/>
                <w:szCs w:val="20"/>
              </w:rPr>
              <w:t>%</w:t>
            </w:r>
          </w:p>
        </w:tc>
      </w:tr>
      <w:tr w:rsidR="00967A11" w:rsidRPr="00C027ED" w14:paraId="20ADB5AF" w14:textId="77777777" w:rsidTr="000E73AA">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640C022B" w14:textId="77777777" w:rsidR="00967A11" w:rsidRPr="00C027ED" w:rsidRDefault="00967A11" w:rsidP="000E73AA">
            <w:pPr>
              <w:jc w:val="center"/>
              <w:rPr>
                <w:sz w:val="20"/>
                <w:szCs w:val="20"/>
              </w:rPr>
            </w:pPr>
            <w:r w:rsidRPr="00C027ED">
              <w:rPr>
                <w:sz w:val="20"/>
                <w:szCs w:val="20"/>
              </w:rPr>
              <w:t>Grunty leśne publiczne ogółem</w:t>
            </w:r>
          </w:p>
        </w:tc>
        <w:tc>
          <w:tcPr>
            <w:tcW w:w="1420" w:type="dxa"/>
            <w:tcBorders>
              <w:top w:val="nil"/>
              <w:left w:val="nil"/>
              <w:bottom w:val="single" w:sz="4" w:space="0" w:color="auto"/>
              <w:right w:val="single" w:sz="4" w:space="0" w:color="auto"/>
            </w:tcBorders>
            <w:shd w:val="clear" w:color="auto" w:fill="auto"/>
            <w:vAlign w:val="center"/>
            <w:hideMark/>
          </w:tcPr>
          <w:p w14:paraId="3BBC0769" w14:textId="77777777" w:rsidR="00967A11" w:rsidRPr="00C027ED" w:rsidRDefault="00967A11" w:rsidP="000E73AA">
            <w:pPr>
              <w:jc w:val="center"/>
              <w:rPr>
                <w:sz w:val="20"/>
                <w:szCs w:val="20"/>
              </w:rPr>
            </w:pPr>
            <w:r w:rsidRPr="00C027ED">
              <w:rPr>
                <w:sz w:val="20"/>
                <w:szCs w:val="20"/>
              </w:rPr>
              <w:t>5,92</w:t>
            </w:r>
          </w:p>
        </w:tc>
        <w:tc>
          <w:tcPr>
            <w:tcW w:w="1440" w:type="dxa"/>
            <w:tcBorders>
              <w:top w:val="nil"/>
              <w:left w:val="nil"/>
              <w:bottom w:val="single" w:sz="4" w:space="0" w:color="auto"/>
              <w:right w:val="single" w:sz="4" w:space="0" w:color="auto"/>
            </w:tcBorders>
            <w:shd w:val="clear" w:color="auto" w:fill="auto"/>
            <w:vAlign w:val="center"/>
            <w:hideMark/>
          </w:tcPr>
          <w:p w14:paraId="37750E2D" w14:textId="77777777" w:rsidR="00967A11" w:rsidRPr="00C027ED" w:rsidRDefault="00967A11" w:rsidP="000E73AA">
            <w:pPr>
              <w:jc w:val="center"/>
              <w:rPr>
                <w:sz w:val="20"/>
                <w:szCs w:val="20"/>
              </w:rPr>
            </w:pPr>
            <w:r>
              <w:rPr>
                <w:sz w:val="20"/>
                <w:szCs w:val="20"/>
              </w:rPr>
              <w:t>h</w:t>
            </w:r>
            <w:r w:rsidRPr="00C027ED">
              <w:rPr>
                <w:sz w:val="20"/>
                <w:szCs w:val="20"/>
              </w:rPr>
              <w:t>a</w:t>
            </w:r>
          </w:p>
        </w:tc>
      </w:tr>
      <w:tr w:rsidR="00967A11" w:rsidRPr="00C027ED" w14:paraId="2408F4C9" w14:textId="77777777" w:rsidTr="000E73AA">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431FAC2D" w14:textId="77777777" w:rsidR="00967A11" w:rsidRPr="00C027ED" w:rsidRDefault="00967A11" w:rsidP="000E73AA">
            <w:pPr>
              <w:jc w:val="center"/>
              <w:rPr>
                <w:sz w:val="20"/>
                <w:szCs w:val="20"/>
              </w:rPr>
            </w:pPr>
            <w:r w:rsidRPr="00C027ED">
              <w:rPr>
                <w:sz w:val="20"/>
                <w:szCs w:val="20"/>
              </w:rPr>
              <w:t>Grunty leśne prywatne</w:t>
            </w:r>
          </w:p>
        </w:tc>
        <w:tc>
          <w:tcPr>
            <w:tcW w:w="1420" w:type="dxa"/>
            <w:tcBorders>
              <w:top w:val="nil"/>
              <w:left w:val="nil"/>
              <w:bottom w:val="single" w:sz="4" w:space="0" w:color="auto"/>
              <w:right w:val="single" w:sz="4" w:space="0" w:color="auto"/>
            </w:tcBorders>
            <w:shd w:val="clear" w:color="auto" w:fill="auto"/>
            <w:vAlign w:val="center"/>
            <w:hideMark/>
          </w:tcPr>
          <w:p w14:paraId="311D1DA1" w14:textId="77777777" w:rsidR="00967A11" w:rsidRPr="00C027ED" w:rsidRDefault="00967A11" w:rsidP="000E73AA">
            <w:pPr>
              <w:jc w:val="center"/>
              <w:rPr>
                <w:sz w:val="20"/>
                <w:szCs w:val="20"/>
              </w:rPr>
            </w:pPr>
            <w:r w:rsidRPr="00C027ED">
              <w:rPr>
                <w:sz w:val="20"/>
                <w:szCs w:val="20"/>
              </w:rPr>
              <w:t>1,00</w:t>
            </w:r>
          </w:p>
        </w:tc>
        <w:tc>
          <w:tcPr>
            <w:tcW w:w="1440" w:type="dxa"/>
            <w:tcBorders>
              <w:top w:val="nil"/>
              <w:left w:val="nil"/>
              <w:bottom w:val="single" w:sz="4" w:space="0" w:color="auto"/>
              <w:right w:val="single" w:sz="4" w:space="0" w:color="auto"/>
            </w:tcBorders>
            <w:shd w:val="clear" w:color="auto" w:fill="auto"/>
            <w:vAlign w:val="center"/>
            <w:hideMark/>
          </w:tcPr>
          <w:p w14:paraId="450676D0" w14:textId="77777777" w:rsidR="00967A11" w:rsidRPr="00C027ED" w:rsidRDefault="00967A11" w:rsidP="000E73AA">
            <w:pPr>
              <w:jc w:val="center"/>
              <w:rPr>
                <w:sz w:val="20"/>
                <w:szCs w:val="20"/>
              </w:rPr>
            </w:pPr>
            <w:r>
              <w:rPr>
                <w:sz w:val="20"/>
                <w:szCs w:val="20"/>
              </w:rPr>
              <w:t>h</w:t>
            </w:r>
            <w:r w:rsidRPr="00C027ED">
              <w:rPr>
                <w:sz w:val="20"/>
                <w:szCs w:val="20"/>
              </w:rPr>
              <w:t>a</w:t>
            </w:r>
          </w:p>
        </w:tc>
      </w:tr>
    </w:tbl>
    <w:p w14:paraId="5359E359" w14:textId="4F0BF268" w:rsidR="00A855EF" w:rsidRPr="00866FEE" w:rsidRDefault="000E54D0" w:rsidP="006A7451">
      <w:pPr>
        <w:pStyle w:val="Legenda"/>
        <w:spacing w:line="360" w:lineRule="auto"/>
        <w:contextualSpacing/>
        <w:jc w:val="both"/>
        <w:rPr>
          <w:rFonts w:ascii="Times New Roman" w:hAnsi="Times New Roman" w:cs="Times New Roman"/>
        </w:rPr>
      </w:pPr>
      <w:bookmarkStart w:id="12" w:name="_Toc96338418"/>
      <w:r w:rsidRPr="00AF5771">
        <w:rPr>
          <w:rFonts w:ascii="Times New Roman" w:hAnsi="Times New Roman" w:cs="Times New Roman"/>
        </w:rPr>
        <w:t xml:space="preserve">Rysunek </w:t>
      </w:r>
      <w:r w:rsidR="00510CEC" w:rsidRPr="00AF5771">
        <w:rPr>
          <w:rFonts w:ascii="Times New Roman" w:hAnsi="Times New Roman" w:cs="Times New Roman"/>
        </w:rPr>
        <w:fldChar w:fldCharType="begin"/>
      </w:r>
      <w:r w:rsidR="00510CEC" w:rsidRPr="009138CC">
        <w:rPr>
          <w:rFonts w:ascii="Times New Roman" w:hAnsi="Times New Roman" w:cs="Times New Roman"/>
        </w:rPr>
        <w:instrText xml:space="preserve"> SEQ Rysunek \* ARABIC </w:instrText>
      </w:r>
      <w:r w:rsidR="00510CEC" w:rsidRPr="00AF5771">
        <w:rPr>
          <w:rFonts w:ascii="Times New Roman" w:hAnsi="Times New Roman" w:cs="Times New Roman"/>
        </w:rPr>
        <w:fldChar w:fldCharType="separate"/>
      </w:r>
      <w:r w:rsidR="00CD7C2E">
        <w:rPr>
          <w:rFonts w:ascii="Times New Roman" w:hAnsi="Times New Roman" w:cs="Times New Roman"/>
          <w:noProof/>
        </w:rPr>
        <w:t>5</w:t>
      </w:r>
      <w:r w:rsidR="00510CEC" w:rsidRPr="00AF5771">
        <w:rPr>
          <w:rFonts w:ascii="Times New Roman" w:hAnsi="Times New Roman" w:cs="Times New Roman"/>
        </w:rPr>
        <w:fldChar w:fldCharType="end"/>
      </w:r>
      <w:r w:rsidR="00CB6848" w:rsidRPr="009138CC">
        <w:rPr>
          <w:rFonts w:ascii="Times New Roman" w:hAnsi="Times New Roman" w:cs="Times New Roman"/>
        </w:rPr>
        <w:t xml:space="preserve"> Powierzchnia</w:t>
      </w:r>
      <w:r w:rsidR="00ED41A2">
        <w:rPr>
          <w:rFonts w:ascii="Times New Roman" w:hAnsi="Times New Roman" w:cs="Times New Roman"/>
        </w:rPr>
        <w:t xml:space="preserve"> lasów na terenie Gminy Miasto</w:t>
      </w:r>
      <w:r w:rsidR="00CB6848" w:rsidRPr="009138CC">
        <w:rPr>
          <w:rFonts w:ascii="Times New Roman" w:hAnsi="Times New Roman" w:cs="Times New Roman"/>
        </w:rPr>
        <w:t xml:space="preserve"> Płońsk</w:t>
      </w:r>
      <w:bookmarkEnd w:id="12"/>
    </w:p>
    <w:p w14:paraId="3A73C152" w14:textId="71C715AC" w:rsidR="00CB6848" w:rsidRPr="00866FEE" w:rsidRDefault="00CB6848" w:rsidP="006A7451">
      <w:pPr>
        <w:spacing w:line="360" w:lineRule="auto"/>
        <w:contextualSpacing/>
        <w:jc w:val="both"/>
        <w:rPr>
          <w:sz w:val="20"/>
          <w:szCs w:val="20"/>
        </w:rPr>
      </w:pPr>
      <w:r w:rsidRPr="00866FEE">
        <w:rPr>
          <w:sz w:val="20"/>
          <w:szCs w:val="20"/>
        </w:rPr>
        <w:t xml:space="preserve">Źródło: </w:t>
      </w:r>
      <w:r w:rsidR="00376536" w:rsidRPr="00B12BFC">
        <w:rPr>
          <w:sz w:val="20"/>
        </w:rPr>
        <w:t xml:space="preserve">Główny Urząd Statystyczny – Band danych lokalnych, Warszawa, data dostępu </w:t>
      </w:r>
      <w:r w:rsidR="00376536">
        <w:rPr>
          <w:sz w:val="20"/>
        </w:rPr>
        <w:t>05.11.2021</w:t>
      </w:r>
    </w:p>
    <w:p w14:paraId="05CC4786" w14:textId="77777777" w:rsidR="002D7596" w:rsidRPr="00866FEE" w:rsidRDefault="002D7596" w:rsidP="006A7451">
      <w:pPr>
        <w:spacing w:line="360" w:lineRule="auto"/>
        <w:jc w:val="both"/>
      </w:pPr>
      <w:r w:rsidRPr="00866FEE">
        <w:t xml:space="preserve">W drzewostanie na terenie miasta Płońska </w:t>
      </w:r>
      <w:r w:rsidR="00FE298D" w:rsidRPr="00866FEE">
        <w:t xml:space="preserve">dominują sosy pospolite, które stanowią powyżej 50% występujących gatunków. </w:t>
      </w:r>
      <w:r w:rsidR="002D44D0" w:rsidRPr="00866FEE">
        <w:t>Średni wiek drzewostanu to 57 lat.</w:t>
      </w:r>
      <w:r w:rsidR="00791C9A" w:rsidRPr="00866FEE">
        <w:t xml:space="preserve"> </w:t>
      </w:r>
      <w:r w:rsidR="002061E0" w:rsidRPr="00866FEE">
        <w:t xml:space="preserve">Na omawianym terenie występują nieliczne gatunki chronione, 39 gatunków roślin i grzybów oraz 78 gatunków zwierząt. </w:t>
      </w:r>
    </w:p>
    <w:p w14:paraId="08E0A644" w14:textId="77777777" w:rsidR="00574698" w:rsidRPr="00866FEE" w:rsidRDefault="00574698" w:rsidP="006A7451">
      <w:pPr>
        <w:spacing w:line="360" w:lineRule="auto"/>
        <w:jc w:val="both"/>
      </w:pPr>
      <w:r w:rsidRPr="00866FEE">
        <w:lastRenderedPageBreak/>
        <w:t>Na terenie Pło</w:t>
      </w:r>
      <w:r w:rsidR="002061E0" w:rsidRPr="00866FEE">
        <w:t>ńska są liczne pomniki przyrody. Wiele z drzew zostało objęte ochroną:</w:t>
      </w:r>
    </w:p>
    <w:p w14:paraId="2D57363A" w14:textId="77777777" w:rsidR="002061E0" w:rsidRPr="00866FEE" w:rsidRDefault="002061E0" w:rsidP="006A7451">
      <w:pPr>
        <w:pStyle w:val="Akapitzlist"/>
        <w:numPr>
          <w:ilvl w:val="0"/>
          <w:numId w:val="6"/>
        </w:numPr>
        <w:spacing w:line="360" w:lineRule="auto"/>
        <w:jc w:val="both"/>
        <w:rPr>
          <w:rFonts w:ascii="Times New Roman" w:hAnsi="Times New Roman" w:cs="Times New Roman"/>
        </w:rPr>
      </w:pPr>
      <w:r w:rsidRPr="00866FEE">
        <w:rPr>
          <w:rFonts w:ascii="Times New Roman" w:hAnsi="Times New Roman" w:cs="Times New Roman"/>
        </w:rPr>
        <w:t>lipa drobnolistna (</w:t>
      </w:r>
      <w:r w:rsidR="008900F4" w:rsidRPr="00866FEE">
        <w:rPr>
          <w:rFonts w:ascii="Times New Roman" w:hAnsi="Times New Roman" w:cs="Times New Roman"/>
        </w:rPr>
        <w:t xml:space="preserve">wysokość: </w:t>
      </w:r>
      <w:r w:rsidRPr="00866FEE">
        <w:rPr>
          <w:rFonts w:ascii="Times New Roman" w:hAnsi="Times New Roman" w:cs="Times New Roman"/>
        </w:rPr>
        <w:t>17 m</w:t>
      </w:r>
      <w:r w:rsidR="008900F4" w:rsidRPr="00866FEE">
        <w:rPr>
          <w:rFonts w:ascii="Times New Roman" w:hAnsi="Times New Roman" w:cs="Times New Roman"/>
        </w:rPr>
        <w:t xml:space="preserve">, obwód: </w:t>
      </w:r>
      <w:r w:rsidRPr="00866FEE">
        <w:rPr>
          <w:rFonts w:ascii="Times New Roman" w:hAnsi="Times New Roman" w:cs="Times New Roman"/>
        </w:rPr>
        <w:t>3,21 m);</w:t>
      </w:r>
    </w:p>
    <w:p w14:paraId="05C81967" w14:textId="77777777" w:rsidR="002061E0" w:rsidRPr="00866FEE" w:rsidRDefault="002061E0" w:rsidP="006A7451">
      <w:pPr>
        <w:pStyle w:val="Akapitzlist"/>
        <w:numPr>
          <w:ilvl w:val="0"/>
          <w:numId w:val="6"/>
        </w:numPr>
        <w:spacing w:line="360" w:lineRule="auto"/>
        <w:jc w:val="both"/>
        <w:rPr>
          <w:rFonts w:ascii="Times New Roman" w:hAnsi="Times New Roman" w:cs="Times New Roman"/>
        </w:rPr>
      </w:pPr>
      <w:r w:rsidRPr="00866FEE">
        <w:rPr>
          <w:rFonts w:ascii="Times New Roman" w:hAnsi="Times New Roman" w:cs="Times New Roman"/>
        </w:rPr>
        <w:t>14 jesionów wyniosłych (</w:t>
      </w:r>
      <w:r w:rsidR="008900F4" w:rsidRPr="00866FEE">
        <w:rPr>
          <w:rFonts w:ascii="Times New Roman" w:hAnsi="Times New Roman" w:cs="Times New Roman"/>
        </w:rPr>
        <w:t xml:space="preserve">wysokość: </w:t>
      </w:r>
      <w:r w:rsidRPr="00866FEE">
        <w:rPr>
          <w:rFonts w:ascii="Times New Roman" w:hAnsi="Times New Roman" w:cs="Times New Roman"/>
        </w:rPr>
        <w:t>19 m</w:t>
      </w:r>
      <w:r w:rsidR="008900F4" w:rsidRPr="00866FEE">
        <w:rPr>
          <w:rFonts w:ascii="Times New Roman" w:hAnsi="Times New Roman" w:cs="Times New Roman"/>
        </w:rPr>
        <w:t xml:space="preserve">, obwód: </w:t>
      </w:r>
      <w:r w:rsidRPr="00866FEE">
        <w:rPr>
          <w:rFonts w:ascii="Times New Roman" w:hAnsi="Times New Roman" w:cs="Times New Roman"/>
        </w:rPr>
        <w:t xml:space="preserve">2,33-3,00 m); </w:t>
      </w:r>
    </w:p>
    <w:p w14:paraId="68833F16" w14:textId="77777777" w:rsidR="002061E0" w:rsidRPr="00866FEE" w:rsidRDefault="002061E0" w:rsidP="006A7451">
      <w:pPr>
        <w:pStyle w:val="Akapitzlist"/>
        <w:numPr>
          <w:ilvl w:val="0"/>
          <w:numId w:val="6"/>
        </w:numPr>
        <w:spacing w:line="360" w:lineRule="auto"/>
        <w:jc w:val="both"/>
        <w:rPr>
          <w:rFonts w:ascii="Times New Roman" w:hAnsi="Times New Roman" w:cs="Times New Roman"/>
        </w:rPr>
      </w:pPr>
      <w:r w:rsidRPr="00866FEE">
        <w:rPr>
          <w:rFonts w:ascii="Times New Roman" w:hAnsi="Times New Roman" w:cs="Times New Roman"/>
        </w:rPr>
        <w:t>1 wi</w:t>
      </w:r>
      <w:r w:rsidR="008900F4" w:rsidRPr="00866FEE">
        <w:rPr>
          <w:rFonts w:ascii="Times New Roman" w:hAnsi="Times New Roman" w:cs="Times New Roman"/>
        </w:rPr>
        <w:t>ą</w:t>
      </w:r>
      <w:r w:rsidRPr="00866FEE">
        <w:rPr>
          <w:rFonts w:ascii="Times New Roman" w:hAnsi="Times New Roman" w:cs="Times New Roman"/>
        </w:rPr>
        <w:t>z szypułkowy (</w:t>
      </w:r>
      <w:r w:rsidR="008900F4" w:rsidRPr="00866FEE">
        <w:rPr>
          <w:rFonts w:ascii="Times New Roman" w:hAnsi="Times New Roman" w:cs="Times New Roman"/>
        </w:rPr>
        <w:t xml:space="preserve">wysokość: </w:t>
      </w:r>
      <w:r w:rsidRPr="00866FEE">
        <w:rPr>
          <w:rFonts w:ascii="Times New Roman" w:hAnsi="Times New Roman" w:cs="Times New Roman"/>
        </w:rPr>
        <w:t>19 m</w:t>
      </w:r>
      <w:r w:rsidR="008900F4" w:rsidRPr="00866FEE">
        <w:rPr>
          <w:rFonts w:ascii="Times New Roman" w:hAnsi="Times New Roman" w:cs="Times New Roman"/>
        </w:rPr>
        <w:t>, obwód:</w:t>
      </w:r>
      <w:r w:rsidRPr="00866FEE">
        <w:rPr>
          <w:rFonts w:ascii="Times New Roman" w:hAnsi="Times New Roman" w:cs="Times New Roman"/>
        </w:rPr>
        <w:t xml:space="preserve"> 2,68 m);</w:t>
      </w:r>
    </w:p>
    <w:p w14:paraId="0E181174" w14:textId="77777777" w:rsidR="002061E0" w:rsidRPr="00866FEE" w:rsidRDefault="002061E0" w:rsidP="006A7451">
      <w:pPr>
        <w:pStyle w:val="Akapitzlist"/>
        <w:numPr>
          <w:ilvl w:val="0"/>
          <w:numId w:val="6"/>
        </w:numPr>
        <w:spacing w:line="360" w:lineRule="auto"/>
        <w:jc w:val="both"/>
        <w:rPr>
          <w:rFonts w:ascii="Times New Roman" w:hAnsi="Times New Roman" w:cs="Times New Roman"/>
        </w:rPr>
      </w:pPr>
      <w:r w:rsidRPr="00866FEE">
        <w:rPr>
          <w:rFonts w:ascii="Times New Roman" w:hAnsi="Times New Roman" w:cs="Times New Roman"/>
        </w:rPr>
        <w:t>2 aleje z lip drobnolistnych: odcinek wschodni - 64 sztuki (</w:t>
      </w:r>
      <w:r w:rsidR="008900F4" w:rsidRPr="00866FEE">
        <w:rPr>
          <w:rFonts w:ascii="Times New Roman" w:hAnsi="Times New Roman" w:cs="Times New Roman"/>
        </w:rPr>
        <w:t xml:space="preserve">wysokość: </w:t>
      </w:r>
      <w:r w:rsidRPr="00866FEE">
        <w:rPr>
          <w:rFonts w:ascii="Times New Roman" w:hAnsi="Times New Roman" w:cs="Times New Roman"/>
        </w:rPr>
        <w:t>17 m</w:t>
      </w:r>
      <w:r w:rsidR="008900F4" w:rsidRPr="00866FEE">
        <w:rPr>
          <w:rFonts w:ascii="Times New Roman" w:hAnsi="Times New Roman" w:cs="Times New Roman"/>
        </w:rPr>
        <w:t xml:space="preserve">, obwód: </w:t>
      </w:r>
      <w:r w:rsidRPr="00866FEE">
        <w:rPr>
          <w:rFonts w:ascii="Times New Roman" w:hAnsi="Times New Roman" w:cs="Times New Roman"/>
        </w:rPr>
        <w:t>0,89-3,16 m); odcinek zachodni – 65 sztuk (</w:t>
      </w:r>
      <w:r w:rsidR="008900F4" w:rsidRPr="00866FEE">
        <w:rPr>
          <w:rFonts w:ascii="Times New Roman" w:hAnsi="Times New Roman" w:cs="Times New Roman"/>
        </w:rPr>
        <w:t xml:space="preserve">wysokość: </w:t>
      </w:r>
      <w:r w:rsidRPr="00866FEE">
        <w:rPr>
          <w:rFonts w:ascii="Times New Roman" w:hAnsi="Times New Roman" w:cs="Times New Roman"/>
        </w:rPr>
        <w:t>17 m</w:t>
      </w:r>
      <w:r w:rsidR="008900F4" w:rsidRPr="00866FEE">
        <w:rPr>
          <w:rFonts w:ascii="Times New Roman" w:hAnsi="Times New Roman" w:cs="Times New Roman"/>
        </w:rPr>
        <w:t>, obwód:</w:t>
      </w:r>
      <w:r w:rsidRPr="00866FEE">
        <w:rPr>
          <w:rFonts w:ascii="Times New Roman" w:hAnsi="Times New Roman" w:cs="Times New Roman"/>
        </w:rPr>
        <w:t xml:space="preserve"> 0,84-1,71</w:t>
      </w:r>
      <w:r w:rsidR="008900F4" w:rsidRPr="00866FEE">
        <w:rPr>
          <w:rFonts w:ascii="Times New Roman" w:hAnsi="Times New Roman" w:cs="Times New Roman"/>
        </w:rPr>
        <w:t xml:space="preserve"> m</w:t>
      </w:r>
      <w:r w:rsidRPr="00866FEE">
        <w:rPr>
          <w:rFonts w:ascii="Times New Roman" w:hAnsi="Times New Roman" w:cs="Times New Roman"/>
        </w:rPr>
        <w:t>);</w:t>
      </w:r>
    </w:p>
    <w:p w14:paraId="4C62362E" w14:textId="77777777" w:rsidR="002061E0" w:rsidRPr="00866FEE" w:rsidRDefault="002061E0" w:rsidP="006A7451">
      <w:pPr>
        <w:pStyle w:val="Akapitzlist"/>
        <w:numPr>
          <w:ilvl w:val="0"/>
          <w:numId w:val="6"/>
        </w:numPr>
        <w:spacing w:line="360" w:lineRule="auto"/>
        <w:jc w:val="both"/>
        <w:rPr>
          <w:rFonts w:ascii="Times New Roman" w:hAnsi="Times New Roman" w:cs="Times New Roman"/>
        </w:rPr>
      </w:pPr>
      <w:r w:rsidRPr="00866FEE">
        <w:rPr>
          <w:rFonts w:ascii="Times New Roman" w:hAnsi="Times New Roman" w:cs="Times New Roman"/>
        </w:rPr>
        <w:t>krąg lip drobnolistnych składający się z 14 drzew (</w:t>
      </w:r>
      <w:r w:rsidR="008900F4" w:rsidRPr="00866FEE">
        <w:rPr>
          <w:rFonts w:ascii="Times New Roman" w:hAnsi="Times New Roman" w:cs="Times New Roman"/>
        </w:rPr>
        <w:t xml:space="preserve">wysokość: </w:t>
      </w:r>
      <w:r w:rsidRPr="00866FEE">
        <w:rPr>
          <w:rFonts w:ascii="Times New Roman" w:hAnsi="Times New Roman" w:cs="Times New Roman"/>
        </w:rPr>
        <w:t xml:space="preserve">17 </w:t>
      </w:r>
      <w:r w:rsidR="008900F4" w:rsidRPr="00866FEE">
        <w:rPr>
          <w:rFonts w:ascii="Times New Roman" w:hAnsi="Times New Roman" w:cs="Times New Roman"/>
        </w:rPr>
        <w:t>m, obwód:</w:t>
      </w:r>
      <w:r w:rsidRPr="00866FEE">
        <w:rPr>
          <w:rFonts w:ascii="Times New Roman" w:hAnsi="Times New Roman" w:cs="Times New Roman"/>
        </w:rPr>
        <w:t xml:space="preserve"> 0,63-1,44 m).</w:t>
      </w:r>
    </w:p>
    <w:p w14:paraId="6EC54E89" w14:textId="30BA18DF" w:rsidR="002061E0" w:rsidRPr="00866FEE" w:rsidRDefault="002061E0" w:rsidP="006A7451">
      <w:pPr>
        <w:spacing w:line="360" w:lineRule="auto"/>
        <w:jc w:val="both"/>
      </w:pPr>
      <w:r w:rsidRPr="00866FEE">
        <w:t xml:space="preserve">Wymienione powyżej drzewa znajdują się na terenie parku w Poświętnem. Nie są to jedyne chronione drzewa. W bezpośrednim sąsiedztwie Urzędu Miasta </w:t>
      </w:r>
      <w:r w:rsidR="00DA0A05">
        <w:t>pod ochroną jest</w:t>
      </w:r>
      <w:r w:rsidRPr="00866FEE">
        <w:t xml:space="preserve"> kasztanowiec biały. </w:t>
      </w:r>
    </w:p>
    <w:p w14:paraId="2262D715" w14:textId="77777777" w:rsidR="002061E0" w:rsidRPr="00866FEE" w:rsidRDefault="002061E0" w:rsidP="006A7451">
      <w:pPr>
        <w:spacing w:line="360" w:lineRule="auto"/>
        <w:jc w:val="both"/>
      </w:pPr>
      <w:r w:rsidRPr="00866FEE">
        <w:t>Ochroną objęto również zabytkowe parki:</w:t>
      </w:r>
    </w:p>
    <w:p w14:paraId="44E1F71A" w14:textId="77777777" w:rsidR="00804C6E" w:rsidRPr="00866FEE" w:rsidRDefault="00804C6E" w:rsidP="006A7451">
      <w:pPr>
        <w:pStyle w:val="Akapitzlist"/>
        <w:numPr>
          <w:ilvl w:val="0"/>
          <w:numId w:val="5"/>
        </w:numPr>
        <w:spacing w:line="360" w:lineRule="auto"/>
        <w:jc w:val="both"/>
        <w:rPr>
          <w:rFonts w:ascii="Times New Roman" w:hAnsi="Times New Roman" w:cs="Times New Roman"/>
        </w:rPr>
      </w:pPr>
      <w:r w:rsidRPr="00866FEE">
        <w:rPr>
          <w:rFonts w:ascii="Times New Roman" w:hAnsi="Times New Roman" w:cs="Times New Roman"/>
        </w:rPr>
        <w:t xml:space="preserve">Zespół podworski przy ul. Sienkiewicza 11 (wpisany do rejestru zabytków nr rej. A - 212 z 30.08.1980 r. </w:t>
      </w:r>
    </w:p>
    <w:p w14:paraId="2BD17C4F" w14:textId="77777777" w:rsidR="002061E0" w:rsidRPr="00866FEE" w:rsidRDefault="00804C6E" w:rsidP="006A7451">
      <w:pPr>
        <w:pStyle w:val="Akapitzlist"/>
        <w:numPr>
          <w:ilvl w:val="0"/>
          <w:numId w:val="5"/>
        </w:numPr>
        <w:spacing w:line="360" w:lineRule="auto"/>
        <w:jc w:val="both"/>
        <w:rPr>
          <w:rFonts w:ascii="Times New Roman" w:hAnsi="Times New Roman" w:cs="Times New Roman"/>
        </w:rPr>
      </w:pPr>
      <w:r w:rsidRPr="00866FEE">
        <w:rPr>
          <w:rFonts w:ascii="Times New Roman" w:hAnsi="Times New Roman" w:cs="Times New Roman"/>
        </w:rPr>
        <w:t>Park północny na terenie Mazowieckiego Ośrodka Doradztwa Rolniczego</w:t>
      </w:r>
    </w:p>
    <w:p w14:paraId="1E9AB0B4" w14:textId="77777777" w:rsidR="00804C6E" w:rsidRPr="00866FEE" w:rsidRDefault="00804C6E" w:rsidP="006A7451">
      <w:pPr>
        <w:pStyle w:val="Akapitzlist"/>
        <w:numPr>
          <w:ilvl w:val="0"/>
          <w:numId w:val="5"/>
        </w:numPr>
        <w:spacing w:line="360" w:lineRule="auto"/>
        <w:jc w:val="both"/>
        <w:rPr>
          <w:rFonts w:ascii="Times New Roman" w:hAnsi="Times New Roman" w:cs="Times New Roman"/>
        </w:rPr>
      </w:pPr>
      <w:r w:rsidRPr="00866FEE">
        <w:rPr>
          <w:rFonts w:ascii="Times New Roman" w:hAnsi="Times New Roman" w:cs="Times New Roman"/>
        </w:rPr>
        <w:t>Park południowy – własność Gminy Miasta Płońsk – park miejski</w:t>
      </w:r>
      <w:r w:rsidRPr="00866FEE">
        <w:rPr>
          <w:rStyle w:val="Odwoanieprzypisudolnego"/>
          <w:rFonts w:ascii="Times New Roman" w:hAnsi="Times New Roman" w:cs="Times New Roman"/>
        </w:rPr>
        <w:footnoteReference w:id="7"/>
      </w:r>
    </w:p>
    <w:p w14:paraId="2F79A03D" w14:textId="77777777" w:rsidR="002061E0" w:rsidRPr="00866FEE" w:rsidRDefault="00165964" w:rsidP="006A7451">
      <w:pPr>
        <w:spacing w:line="360" w:lineRule="auto"/>
        <w:jc w:val="both"/>
      </w:pPr>
      <w:r w:rsidRPr="00866FEE">
        <w:t>Na obszarze miasta nie ma obszarów naturalnych zagrożeń geologicznych. Nie ma zagrożenia wystąpienia osuwisk lub osiadania terenu. W granicach miasta Pło</w:t>
      </w:r>
      <w:r w:rsidR="003826FB" w:rsidRPr="00866FEE">
        <w:t>ń</w:t>
      </w:r>
      <w:r w:rsidRPr="00866FEE">
        <w:t>ska nie ma</w:t>
      </w:r>
      <w:r w:rsidR="00634ECE" w:rsidRPr="00866FEE">
        <w:t xml:space="preserve"> </w:t>
      </w:r>
      <w:r w:rsidRPr="00866FEE">
        <w:t>udokumentowanych z</w:t>
      </w:r>
      <w:r w:rsidR="003826FB" w:rsidRPr="00866FEE">
        <w:t>łóż</w:t>
      </w:r>
      <w:r w:rsidRPr="00866FEE">
        <w:t xml:space="preserve"> i obszar</w:t>
      </w:r>
      <w:r w:rsidR="003826FB" w:rsidRPr="00866FEE">
        <w:t>ó</w:t>
      </w:r>
      <w:r w:rsidRPr="00866FEE">
        <w:t>w prognostycznych dla surowc</w:t>
      </w:r>
      <w:r w:rsidR="003826FB" w:rsidRPr="00866FEE">
        <w:t>ó</w:t>
      </w:r>
      <w:r w:rsidRPr="00866FEE">
        <w:t>w mineralnych czwartorz</w:t>
      </w:r>
      <w:r w:rsidR="003826FB" w:rsidRPr="00866FEE">
        <w:t>ę</w:t>
      </w:r>
      <w:r w:rsidRPr="00866FEE">
        <w:t>dowych i trzeciorz</w:t>
      </w:r>
      <w:r w:rsidR="003826FB" w:rsidRPr="00866FEE">
        <w:t>ę</w:t>
      </w:r>
      <w:r w:rsidRPr="00866FEE">
        <w:t>dowych. W rejonie Pło</w:t>
      </w:r>
      <w:r w:rsidR="003826FB" w:rsidRPr="00866FEE">
        <w:t>ń</w:t>
      </w:r>
      <w:r w:rsidRPr="00866FEE">
        <w:t>ska, eksploatowane s</w:t>
      </w:r>
      <w:r w:rsidR="003826FB" w:rsidRPr="00866FEE">
        <w:t>ą</w:t>
      </w:r>
      <w:r w:rsidRPr="00866FEE">
        <w:t xml:space="preserve"> metodą odkrywkową, surowce ilaste ceramiki budowlanej, piaski i </w:t>
      </w:r>
      <w:r w:rsidR="003826FB" w:rsidRPr="00866FEE">
        <w:t>ż</w:t>
      </w:r>
      <w:r w:rsidRPr="00866FEE">
        <w:t>wiry. Na obszarze samego miasta nie ma teren</w:t>
      </w:r>
      <w:r w:rsidR="003826FB" w:rsidRPr="00866FEE">
        <w:t>ó</w:t>
      </w:r>
      <w:r w:rsidRPr="00866FEE">
        <w:t>w g</w:t>
      </w:r>
      <w:r w:rsidR="003826FB" w:rsidRPr="00866FEE">
        <w:t>ó</w:t>
      </w:r>
      <w:r w:rsidRPr="00866FEE">
        <w:t>rniczych, poniewa</w:t>
      </w:r>
      <w:r w:rsidR="003826FB" w:rsidRPr="00866FEE">
        <w:t>ż</w:t>
      </w:r>
      <w:r w:rsidRPr="00866FEE">
        <w:t xml:space="preserve"> </w:t>
      </w:r>
      <w:r w:rsidR="003826FB" w:rsidRPr="00866FEE">
        <w:t>ż</w:t>
      </w:r>
      <w:r w:rsidRPr="00866FEE">
        <w:t>adne ze zł</w:t>
      </w:r>
      <w:r w:rsidR="003826FB" w:rsidRPr="00866FEE">
        <w:t>óż</w:t>
      </w:r>
      <w:r w:rsidRPr="00866FEE">
        <w:t xml:space="preserve"> nie wyst</w:t>
      </w:r>
      <w:r w:rsidR="003826FB" w:rsidRPr="00866FEE">
        <w:t>ę</w:t>
      </w:r>
      <w:r w:rsidRPr="00866FEE">
        <w:t>puje na jego terenie</w:t>
      </w:r>
      <w:r w:rsidRPr="00866FEE">
        <w:rPr>
          <w:rStyle w:val="Odwoanieprzypisudolnego"/>
        </w:rPr>
        <w:footnoteReference w:id="8"/>
      </w:r>
      <w:r w:rsidRPr="00866FEE">
        <w:t xml:space="preserve">. </w:t>
      </w:r>
    </w:p>
    <w:p w14:paraId="68051C80" w14:textId="77777777" w:rsidR="00720988" w:rsidRPr="00866FEE" w:rsidRDefault="00720988" w:rsidP="006A7451">
      <w:pPr>
        <w:pStyle w:val="Nagwek2"/>
        <w:spacing w:line="360" w:lineRule="auto"/>
      </w:pPr>
      <w:bookmarkStart w:id="13" w:name="_Toc96409365"/>
      <w:r w:rsidRPr="00866FEE">
        <w:t>Struktura funkcjonalno-przestrzenna miasta</w:t>
      </w:r>
      <w:bookmarkEnd w:id="13"/>
      <w:r w:rsidRPr="00866FEE">
        <w:t xml:space="preserve"> </w:t>
      </w:r>
    </w:p>
    <w:p w14:paraId="27233A43" w14:textId="77777777" w:rsidR="00A855EF" w:rsidRPr="00866FEE" w:rsidRDefault="00A855EF" w:rsidP="006A7451">
      <w:pPr>
        <w:pStyle w:val="Nagwek3"/>
        <w:spacing w:line="360" w:lineRule="auto"/>
      </w:pPr>
      <w:bookmarkStart w:id="14" w:name="_Toc96409366"/>
      <w:r w:rsidRPr="00866FEE">
        <w:t>Powierzchnia miasta i podział administracyjny</w:t>
      </w:r>
      <w:bookmarkEnd w:id="14"/>
    </w:p>
    <w:p w14:paraId="0D7ED510" w14:textId="77777777" w:rsidR="00C678C6" w:rsidRPr="00866FEE" w:rsidRDefault="00C678C6" w:rsidP="006A7451">
      <w:pPr>
        <w:pStyle w:val="NormalnyWeb"/>
        <w:spacing w:line="360" w:lineRule="auto"/>
        <w:contextualSpacing/>
        <w:jc w:val="both"/>
      </w:pPr>
      <w:r w:rsidRPr="00866FEE">
        <w:t>Miasto Płońsk leży w bezpośredniej strefie oddziaływania metropolii warszawskiej. Pod względem powierzchni jest miastem średniej wielkości. W większości powierzchni miasto jest objęte inwestycjami oraz zabudowane. Tereny przeznaczone pod uprawę są mocno ograniczone.</w:t>
      </w:r>
    </w:p>
    <w:p w14:paraId="55C08D8B" w14:textId="77777777" w:rsidR="00D72D92" w:rsidRPr="00866FEE" w:rsidRDefault="00955E4A" w:rsidP="006A7451">
      <w:pPr>
        <w:pStyle w:val="NormalnyWeb"/>
        <w:spacing w:line="360" w:lineRule="auto"/>
        <w:contextualSpacing/>
        <w:jc w:val="both"/>
      </w:pPr>
      <w:r w:rsidRPr="00866FEE">
        <w:t>Na terenie miasta Pło</w:t>
      </w:r>
      <w:r w:rsidR="00CA2CC4" w:rsidRPr="00866FEE">
        <w:t>ńsk</w:t>
      </w:r>
      <w:r w:rsidRPr="00866FEE">
        <w:t>:</w:t>
      </w:r>
    </w:p>
    <w:p w14:paraId="5702F951" w14:textId="77777777" w:rsidR="00D72D92" w:rsidRPr="00866FEE" w:rsidRDefault="00955E4A" w:rsidP="006A7451">
      <w:pPr>
        <w:pStyle w:val="NormalnyWeb"/>
        <w:numPr>
          <w:ilvl w:val="0"/>
          <w:numId w:val="7"/>
        </w:numPr>
        <w:spacing w:line="360" w:lineRule="auto"/>
        <w:contextualSpacing/>
        <w:jc w:val="both"/>
      </w:pPr>
      <w:r w:rsidRPr="00866FEE">
        <w:lastRenderedPageBreak/>
        <w:t>48% stanowi</w:t>
      </w:r>
      <w:r w:rsidR="00010DEB" w:rsidRPr="00866FEE">
        <w:t>ą</w:t>
      </w:r>
      <w:r w:rsidRPr="00866FEE">
        <w:t xml:space="preserve"> grunty zabudowane i zurbanizowane,</w:t>
      </w:r>
    </w:p>
    <w:p w14:paraId="282380E1" w14:textId="77777777" w:rsidR="00955E4A" w:rsidRPr="00866FEE" w:rsidRDefault="00955E4A" w:rsidP="006A7451">
      <w:pPr>
        <w:pStyle w:val="NormalnyWeb"/>
        <w:numPr>
          <w:ilvl w:val="0"/>
          <w:numId w:val="7"/>
        </w:numPr>
        <w:spacing w:line="360" w:lineRule="auto"/>
        <w:contextualSpacing/>
        <w:jc w:val="both"/>
      </w:pPr>
      <w:r w:rsidRPr="00866FEE">
        <w:t>50% to u</w:t>
      </w:r>
      <w:r w:rsidR="00010DEB" w:rsidRPr="00866FEE">
        <w:t>ż</w:t>
      </w:r>
      <w:r w:rsidRPr="00866FEE">
        <w:t>ytki rolne, w tym 84% grunty rolne.</w:t>
      </w:r>
      <w:r w:rsidR="00010DEB" w:rsidRPr="00866FEE">
        <w:t xml:space="preserve"> </w:t>
      </w:r>
      <w:r w:rsidRPr="00866FEE">
        <w:t>W planie zagospodarowania s</w:t>
      </w:r>
      <w:r w:rsidR="005548EC" w:rsidRPr="00866FEE">
        <w:t>ą</w:t>
      </w:r>
      <w:r w:rsidRPr="00866FEE">
        <w:t xml:space="preserve"> one w ok</w:t>
      </w:r>
      <w:r w:rsidR="00010DEB" w:rsidRPr="00866FEE">
        <w:t xml:space="preserve">oło </w:t>
      </w:r>
      <w:r w:rsidRPr="00866FEE">
        <w:t>80% przeznaczone pod zabudow</w:t>
      </w:r>
      <w:r w:rsidR="00010DEB" w:rsidRPr="00866FEE">
        <w:t>ę</w:t>
      </w:r>
      <w:r w:rsidRPr="00866FEE">
        <w:t xml:space="preserve">. </w:t>
      </w:r>
    </w:p>
    <w:p w14:paraId="7513F327" w14:textId="7FD50E9A" w:rsidR="00010DEB" w:rsidRPr="00866FEE" w:rsidRDefault="00361C36" w:rsidP="006A7451">
      <w:pPr>
        <w:pStyle w:val="NormalnyWeb"/>
        <w:spacing w:line="360" w:lineRule="auto"/>
        <w:contextualSpacing/>
        <w:jc w:val="both"/>
      </w:pPr>
      <w:r>
        <w:t>Powiat</w:t>
      </w:r>
      <w:r w:rsidR="00010DEB" w:rsidRPr="00866FEE">
        <w:t xml:space="preserve"> Płońsk</w:t>
      </w:r>
      <w:r>
        <w:t>i</w:t>
      </w:r>
      <w:r w:rsidR="00010DEB" w:rsidRPr="00866FEE">
        <w:t xml:space="preserve"> sąsiaduje z </w:t>
      </w:r>
      <w:r w:rsidR="00EC7416" w:rsidRPr="00866FEE">
        <w:t>powiatem żuromińskim, mławskim, ciechanowskim, pułtuskim, nowodworskim, sochaczewskim, płockim oraz sierpeckim. Powiat Płoński tworzą dwie gminy miejskie, tj. Płońsk</w:t>
      </w:r>
      <w:r w:rsidR="00ED41A2">
        <w:t xml:space="preserve"> i Raciąż, siedem</w:t>
      </w:r>
      <w:r w:rsidR="00EC7416" w:rsidRPr="00866FEE">
        <w:t xml:space="preserve"> gmin wiejskich, t</w:t>
      </w:r>
      <w:r w:rsidR="00ED41A2">
        <w:t>j.: Baboszewo</w:t>
      </w:r>
      <w:r w:rsidR="00EC7416" w:rsidRPr="00866FEE">
        <w:t>, Dzierzążnia</w:t>
      </w:r>
      <w:r w:rsidR="00ED41A2">
        <w:t>, Joniec, Naruszewo</w:t>
      </w:r>
      <w:r w:rsidR="00EC7416" w:rsidRPr="00866FEE">
        <w:t>, Pło</w:t>
      </w:r>
      <w:r w:rsidR="00ED41A2">
        <w:t>ńsk, Raciąż i Załuski oraz trzy gminy miejsko-wiejskie: Sochocin, Czerwińsk n/Wisłą i Nowe Miasto.</w:t>
      </w:r>
      <w:r w:rsidR="00EC7416" w:rsidRPr="00866FEE">
        <w:t xml:space="preserve"> Położ</w:t>
      </w:r>
      <w:r w:rsidR="000A1705" w:rsidRPr="00866FEE">
        <w:t>e</w:t>
      </w:r>
      <w:r w:rsidR="00EC7416" w:rsidRPr="00866FEE">
        <w:t>nie miasta i gminy Płońsk obrazuje poniższa mapa.</w:t>
      </w:r>
    </w:p>
    <w:p w14:paraId="196420F2" w14:textId="77777777" w:rsidR="00E05E25" w:rsidRPr="00866FEE" w:rsidRDefault="000C0CDB" w:rsidP="006A7451">
      <w:pPr>
        <w:pStyle w:val="NormalnyWeb"/>
        <w:keepNext/>
        <w:spacing w:line="360" w:lineRule="auto"/>
        <w:jc w:val="center"/>
      </w:pPr>
      <w:r w:rsidRPr="00866FEE">
        <w:rPr>
          <w:noProof/>
        </w:rPr>
        <w:drawing>
          <wp:inline distT="0" distB="0" distL="0" distR="0" wp14:anchorId="09AC8A95" wp14:editId="3B4D343F">
            <wp:extent cx="4659549" cy="4642589"/>
            <wp:effectExtent l="0" t="0" r="1905"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6666" cy="4669608"/>
                    </a:xfrm>
                    <a:prstGeom prst="rect">
                      <a:avLst/>
                    </a:prstGeom>
                  </pic:spPr>
                </pic:pic>
              </a:graphicData>
            </a:graphic>
          </wp:inline>
        </w:drawing>
      </w:r>
    </w:p>
    <w:p w14:paraId="3150AE78" w14:textId="51FCC72E" w:rsidR="000C0CDB" w:rsidRPr="00866FEE" w:rsidRDefault="00E05E25" w:rsidP="006A7451">
      <w:pPr>
        <w:pStyle w:val="Legenda"/>
        <w:spacing w:line="360" w:lineRule="auto"/>
        <w:jc w:val="both"/>
        <w:rPr>
          <w:rFonts w:ascii="Times New Roman" w:hAnsi="Times New Roman" w:cs="Times New Roman"/>
        </w:rPr>
      </w:pPr>
      <w:bookmarkStart w:id="15" w:name="_Toc96338419"/>
      <w:r w:rsidRPr="00866FEE">
        <w:rPr>
          <w:rFonts w:ascii="Times New Roman" w:hAnsi="Times New Roman" w:cs="Times New Roman"/>
        </w:rPr>
        <w:t xml:space="preserve">Rysunek </w:t>
      </w:r>
      <w:r w:rsidR="00F90FF7" w:rsidRPr="00866FEE">
        <w:rPr>
          <w:rFonts w:ascii="Times New Roman" w:hAnsi="Times New Roman" w:cs="Times New Roman"/>
        </w:rPr>
        <w:fldChar w:fldCharType="begin"/>
      </w:r>
      <w:r w:rsidR="00F90FF7" w:rsidRPr="00866FEE">
        <w:rPr>
          <w:rFonts w:ascii="Times New Roman" w:hAnsi="Times New Roman" w:cs="Times New Roman"/>
        </w:rPr>
        <w:instrText xml:space="preserve"> SEQ Rysunek \* ARABIC </w:instrText>
      </w:r>
      <w:r w:rsidR="00F90FF7" w:rsidRPr="00866FEE">
        <w:rPr>
          <w:rFonts w:ascii="Times New Roman" w:hAnsi="Times New Roman" w:cs="Times New Roman"/>
        </w:rPr>
        <w:fldChar w:fldCharType="separate"/>
      </w:r>
      <w:r w:rsidR="00CD7C2E">
        <w:rPr>
          <w:rFonts w:ascii="Times New Roman" w:hAnsi="Times New Roman" w:cs="Times New Roman"/>
          <w:noProof/>
        </w:rPr>
        <w:t>6</w:t>
      </w:r>
      <w:r w:rsidR="00F90FF7" w:rsidRPr="00866FEE">
        <w:rPr>
          <w:rFonts w:ascii="Times New Roman" w:hAnsi="Times New Roman" w:cs="Times New Roman"/>
          <w:noProof/>
        </w:rPr>
        <w:fldChar w:fldCharType="end"/>
      </w:r>
      <w:r w:rsidR="006F6C43" w:rsidRPr="00866FEE">
        <w:rPr>
          <w:rFonts w:ascii="Times New Roman" w:hAnsi="Times New Roman" w:cs="Times New Roman"/>
        </w:rPr>
        <w:t xml:space="preserve"> Mapa administracyjna powiatu płońskiego</w:t>
      </w:r>
      <w:bookmarkEnd w:id="15"/>
    </w:p>
    <w:p w14:paraId="7F42012A" w14:textId="77777777" w:rsidR="000C0CDB" w:rsidRPr="00866FEE" w:rsidRDefault="000C0CDB" w:rsidP="006A7451">
      <w:pPr>
        <w:pStyle w:val="NormalnyWeb"/>
        <w:spacing w:line="360" w:lineRule="auto"/>
        <w:jc w:val="both"/>
        <w:rPr>
          <w:sz w:val="18"/>
          <w:szCs w:val="18"/>
        </w:rPr>
      </w:pPr>
      <w:r w:rsidRPr="00866FEE">
        <w:rPr>
          <w:sz w:val="18"/>
          <w:szCs w:val="18"/>
        </w:rPr>
        <w:t>Źródło: edziennik.mazowieckie.pl/WDU_W/2018/5892/oryginal/akt.pdf (11.07.2021)</w:t>
      </w:r>
    </w:p>
    <w:p w14:paraId="2233A4B7" w14:textId="77777777" w:rsidR="00A855EF" w:rsidRPr="00866FEE" w:rsidRDefault="00E67674" w:rsidP="006A7451">
      <w:pPr>
        <w:pStyle w:val="Nagwek3"/>
        <w:spacing w:line="360" w:lineRule="auto"/>
      </w:pPr>
      <w:bookmarkStart w:id="16" w:name="_Toc96409367"/>
      <w:r w:rsidRPr="00866FEE">
        <w:t>Charakterystyka użytkowania terenu</w:t>
      </w:r>
      <w:bookmarkEnd w:id="16"/>
    </w:p>
    <w:p w14:paraId="3242CF15" w14:textId="6FDD4D71" w:rsidR="003D70B9" w:rsidRPr="00866FEE" w:rsidRDefault="0089400C" w:rsidP="006A7451">
      <w:pPr>
        <w:spacing w:line="360" w:lineRule="auto"/>
        <w:jc w:val="both"/>
      </w:pPr>
      <w:r w:rsidRPr="00866FEE">
        <w:t>Śródmieście m</w:t>
      </w:r>
      <w:r w:rsidR="003D70B9" w:rsidRPr="00866FEE">
        <w:t>iast</w:t>
      </w:r>
      <w:r w:rsidRPr="00866FEE">
        <w:t>a</w:t>
      </w:r>
      <w:r w:rsidR="003D70B9" w:rsidRPr="00866FEE">
        <w:t xml:space="preserve"> Płońsk charakteryzuje się tym, że działki w obrębie miasta są przemieszane i często graniczą ze sobą działki o f</w:t>
      </w:r>
      <w:r w:rsidRPr="00866FEE">
        <w:t>u</w:t>
      </w:r>
      <w:r w:rsidR="003D70B9" w:rsidRPr="00866FEE">
        <w:t xml:space="preserve">nkcjach jednorodzinnych, </w:t>
      </w:r>
      <w:r w:rsidRPr="00866FEE">
        <w:t>wielorodzinnych oraz usługowych. Og</w:t>
      </w:r>
      <w:r w:rsidR="001B6101" w:rsidRPr="00866FEE">
        <w:t>ó</w:t>
      </w:r>
      <w:r w:rsidRPr="00866FEE">
        <w:t xml:space="preserve">lny wizerunek przestrzenny jest dobry. Pewien dysonans wprowadza </w:t>
      </w:r>
      <w:r w:rsidRPr="00866FEE">
        <w:lastRenderedPageBreak/>
        <w:t>r</w:t>
      </w:r>
      <w:r w:rsidR="00CA2CC4" w:rsidRPr="00866FEE">
        <w:t>óż</w:t>
      </w:r>
      <w:r w:rsidRPr="00866FEE">
        <w:t>norodno</w:t>
      </w:r>
      <w:r w:rsidR="00CA2CC4" w:rsidRPr="00866FEE">
        <w:t>ść</w:t>
      </w:r>
      <w:r w:rsidRPr="00866FEE">
        <w:t xml:space="preserve"> form </w:t>
      </w:r>
      <w:r w:rsidR="00ED41A2">
        <w:rPr>
          <w:color w:val="000000" w:themeColor="text1"/>
        </w:rPr>
        <w:t>architektonicznych oraz</w:t>
      </w:r>
      <w:r w:rsidRPr="00EE789C">
        <w:rPr>
          <w:color w:val="000000" w:themeColor="text1"/>
        </w:rPr>
        <w:t xml:space="preserve"> obiekty w złym stanie technicznym. </w:t>
      </w:r>
      <w:r w:rsidRPr="00866FEE">
        <w:t>R</w:t>
      </w:r>
      <w:r w:rsidR="00CA2CC4" w:rsidRPr="00866FEE">
        <w:t>óż</w:t>
      </w:r>
      <w:r w:rsidRPr="00866FEE">
        <w:t>norodno</w:t>
      </w:r>
      <w:r w:rsidR="00CA2CC4" w:rsidRPr="00866FEE">
        <w:t>ść</w:t>
      </w:r>
      <w:r w:rsidRPr="00866FEE">
        <w:t xml:space="preserve"> form architektonicznych zabudowy w strefie </w:t>
      </w:r>
      <w:r w:rsidR="00CA2CC4" w:rsidRPr="00866FEE">
        <w:t>ś</w:t>
      </w:r>
      <w:r w:rsidRPr="00866FEE">
        <w:t>r</w:t>
      </w:r>
      <w:r w:rsidR="00CA2CC4" w:rsidRPr="00866FEE">
        <w:t>ó</w:t>
      </w:r>
      <w:r w:rsidRPr="00866FEE">
        <w:t>dmiejskiej spowodowana jest przede wszystkim szybkim tempem rozwoju tej cz</w:t>
      </w:r>
      <w:r w:rsidR="00CA2CC4" w:rsidRPr="00866FEE">
        <w:t>ęś</w:t>
      </w:r>
      <w:r w:rsidRPr="00866FEE">
        <w:t xml:space="preserve">ci miasta, co jest </w:t>
      </w:r>
      <w:r w:rsidR="00CA2CC4" w:rsidRPr="00866FEE">
        <w:t xml:space="preserve">typowe </w:t>
      </w:r>
      <w:r w:rsidRPr="00866FEE">
        <w:t>dla wi</w:t>
      </w:r>
      <w:r w:rsidR="00CA2CC4" w:rsidRPr="00866FEE">
        <w:t>elu</w:t>
      </w:r>
      <w:r w:rsidRPr="00866FEE">
        <w:t xml:space="preserve"> </w:t>
      </w:r>
      <w:r w:rsidR="00CA2CC4" w:rsidRPr="00866FEE">
        <w:t>ś</w:t>
      </w:r>
      <w:r w:rsidRPr="00866FEE">
        <w:t>rednich miast w Polsce.</w:t>
      </w:r>
      <w:r w:rsidRPr="00866FEE">
        <w:rPr>
          <w:rStyle w:val="Odwoanieprzypisudolnego"/>
        </w:rPr>
        <w:footnoteReference w:id="9"/>
      </w:r>
    </w:p>
    <w:p w14:paraId="480F20DC" w14:textId="77777777" w:rsidR="000B02CC" w:rsidRPr="00866FEE" w:rsidRDefault="000B02CC" w:rsidP="006A7451">
      <w:pPr>
        <w:spacing w:line="360" w:lineRule="auto"/>
        <w:jc w:val="both"/>
      </w:pPr>
      <w:r w:rsidRPr="00866FEE">
        <w:t xml:space="preserve">Na potrzeby </w:t>
      </w:r>
      <w:r w:rsidR="00CA2CC4" w:rsidRPr="00866FEE">
        <w:t>P</w:t>
      </w:r>
      <w:r w:rsidRPr="00866FEE">
        <w:t xml:space="preserve">lanu </w:t>
      </w:r>
      <w:r w:rsidR="00CA2CC4" w:rsidRPr="00866FEE">
        <w:t>A</w:t>
      </w:r>
      <w:r w:rsidRPr="00866FEE">
        <w:t>daptacji omówiono następujące aspekty:</w:t>
      </w:r>
    </w:p>
    <w:p w14:paraId="076C75A9" w14:textId="77777777" w:rsidR="002F2B2B" w:rsidRPr="00866FEE" w:rsidRDefault="000B02CC" w:rsidP="006A7451">
      <w:pPr>
        <w:pStyle w:val="Akapitzlist"/>
        <w:numPr>
          <w:ilvl w:val="0"/>
          <w:numId w:val="11"/>
        </w:numPr>
        <w:spacing w:line="360" w:lineRule="auto"/>
        <w:jc w:val="both"/>
        <w:rPr>
          <w:rFonts w:ascii="Times New Roman" w:hAnsi="Times New Roman" w:cs="Times New Roman"/>
        </w:rPr>
      </w:pPr>
      <w:r w:rsidRPr="00866FEE">
        <w:rPr>
          <w:rFonts w:ascii="Times New Roman" w:hAnsi="Times New Roman" w:cs="Times New Roman"/>
        </w:rPr>
        <w:t>Zabudowę o wysokiej intensywności</w:t>
      </w:r>
    </w:p>
    <w:p w14:paraId="66EA90C9" w14:textId="77777777" w:rsidR="002F2B2B" w:rsidRPr="00866FEE" w:rsidRDefault="000B02CC" w:rsidP="006A7451">
      <w:pPr>
        <w:pStyle w:val="Akapitzlist"/>
        <w:numPr>
          <w:ilvl w:val="0"/>
          <w:numId w:val="11"/>
        </w:numPr>
        <w:spacing w:line="360" w:lineRule="auto"/>
        <w:jc w:val="both"/>
        <w:rPr>
          <w:rFonts w:ascii="Times New Roman" w:hAnsi="Times New Roman" w:cs="Times New Roman"/>
        </w:rPr>
      </w:pPr>
      <w:r w:rsidRPr="00866FEE">
        <w:rPr>
          <w:rFonts w:ascii="Times New Roman" w:hAnsi="Times New Roman" w:cs="Times New Roman"/>
        </w:rPr>
        <w:t>Zabudowę mieszkaniową o niskiej intensywności</w:t>
      </w:r>
    </w:p>
    <w:p w14:paraId="4FC1584B" w14:textId="77777777" w:rsidR="002F2B2B" w:rsidRPr="00866FEE" w:rsidRDefault="000B02CC" w:rsidP="006A7451">
      <w:pPr>
        <w:pStyle w:val="Akapitzlist"/>
        <w:numPr>
          <w:ilvl w:val="0"/>
          <w:numId w:val="11"/>
        </w:numPr>
        <w:spacing w:line="360" w:lineRule="auto"/>
        <w:jc w:val="both"/>
        <w:rPr>
          <w:rFonts w:ascii="Times New Roman" w:hAnsi="Times New Roman" w:cs="Times New Roman"/>
        </w:rPr>
      </w:pPr>
      <w:r w:rsidRPr="00866FEE">
        <w:rPr>
          <w:rFonts w:ascii="Times New Roman" w:hAnsi="Times New Roman" w:cs="Times New Roman"/>
        </w:rPr>
        <w:t>Obiekty i tereny usług publicznych</w:t>
      </w:r>
    </w:p>
    <w:p w14:paraId="476516F4" w14:textId="77777777" w:rsidR="002F2B2B" w:rsidRPr="00866FEE" w:rsidRDefault="00322C45" w:rsidP="006A7451">
      <w:pPr>
        <w:pStyle w:val="Akapitzlist"/>
        <w:numPr>
          <w:ilvl w:val="0"/>
          <w:numId w:val="11"/>
        </w:numPr>
        <w:spacing w:line="360" w:lineRule="auto"/>
        <w:jc w:val="both"/>
        <w:rPr>
          <w:rFonts w:ascii="Times New Roman" w:hAnsi="Times New Roman" w:cs="Times New Roman"/>
        </w:rPr>
      </w:pPr>
      <w:r w:rsidRPr="00866FEE">
        <w:rPr>
          <w:rFonts w:ascii="Times New Roman" w:hAnsi="Times New Roman" w:cs="Times New Roman"/>
        </w:rPr>
        <w:t>Tereny zakładów produkcyjnych</w:t>
      </w:r>
    </w:p>
    <w:p w14:paraId="0C2E6317" w14:textId="77777777" w:rsidR="002F2B2B" w:rsidRPr="00866FEE" w:rsidRDefault="00322C45" w:rsidP="006A7451">
      <w:pPr>
        <w:pStyle w:val="Akapitzlist"/>
        <w:numPr>
          <w:ilvl w:val="0"/>
          <w:numId w:val="11"/>
        </w:numPr>
        <w:spacing w:line="360" w:lineRule="auto"/>
        <w:jc w:val="both"/>
        <w:rPr>
          <w:rFonts w:ascii="Times New Roman" w:hAnsi="Times New Roman" w:cs="Times New Roman"/>
        </w:rPr>
      </w:pPr>
      <w:r w:rsidRPr="00866FEE">
        <w:rPr>
          <w:rFonts w:ascii="Times New Roman" w:hAnsi="Times New Roman" w:cs="Times New Roman"/>
        </w:rPr>
        <w:t>Wielkopowierzchniowe obiekty handlowe</w:t>
      </w:r>
    </w:p>
    <w:p w14:paraId="6A9C11AA" w14:textId="77777777" w:rsidR="00322C45" w:rsidRPr="00866FEE" w:rsidRDefault="00322C45" w:rsidP="006A7451">
      <w:pPr>
        <w:pStyle w:val="Akapitzlist"/>
        <w:numPr>
          <w:ilvl w:val="0"/>
          <w:numId w:val="11"/>
        </w:numPr>
        <w:spacing w:line="360" w:lineRule="auto"/>
        <w:jc w:val="both"/>
        <w:rPr>
          <w:rFonts w:ascii="Times New Roman" w:hAnsi="Times New Roman" w:cs="Times New Roman"/>
        </w:rPr>
      </w:pPr>
      <w:r w:rsidRPr="00866FEE">
        <w:rPr>
          <w:rFonts w:ascii="Times New Roman" w:hAnsi="Times New Roman" w:cs="Times New Roman"/>
        </w:rPr>
        <w:t>Tereny otwarte</w:t>
      </w:r>
    </w:p>
    <w:p w14:paraId="005E9C53" w14:textId="77777777" w:rsidR="00322C45" w:rsidRPr="00866FEE" w:rsidRDefault="00CF7867" w:rsidP="006A7451">
      <w:pPr>
        <w:spacing w:line="360" w:lineRule="auto"/>
        <w:rPr>
          <w:b/>
        </w:rPr>
      </w:pPr>
      <w:r w:rsidRPr="00866FEE">
        <w:rPr>
          <w:b/>
        </w:rPr>
        <w:t>Zabudowa o wysokiej intensywności</w:t>
      </w:r>
    </w:p>
    <w:p w14:paraId="489FCF67" w14:textId="77777777" w:rsidR="00D2111F" w:rsidRPr="00866FEE" w:rsidRDefault="004A7D65" w:rsidP="006A7451">
      <w:pPr>
        <w:spacing w:line="360" w:lineRule="auto"/>
        <w:jc w:val="both"/>
      </w:pPr>
      <w:r w:rsidRPr="00866FEE">
        <w:t xml:space="preserve">W </w:t>
      </w:r>
      <w:r w:rsidR="008B0BA6" w:rsidRPr="00866FEE">
        <w:t xml:space="preserve">mieście Płońsk </w:t>
      </w:r>
      <w:r w:rsidR="0031462E" w:rsidRPr="00866FEE">
        <w:t>przeważają kwartały zabudowy o znacznej intensywności, a stopień zurbanizowania miasta jest wysoki</w:t>
      </w:r>
      <w:r w:rsidR="0031462E" w:rsidRPr="00866FEE">
        <w:rPr>
          <w:rStyle w:val="Odwoanieprzypisudolnego"/>
        </w:rPr>
        <w:footnoteReference w:id="10"/>
      </w:r>
      <w:r w:rsidR="0031462E" w:rsidRPr="00866FEE">
        <w:t xml:space="preserve">. </w:t>
      </w:r>
      <w:r w:rsidR="00611126" w:rsidRPr="00866FEE">
        <w:t xml:space="preserve">Jedynym obszarem, gdzie występują elementy naturalne oraz półnaturalne, to obszar doliny rzeki Płonki. Poza wskazanym obszarem, nie występują inne korytarze powiązań przyrodniczych. </w:t>
      </w:r>
    </w:p>
    <w:p w14:paraId="35E4858D" w14:textId="77777777" w:rsidR="00545679" w:rsidRPr="00866FEE" w:rsidRDefault="00545679" w:rsidP="006A7451">
      <w:pPr>
        <w:spacing w:line="360" w:lineRule="auto"/>
        <w:jc w:val="both"/>
        <w:rPr>
          <w:b/>
        </w:rPr>
      </w:pPr>
      <w:r w:rsidRPr="00866FEE">
        <w:rPr>
          <w:b/>
        </w:rPr>
        <w:t>Zabudow</w:t>
      </w:r>
      <w:r w:rsidR="00DD408D" w:rsidRPr="00866FEE">
        <w:rPr>
          <w:b/>
        </w:rPr>
        <w:t>a</w:t>
      </w:r>
      <w:r w:rsidRPr="00866FEE">
        <w:rPr>
          <w:b/>
        </w:rPr>
        <w:t xml:space="preserve"> mieszkaniow</w:t>
      </w:r>
      <w:r w:rsidR="00DD408D" w:rsidRPr="00866FEE">
        <w:rPr>
          <w:b/>
        </w:rPr>
        <w:t>a</w:t>
      </w:r>
      <w:r w:rsidRPr="00866FEE">
        <w:rPr>
          <w:b/>
        </w:rPr>
        <w:t xml:space="preserve"> o niskiej intensywności</w:t>
      </w:r>
    </w:p>
    <w:p w14:paraId="1AE44000" w14:textId="56F56CFE" w:rsidR="003D70B9" w:rsidRPr="00866FEE" w:rsidRDefault="00A96DFE" w:rsidP="006A7451">
      <w:pPr>
        <w:spacing w:line="360" w:lineRule="auto"/>
        <w:jc w:val="both"/>
      </w:pPr>
      <w:r>
        <w:t>Tereny</w:t>
      </w:r>
      <w:r w:rsidR="003D70B9" w:rsidRPr="00866FEE">
        <w:t xml:space="preserve"> mieszkaniowe rozwijały si</w:t>
      </w:r>
      <w:r w:rsidR="007F3778" w:rsidRPr="00866FEE">
        <w:t>ę</w:t>
      </w:r>
      <w:r w:rsidR="003D70B9" w:rsidRPr="00866FEE">
        <w:t xml:space="preserve"> pocz</w:t>
      </w:r>
      <w:r w:rsidR="007F3778" w:rsidRPr="00866FEE">
        <w:t>ą</w:t>
      </w:r>
      <w:r w:rsidR="003D70B9" w:rsidRPr="00866FEE">
        <w:t>tkowo w</w:t>
      </w:r>
      <w:r w:rsidR="007F3778" w:rsidRPr="00866FEE">
        <w:t>zdłuż</w:t>
      </w:r>
      <w:r w:rsidR="003D70B9" w:rsidRPr="00866FEE">
        <w:t xml:space="preserve"> g</w:t>
      </w:r>
      <w:r w:rsidR="007F3778" w:rsidRPr="00866FEE">
        <w:t>łó</w:t>
      </w:r>
      <w:r w:rsidR="003D70B9" w:rsidRPr="00866FEE">
        <w:t>wnych ulic miejskich</w:t>
      </w:r>
      <w:r w:rsidR="007F3778" w:rsidRPr="00866FEE">
        <w:t>, między innymi:</w:t>
      </w:r>
      <w:r w:rsidR="003D70B9" w:rsidRPr="00866FEE">
        <w:t xml:space="preserve"> Grunwaldzkiej, Płockiej, </w:t>
      </w:r>
      <w:r>
        <w:t>Pułtusk</w:t>
      </w:r>
      <w:r w:rsidR="00EE789C">
        <w:t xml:space="preserve">iej, </w:t>
      </w:r>
      <w:r w:rsidR="003D70B9" w:rsidRPr="00866FEE">
        <w:t>Targowej, Sienkiewicza, Młodzie</w:t>
      </w:r>
      <w:r w:rsidR="007F3778" w:rsidRPr="00866FEE">
        <w:t>ż</w:t>
      </w:r>
      <w:r w:rsidR="003D70B9" w:rsidRPr="00866FEE">
        <w:t xml:space="preserve">owej, </w:t>
      </w:r>
      <w:r>
        <w:t>Szkoln</w:t>
      </w:r>
      <w:r w:rsidR="00EE789C">
        <w:t>ej,</w:t>
      </w:r>
      <w:r w:rsidR="003D70B9" w:rsidRPr="00A96DFE">
        <w:rPr>
          <w:color w:val="FF0000"/>
        </w:rPr>
        <w:t xml:space="preserve"> </w:t>
      </w:r>
      <w:r w:rsidRPr="00A96DFE">
        <w:t>ks. J. Popiełuszki</w:t>
      </w:r>
      <w:r w:rsidR="00EE789C">
        <w:rPr>
          <w:color w:val="FF0000"/>
        </w:rPr>
        <w:t xml:space="preserve">, </w:t>
      </w:r>
      <w:r w:rsidR="003D70B9" w:rsidRPr="00866FEE">
        <w:t>Wyszogrodzkiej i Warszawskiej.</w:t>
      </w:r>
      <w:r w:rsidR="007F3778" w:rsidRPr="00866FEE">
        <w:rPr>
          <w:rStyle w:val="Odwoanieprzypisudolnego"/>
        </w:rPr>
        <w:footnoteReference w:id="11"/>
      </w:r>
      <w:r w:rsidR="003D70B9" w:rsidRPr="00866FEE">
        <w:t xml:space="preserve"> </w:t>
      </w:r>
    </w:p>
    <w:p w14:paraId="4178084E" w14:textId="0BCF2832" w:rsidR="00123C57" w:rsidRPr="00866FEE" w:rsidRDefault="008404DF" w:rsidP="006A7451">
      <w:pPr>
        <w:spacing w:line="360" w:lineRule="auto"/>
        <w:jc w:val="both"/>
      </w:pPr>
      <w:r w:rsidRPr="00866FEE">
        <w:t xml:space="preserve">W strefie śródmiejskiej poza dzielnicami mieszkaniowymi </w:t>
      </w:r>
      <w:r w:rsidR="00123C57" w:rsidRPr="00866FEE">
        <w:t>znajduj</w:t>
      </w:r>
      <w:r w:rsidRPr="00866FEE">
        <w:t>ą</w:t>
      </w:r>
      <w:r w:rsidR="00123C57" w:rsidRPr="00866FEE">
        <w:t xml:space="preserve"> si</w:t>
      </w:r>
      <w:r w:rsidRPr="00866FEE">
        <w:t>ę</w:t>
      </w:r>
      <w:r w:rsidR="00123C57" w:rsidRPr="00866FEE">
        <w:t xml:space="preserve"> zwarte osiedla zabudowy wielorodzinnej</w:t>
      </w:r>
      <w:r w:rsidRPr="00866FEE">
        <w:t xml:space="preserve"> w </w:t>
      </w:r>
      <w:r w:rsidR="00123C57" w:rsidRPr="00866FEE">
        <w:t>rejon</w:t>
      </w:r>
      <w:r w:rsidRPr="00866FEE">
        <w:t>ie</w:t>
      </w:r>
      <w:r w:rsidR="00123C57" w:rsidRPr="00866FEE">
        <w:t xml:space="preserve"> ulic</w:t>
      </w:r>
      <w:r w:rsidRPr="00866FEE">
        <w:t>:</w:t>
      </w:r>
      <w:r w:rsidR="00ED41A2">
        <w:t xml:space="preserve"> Sienkiewicza, Grunwaldzkiej</w:t>
      </w:r>
      <w:r w:rsidR="00123C57" w:rsidRPr="00866FEE">
        <w:t xml:space="preserve">, </w:t>
      </w:r>
      <w:r w:rsidR="00A96DFE">
        <w:t xml:space="preserve">ks. R. </w:t>
      </w:r>
      <w:r w:rsidR="00123C57" w:rsidRPr="00866FEE">
        <w:t>Jaworskiego, Kopernika, Młodzie</w:t>
      </w:r>
      <w:r w:rsidRPr="00866FEE">
        <w:t>żowej.</w:t>
      </w:r>
      <w:r w:rsidR="00123C57" w:rsidRPr="00866FEE">
        <w:t xml:space="preserve"> </w:t>
      </w:r>
      <w:r w:rsidR="00123C57" w:rsidRPr="00866FEE">
        <w:rPr>
          <w:rStyle w:val="Odwoanieprzypisudolnego"/>
        </w:rPr>
        <w:footnoteReference w:id="12"/>
      </w:r>
    </w:p>
    <w:p w14:paraId="34E37D0A" w14:textId="2FCC9C2F" w:rsidR="00D314B8" w:rsidRPr="00866FEE" w:rsidRDefault="008404DF" w:rsidP="006A7451">
      <w:pPr>
        <w:spacing w:line="360" w:lineRule="auto"/>
        <w:jc w:val="both"/>
      </w:pPr>
      <w:r w:rsidRPr="00866FEE">
        <w:t>W kierunku północnym oraz zachodnim rozwijają się n</w:t>
      </w:r>
      <w:r w:rsidR="00123C57" w:rsidRPr="00866FEE">
        <w:t xml:space="preserve">owe osiedla mieszkaniowe </w:t>
      </w:r>
      <w:r w:rsidRPr="00866FEE">
        <w:t xml:space="preserve">i są to </w:t>
      </w:r>
      <w:r w:rsidR="00123C57" w:rsidRPr="00866FEE">
        <w:t xml:space="preserve">osiedla Wiejska – Graniczna </w:t>
      </w:r>
      <w:r w:rsidR="00A96DFE">
        <w:t>oraz osiedla przy ulicy Szkolnej</w:t>
      </w:r>
      <w:r w:rsidR="00123C57" w:rsidRPr="00866FEE">
        <w:t>. Dominuj</w:t>
      </w:r>
      <w:r w:rsidR="00D314B8" w:rsidRPr="00866FEE">
        <w:t>ącą</w:t>
      </w:r>
      <w:r w:rsidR="00123C57" w:rsidRPr="00866FEE">
        <w:t xml:space="preserve"> formą zagospodarowania </w:t>
      </w:r>
      <w:r w:rsidR="00D314B8" w:rsidRPr="00866FEE">
        <w:t>przestrzeni je</w:t>
      </w:r>
      <w:r w:rsidR="00123C57" w:rsidRPr="00866FEE">
        <w:t>st tu zabudowa jednorodzinna o wysokim standardzie architektoniczno</w:t>
      </w:r>
      <w:r w:rsidR="00D314B8" w:rsidRPr="00866FEE">
        <w:t xml:space="preserve"> </w:t>
      </w:r>
      <w:r w:rsidR="00123C57" w:rsidRPr="00866FEE">
        <w:t>– przestrzennym. Mniejszą powierzchnię zajmuj</w:t>
      </w:r>
      <w:r w:rsidR="00D314B8" w:rsidRPr="00866FEE">
        <w:t>ą</w:t>
      </w:r>
      <w:r w:rsidR="00123C57" w:rsidRPr="00866FEE">
        <w:t xml:space="preserve"> osiedla zabudowy mieszkaniowej wielorodzinnej zorganizowanej. Krajobraz tej cz</w:t>
      </w:r>
      <w:r w:rsidR="00D314B8" w:rsidRPr="00866FEE">
        <w:t>ęś</w:t>
      </w:r>
      <w:r w:rsidR="00123C57" w:rsidRPr="00866FEE">
        <w:t xml:space="preserve">ci miasta jest </w:t>
      </w:r>
      <w:r w:rsidR="00123C57" w:rsidRPr="00866FEE">
        <w:lastRenderedPageBreak/>
        <w:t>charakterystyczny dla obszar</w:t>
      </w:r>
      <w:r w:rsidR="00D314B8" w:rsidRPr="00866FEE">
        <w:t>ó</w:t>
      </w:r>
      <w:r w:rsidR="00123C57" w:rsidRPr="00866FEE">
        <w:t>w podmiejskich</w:t>
      </w:r>
      <w:r w:rsidR="00D314B8" w:rsidRPr="00866FEE">
        <w:t>, które stale się rozwijają.</w:t>
      </w:r>
      <w:r w:rsidR="00123C57" w:rsidRPr="00866FEE">
        <w:t xml:space="preserve"> Zabudowa mieszkaniowa o wysokim standardzie poło</w:t>
      </w:r>
      <w:r w:rsidR="00D314B8" w:rsidRPr="00866FEE">
        <w:t>ż</w:t>
      </w:r>
      <w:r w:rsidR="00123C57" w:rsidRPr="00866FEE">
        <w:t xml:space="preserve">ona jest w mozaice z terenami jeszcze nie zagospodarowanymi. </w:t>
      </w:r>
      <w:r w:rsidR="00D314B8" w:rsidRPr="00866FEE">
        <w:t>Dla tej części c</w:t>
      </w:r>
      <w:r w:rsidR="00123C57" w:rsidRPr="00866FEE">
        <w:t>harakterystyczny jest niewystarczaj</w:t>
      </w:r>
      <w:r w:rsidR="00D314B8" w:rsidRPr="00866FEE">
        <w:t>ą</w:t>
      </w:r>
      <w:r w:rsidR="00123C57" w:rsidRPr="00866FEE">
        <w:t>cy stan wyposa</w:t>
      </w:r>
      <w:r w:rsidR="00D314B8" w:rsidRPr="00866FEE">
        <w:t>ż</w:t>
      </w:r>
      <w:r w:rsidR="00123C57" w:rsidRPr="00866FEE">
        <w:t>enia wydzielonych dr</w:t>
      </w:r>
      <w:r w:rsidR="00D314B8" w:rsidRPr="00866FEE">
        <w:t>ó</w:t>
      </w:r>
      <w:r w:rsidR="00123C57" w:rsidRPr="00866FEE">
        <w:t>g obsługuj</w:t>
      </w:r>
      <w:r w:rsidR="00D314B8" w:rsidRPr="00866FEE">
        <w:t>ą</w:t>
      </w:r>
      <w:r w:rsidR="00123C57" w:rsidRPr="00866FEE">
        <w:t xml:space="preserve">cych kwartały zabudowy. </w:t>
      </w:r>
    </w:p>
    <w:p w14:paraId="1640C745" w14:textId="77777777" w:rsidR="00D177F9" w:rsidRPr="00866FEE" w:rsidRDefault="00D177F9" w:rsidP="006A7451">
      <w:pPr>
        <w:spacing w:line="360" w:lineRule="auto"/>
        <w:jc w:val="both"/>
        <w:rPr>
          <w:b/>
        </w:rPr>
      </w:pPr>
      <w:r w:rsidRPr="00866FEE">
        <w:rPr>
          <w:b/>
        </w:rPr>
        <w:t>Obiekty i tereny usług publicznych</w:t>
      </w:r>
    </w:p>
    <w:p w14:paraId="4E29655A" w14:textId="77777777" w:rsidR="00C47E73" w:rsidRPr="00866FEE" w:rsidRDefault="00C47E73" w:rsidP="006A7451">
      <w:pPr>
        <w:spacing w:line="360" w:lineRule="auto"/>
        <w:jc w:val="both"/>
      </w:pPr>
      <w:r w:rsidRPr="00866FEE">
        <w:t>Na terenie miasta znajdują się liczne zabudowania, w których świadczone są usługi dla mieszkańców. Do budynków należą między innymi: przedszkola, szkoły, biblioteka dla mieszkańców. Większość z nich, w ostatnich latach poddana została gruntownej modernizacji, w tym termomodernizacji. Poniżej opisano najważniejsze ze zrealizowanych projektów.</w:t>
      </w:r>
    </w:p>
    <w:p w14:paraId="25220BE2" w14:textId="77777777" w:rsidR="00DE23A9" w:rsidRPr="00866FEE" w:rsidRDefault="00DE23A9" w:rsidP="006A7451">
      <w:pPr>
        <w:spacing w:line="360" w:lineRule="auto"/>
        <w:jc w:val="both"/>
      </w:pPr>
      <w:r w:rsidRPr="00866FEE">
        <w:t>Na terenie miasta znajdują się następujące publiczne szkoły oraz przedszkola:</w:t>
      </w:r>
    </w:p>
    <w:p w14:paraId="262E9CF1" w14:textId="30AB2DB2"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Szkoła Podstawowa Nr 1 im. Bolesława Chrobrego w Płońsku</w:t>
      </w:r>
      <w:r w:rsidR="00D932DF" w:rsidRPr="00866FEE">
        <w:rPr>
          <w:rFonts w:ascii="Times New Roman" w:hAnsi="Times New Roman" w:cs="Times New Roman"/>
        </w:rPr>
        <w:t>,</w:t>
      </w:r>
    </w:p>
    <w:p w14:paraId="65479A19" w14:textId="7E02606C"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Szkoła Podstawowa Nr 2 im. Jana Walerego Jędrzejewicza w Płońsku</w:t>
      </w:r>
      <w:r w:rsidR="00D932DF" w:rsidRPr="00866FEE">
        <w:rPr>
          <w:rFonts w:ascii="Times New Roman" w:hAnsi="Times New Roman" w:cs="Times New Roman"/>
        </w:rPr>
        <w:t>,</w:t>
      </w:r>
    </w:p>
    <w:p w14:paraId="06EF950A" w14:textId="1A71ED3C"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Szkoła Podstawowa Nr 3 im. Stanisława Wyspiańskiego w Płońsku</w:t>
      </w:r>
      <w:r w:rsidR="00D932DF" w:rsidRPr="00866FEE">
        <w:rPr>
          <w:rFonts w:ascii="Times New Roman" w:hAnsi="Times New Roman" w:cs="Times New Roman"/>
        </w:rPr>
        <w:t>,</w:t>
      </w:r>
    </w:p>
    <w:p w14:paraId="30355FF3" w14:textId="5BFB58FD"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Szkoła Podstawowa Nr 4 im. Papieża Jana Pawła II w Płońsku w Płońsku</w:t>
      </w:r>
      <w:r w:rsidR="00D932DF" w:rsidRPr="00866FEE">
        <w:rPr>
          <w:rFonts w:ascii="Times New Roman" w:hAnsi="Times New Roman" w:cs="Times New Roman"/>
        </w:rPr>
        <w:t>,</w:t>
      </w:r>
    </w:p>
    <w:p w14:paraId="0AAEB36A" w14:textId="78F8C298"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Przedszkole Nr 1 w Płońsku</w:t>
      </w:r>
      <w:r w:rsidR="00D932DF" w:rsidRPr="00866FEE">
        <w:rPr>
          <w:rFonts w:ascii="Times New Roman" w:hAnsi="Times New Roman" w:cs="Times New Roman"/>
        </w:rPr>
        <w:t>,</w:t>
      </w:r>
    </w:p>
    <w:p w14:paraId="6B259D95" w14:textId="2886AEAB"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Przedszkole Nr 2 im. Przyjaciół Kubusia Puchatka w Płońsku</w:t>
      </w:r>
      <w:r w:rsidR="00D932DF" w:rsidRPr="00866FEE">
        <w:rPr>
          <w:rFonts w:ascii="Times New Roman" w:hAnsi="Times New Roman" w:cs="Times New Roman"/>
        </w:rPr>
        <w:t>,</w:t>
      </w:r>
    </w:p>
    <w:p w14:paraId="1D1B4030" w14:textId="7F85EB51"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Przedszkole Nr 3 Płońsku</w:t>
      </w:r>
      <w:r w:rsidR="00D932DF" w:rsidRPr="00AD2B58">
        <w:rPr>
          <w:rFonts w:ascii="Times New Roman" w:hAnsi="Times New Roman" w:cs="Times New Roman"/>
        </w:rPr>
        <w:t>,</w:t>
      </w:r>
    </w:p>
    <w:p w14:paraId="397A2A02" w14:textId="4FA16E8C"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Przedszkole Nr 4 ,,Pod Zielonym Listkiem" w Płońsku</w:t>
      </w:r>
      <w:r w:rsidR="00D932DF" w:rsidRPr="00866FEE">
        <w:rPr>
          <w:rFonts w:ascii="Times New Roman" w:hAnsi="Times New Roman" w:cs="Times New Roman"/>
        </w:rPr>
        <w:t>,</w:t>
      </w:r>
    </w:p>
    <w:p w14:paraId="1EAA6DE3" w14:textId="77777777" w:rsidR="00DE23A9" w:rsidRPr="00866FEE" w:rsidRDefault="00DE23A9" w:rsidP="006A7451">
      <w:pPr>
        <w:pStyle w:val="Akapitzlist"/>
        <w:numPr>
          <w:ilvl w:val="0"/>
          <w:numId w:val="15"/>
        </w:numPr>
        <w:spacing w:line="360" w:lineRule="auto"/>
        <w:jc w:val="both"/>
        <w:rPr>
          <w:rFonts w:ascii="Times New Roman" w:hAnsi="Times New Roman" w:cs="Times New Roman"/>
        </w:rPr>
      </w:pPr>
      <w:r w:rsidRPr="00866FEE">
        <w:rPr>
          <w:rFonts w:ascii="Times New Roman" w:hAnsi="Times New Roman" w:cs="Times New Roman"/>
        </w:rPr>
        <w:t>Przedszkole Nr 5 im. Jasia i Małgosi w Płońsku.</w:t>
      </w:r>
    </w:p>
    <w:p w14:paraId="278A11F6" w14:textId="77777777" w:rsidR="00DE23A9" w:rsidRPr="00866FEE" w:rsidRDefault="00C47E73" w:rsidP="006A7451">
      <w:pPr>
        <w:spacing w:line="360" w:lineRule="auto"/>
        <w:jc w:val="both"/>
      </w:pPr>
      <w:r w:rsidRPr="00866FEE">
        <w:t>Kolejne działania podjęto w ramach Projektu Współfinansowanego z Europejskiego Funduszu Rozwoju Regionalnego w ramach Osi Priorytetowej IV „Przejście na gospodarkę niskoemisyjną” Działania 4.2 „Efektywność energetyczna” Regionalnego Programu Operacyjnego Województwa Mazowieckiego na lata 2014-2020. Zakres rzeczowy projektu uwzględniał głęboką modernizację energetyczną 4 budynków użyteczności publicznej: Szkoły Podstawowej Nr 2 przy ul. Szkolnej, Szkoły Podstawowej Nr 3 przy ul. Stanisława Wyspiańskiego, Szkoły Podstawowej Nr 4 przy ul. Grunwaldzkiej, Przedszkola Nr 1 przy ul. Kolejowej.</w:t>
      </w:r>
    </w:p>
    <w:p w14:paraId="76DFCCD3" w14:textId="77777777" w:rsidR="003614CE" w:rsidRPr="00866FEE" w:rsidRDefault="003614CE" w:rsidP="006A7451">
      <w:pPr>
        <w:spacing w:line="360" w:lineRule="auto"/>
        <w:jc w:val="both"/>
      </w:pPr>
      <w:r w:rsidRPr="00866FEE">
        <w:t xml:space="preserve">Na terenie miasta znajduje się również </w:t>
      </w:r>
      <w:r w:rsidRPr="00866FEE">
        <w:rPr>
          <w:rFonts w:eastAsiaTheme="minorHAnsi"/>
          <w:bCs/>
        </w:rPr>
        <w:t>Samodzielny Publiczny Zespół Zakładów Opieki Zdrowotnej</w:t>
      </w:r>
      <w:r w:rsidRPr="00866FEE">
        <w:rPr>
          <w:bCs/>
        </w:rPr>
        <w:t xml:space="preserve"> </w:t>
      </w:r>
      <w:r w:rsidRPr="00866FEE">
        <w:rPr>
          <w:rFonts w:eastAsiaTheme="minorHAnsi"/>
          <w:bCs/>
        </w:rPr>
        <w:t>im. Marszałka Józefa Piłsudskiego w Płońsku</w:t>
      </w:r>
      <w:r w:rsidRPr="00866FEE">
        <w:rPr>
          <w:bCs/>
        </w:rPr>
        <w:t xml:space="preserve">. </w:t>
      </w:r>
      <w:r w:rsidR="00EC52FC" w:rsidRPr="00866FEE">
        <w:rPr>
          <w:bCs/>
        </w:rPr>
        <w:t xml:space="preserve">Budynki należące do szpitala są </w:t>
      </w:r>
      <w:r w:rsidR="00EC52FC" w:rsidRPr="00866FEE">
        <w:t>poddawane kolejnym modernizacjom, w tym termomodernizacjom, mającym na celu obniżenie realnych kosztów utrzymania budynków.</w:t>
      </w:r>
    </w:p>
    <w:p w14:paraId="02C1BF48" w14:textId="6E4F5431" w:rsidR="00525DFA" w:rsidRPr="00866FEE" w:rsidRDefault="00D932DF" w:rsidP="006A7451">
      <w:pPr>
        <w:spacing w:line="360" w:lineRule="auto"/>
        <w:jc w:val="both"/>
      </w:pPr>
      <w:r w:rsidRPr="00866FEE">
        <w:t xml:space="preserve">W </w:t>
      </w:r>
      <w:r w:rsidR="00EC52FC" w:rsidRPr="00866FEE">
        <w:t>Płońs</w:t>
      </w:r>
      <w:r w:rsidRPr="00866FEE">
        <w:t>ku</w:t>
      </w:r>
      <w:r w:rsidR="00EC52FC" w:rsidRPr="00866FEE">
        <w:t xml:space="preserve"> </w:t>
      </w:r>
      <w:r w:rsidR="00CF45A9" w:rsidRPr="00866FEE">
        <w:t xml:space="preserve">znajduje się </w:t>
      </w:r>
      <w:r w:rsidR="00CF45A9" w:rsidRPr="00866FEE">
        <w:rPr>
          <w:rFonts w:eastAsiaTheme="minorHAnsi"/>
          <w:lang w:eastAsia="en-US"/>
        </w:rPr>
        <w:t>Miejska Biblioteka Publiczna im. Henryka Sienkiewicza</w:t>
      </w:r>
      <w:r w:rsidR="00525DFA" w:rsidRPr="00866FEE">
        <w:t xml:space="preserve">. Płońska książnica oprócz tradycyjnej funkcji informacyjnej, przyczynia się do promocji kultury i </w:t>
      </w:r>
      <w:r w:rsidR="00525DFA" w:rsidRPr="00866FEE">
        <w:lastRenderedPageBreak/>
        <w:t>wiedzy w środowisku lokalnym. Jest organizatorem cyklicznych i kameralnych imprez zapewniających mieszkańcom Płońska kontakt ze znanymi osobistościami kultury polskiej.</w:t>
      </w:r>
      <w:r w:rsidR="00525DFA" w:rsidRPr="00866FEE">
        <w:rPr>
          <w:rStyle w:val="Odwoanieprzypisudolnego"/>
        </w:rPr>
        <w:footnoteReference w:id="13"/>
      </w:r>
    </w:p>
    <w:p w14:paraId="5DD3CDC0" w14:textId="02B2D3AA" w:rsidR="00B505CF" w:rsidRPr="00866FEE" w:rsidRDefault="00B505CF" w:rsidP="006A7451">
      <w:pPr>
        <w:spacing w:line="360" w:lineRule="auto"/>
        <w:jc w:val="both"/>
        <w:rPr>
          <w:bCs/>
        </w:rPr>
      </w:pPr>
      <w:r w:rsidRPr="00866FEE">
        <w:rPr>
          <w:bCs/>
        </w:rPr>
        <w:t xml:space="preserve">Miejskie Centrum Kultury w Płońsku przeszło generalny remont i modernizację w 2015 roku </w:t>
      </w:r>
      <w:r w:rsidR="00A96DFE">
        <w:rPr>
          <w:bCs/>
        </w:rPr>
        <w:br/>
      </w:r>
      <w:r w:rsidRPr="00866FEE">
        <w:rPr>
          <w:bCs/>
        </w:rPr>
        <w:t xml:space="preserve">i od tego czasu działa w odnowionej siedzibie. Obiekt ma charakter bardzo nowoczesny </w:t>
      </w:r>
      <w:r w:rsidR="00A96DFE">
        <w:rPr>
          <w:bCs/>
        </w:rPr>
        <w:br/>
      </w:r>
      <w:r w:rsidRPr="00866FEE">
        <w:rPr>
          <w:bCs/>
        </w:rPr>
        <w:t>i komfortowy. W strukturze MCK funkcjonują: Dom Kultury, Kino Kalejdoskop, Pracownia Dokumentacji Dziejów Miasta oraz</w:t>
      </w:r>
      <w:r w:rsidR="00B47467" w:rsidRPr="00866FEE">
        <w:rPr>
          <w:bCs/>
        </w:rPr>
        <w:t xml:space="preserve"> </w:t>
      </w:r>
      <w:r w:rsidRPr="00866FEE">
        <w:rPr>
          <w:bCs/>
        </w:rPr>
        <w:t>Bistro Kultura. Po rozbudowie obiekt zwiększył się dwukrotnie, ma powierzchnię 3.370 m². Powstały: sala prób muzycznych, pracownia artystyczno – krawiecka i malarska, sala wystawiennicza, sala taneczna, sala wielofunkcyjna, studio nagrań.</w:t>
      </w:r>
      <w:r w:rsidRPr="00866FEE">
        <w:rPr>
          <w:rStyle w:val="Odwoanieprzypisudolnego"/>
          <w:bCs/>
        </w:rPr>
        <w:footnoteReference w:id="14"/>
      </w:r>
    </w:p>
    <w:p w14:paraId="2189191E" w14:textId="7E124434" w:rsidR="004D0067" w:rsidRPr="00866FEE" w:rsidRDefault="00B76DEA" w:rsidP="006A7451">
      <w:pPr>
        <w:spacing w:line="360" w:lineRule="auto"/>
        <w:jc w:val="both"/>
        <w:rPr>
          <w:bCs/>
        </w:rPr>
      </w:pPr>
      <w:r w:rsidRPr="00866FEE">
        <w:rPr>
          <w:bCs/>
        </w:rPr>
        <w:t xml:space="preserve">Na terenie miasta znajdują się </w:t>
      </w:r>
      <w:r w:rsidR="00D932DF" w:rsidRPr="00866FEE">
        <w:rPr>
          <w:bCs/>
        </w:rPr>
        <w:t xml:space="preserve">ponadto </w:t>
      </w:r>
      <w:r w:rsidRPr="00866FEE">
        <w:rPr>
          <w:bCs/>
        </w:rPr>
        <w:t>siedziby miejskich spółek</w:t>
      </w:r>
      <w:r w:rsidR="00ED41A2">
        <w:rPr>
          <w:bCs/>
        </w:rPr>
        <w:t xml:space="preserve"> i zakładu</w:t>
      </w:r>
      <w:r w:rsidRPr="00866FEE">
        <w:rPr>
          <w:bCs/>
        </w:rPr>
        <w:t>: Przedsiębiorstwa Energetyki Cieplnej w Płońsku Sp. z o.o., Przedsiębiorstwo Gospodarki Komunalnej w Płońsku Sp. z o. o., Zarząd Dróg i Mostów Sp. z o.</w:t>
      </w:r>
      <w:r w:rsidR="00B47467" w:rsidRPr="00866FEE">
        <w:rPr>
          <w:bCs/>
        </w:rPr>
        <w:t xml:space="preserve"> </w:t>
      </w:r>
      <w:r w:rsidRPr="00866FEE">
        <w:rPr>
          <w:bCs/>
        </w:rPr>
        <w:t xml:space="preserve">o oraz Towarzystwo Budownictwa Społecznego </w:t>
      </w:r>
      <w:r w:rsidR="00A96DFE">
        <w:rPr>
          <w:bCs/>
        </w:rPr>
        <w:br/>
      </w:r>
      <w:r w:rsidRPr="00866FEE">
        <w:rPr>
          <w:bCs/>
        </w:rPr>
        <w:t>w Płońsku Sp. z o. o</w:t>
      </w:r>
      <w:r w:rsidR="007B4A19" w:rsidRPr="00866FEE">
        <w:rPr>
          <w:bCs/>
        </w:rPr>
        <w:t>.</w:t>
      </w:r>
      <w:r w:rsidR="0060165E" w:rsidRPr="00866FEE">
        <w:rPr>
          <w:bCs/>
        </w:rPr>
        <w:t xml:space="preserve">, </w:t>
      </w:r>
      <w:r w:rsidR="00C47E73" w:rsidRPr="00866FEE">
        <w:rPr>
          <w:rFonts w:eastAsiaTheme="minorHAnsi"/>
          <w:lang w:eastAsia="en-US"/>
        </w:rPr>
        <w:t>Zakładu Gospodarki Mieszkaniowej w Płońsku</w:t>
      </w:r>
      <w:r w:rsidR="0060165E" w:rsidRPr="00866FEE">
        <w:t xml:space="preserve">. </w:t>
      </w:r>
    </w:p>
    <w:p w14:paraId="239560A1" w14:textId="77777777" w:rsidR="00F74475" w:rsidRPr="00866FEE" w:rsidRDefault="00F74475" w:rsidP="006A7451">
      <w:pPr>
        <w:spacing w:line="360" w:lineRule="auto"/>
        <w:jc w:val="both"/>
        <w:rPr>
          <w:b/>
        </w:rPr>
      </w:pPr>
      <w:r w:rsidRPr="00866FEE">
        <w:rPr>
          <w:b/>
        </w:rPr>
        <w:t>Tereny zakładów produkcyjnych</w:t>
      </w:r>
    </w:p>
    <w:p w14:paraId="34A8B3F7" w14:textId="35FE7A62" w:rsidR="003D70B9" w:rsidRPr="00866FEE" w:rsidRDefault="00056A19" w:rsidP="006A7451">
      <w:pPr>
        <w:spacing w:line="360" w:lineRule="auto"/>
        <w:jc w:val="both"/>
      </w:pPr>
      <w:r w:rsidRPr="00866FEE">
        <w:t>W związku z potrzebą odpowiedniego połączenia komunikacyjnego zakładów produkcyjnych, d</w:t>
      </w:r>
      <w:r w:rsidR="003D70B9" w:rsidRPr="00866FEE">
        <w:t>zielnice przemysłowe miasta rozwin</w:t>
      </w:r>
      <w:r w:rsidRPr="00866FEE">
        <w:t>ę</w:t>
      </w:r>
      <w:r w:rsidR="003D70B9" w:rsidRPr="00866FEE">
        <w:t>ły si</w:t>
      </w:r>
      <w:r w:rsidRPr="00866FEE">
        <w:t>ę</w:t>
      </w:r>
      <w:r w:rsidR="003D70B9" w:rsidRPr="00866FEE">
        <w:t xml:space="preserve"> w ci</w:t>
      </w:r>
      <w:r w:rsidRPr="00866FEE">
        <w:t>ą</w:t>
      </w:r>
      <w:r w:rsidR="003D70B9" w:rsidRPr="00866FEE">
        <w:t>gach dr</w:t>
      </w:r>
      <w:r w:rsidRPr="00866FEE">
        <w:t>ó</w:t>
      </w:r>
      <w:r w:rsidR="003D70B9" w:rsidRPr="00866FEE">
        <w:t>g krajowych</w:t>
      </w:r>
      <w:r w:rsidRPr="00866FEE">
        <w:t xml:space="preserve"> nr 7 i nr 10</w:t>
      </w:r>
      <w:r w:rsidR="003D70B9" w:rsidRPr="00866FEE">
        <w:t xml:space="preserve"> oraz </w:t>
      </w:r>
      <w:r w:rsidR="00A96DFE">
        <w:br/>
      </w:r>
      <w:r w:rsidR="003D70B9" w:rsidRPr="00866FEE">
        <w:t>w s</w:t>
      </w:r>
      <w:r w:rsidRPr="00866FEE">
        <w:t>ą</w:t>
      </w:r>
      <w:r w:rsidR="003D70B9" w:rsidRPr="00866FEE">
        <w:t>siedztwie linii kolejowej. W pierwszej fazie rozwoju tych dzielnic podstawowym profilem była działalno</w:t>
      </w:r>
      <w:r w:rsidRPr="00866FEE">
        <w:t>ść</w:t>
      </w:r>
      <w:r w:rsidR="003D70B9" w:rsidRPr="00866FEE">
        <w:t xml:space="preserve"> zwi</w:t>
      </w:r>
      <w:r w:rsidRPr="00866FEE">
        <w:t>ą</w:t>
      </w:r>
      <w:r w:rsidR="003D70B9" w:rsidRPr="00866FEE">
        <w:t>zana z przetwarzaniem i przechowywaniem artykuł</w:t>
      </w:r>
      <w:r w:rsidRPr="00866FEE">
        <w:t>ó</w:t>
      </w:r>
      <w:r w:rsidR="003D70B9" w:rsidRPr="00866FEE">
        <w:t>w spo</w:t>
      </w:r>
      <w:r w:rsidRPr="00866FEE">
        <w:t>ż</w:t>
      </w:r>
      <w:r w:rsidR="003D70B9" w:rsidRPr="00866FEE">
        <w:t xml:space="preserve">ywczych. Obecnie </w:t>
      </w:r>
      <w:r w:rsidRPr="00866FEE">
        <w:t>prowadzona jest działalność przemysłowa oraz usługowa, w szczególności handlowa</w:t>
      </w:r>
      <w:r w:rsidR="003D70B9" w:rsidRPr="00866FEE">
        <w:t>. Obiekty handlowe rozwijaj</w:t>
      </w:r>
      <w:r w:rsidRPr="00866FEE">
        <w:t>ą</w:t>
      </w:r>
      <w:r w:rsidR="003D70B9" w:rsidRPr="00866FEE">
        <w:t xml:space="preserve"> si</w:t>
      </w:r>
      <w:r w:rsidRPr="00866FEE">
        <w:t>ę</w:t>
      </w:r>
      <w:r w:rsidR="003D70B9" w:rsidRPr="00866FEE">
        <w:t xml:space="preserve"> w obszarach bezpo</w:t>
      </w:r>
      <w:r w:rsidRPr="00866FEE">
        <w:t>ś</w:t>
      </w:r>
      <w:r w:rsidR="003D70B9" w:rsidRPr="00866FEE">
        <w:t>rednio przylegaj</w:t>
      </w:r>
      <w:r w:rsidRPr="00866FEE">
        <w:t>ą</w:t>
      </w:r>
      <w:r w:rsidR="003D70B9" w:rsidRPr="00866FEE">
        <w:t>cych do drogi krajowej nr 7. Stan zagospodarowania dzielnic przemysłowych jest zr</w:t>
      </w:r>
      <w:r w:rsidRPr="00866FEE">
        <w:t>óż</w:t>
      </w:r>
      <w:r w:rsidR="003D70B9" w:rsidRPr="00866FEE">
        <w:t>nicowany</w:t>
      </w:r>
      <w:r w:rsidR="003D70B9" w:rsidRPr="00866FEE">
        <w:rPr>
          <w:rStyle w:val="Odwoanieprzypisudolnego"/>
        </w:rPr>
        <w:footnoteReference w:id="15"/>
      </w:r>
      <w:r w:rsidR="008A3686" w:rsidRPr="00866FEE">
        <w:t>.</w:t>
      </w:r>
    </w:p>
    <w:p w14:paraId="470CDC67" w14:textId="77777777" w:rsidR="00D177F9" w:rsidRPr="00866FEE" w:rsidRDefault="00F74475" w:rsidP="006A7451">
      <w:pPr>
        <w:spacing w:line="360" w:lineRule="auto"/>
        <w:jc w:val="both"/>
      </w:pPr>
      <w:r w:rsidRPr="00866FEE">
        <w:t>Na terenie Płońska znajdują się</w:t>
      </w:r>
      <w:r w:rsidR="00781474" w:rsidRPr="00866FEE">
        <w:t xml:space="preserve"> między innymi </w:t>
      </w:r>
      <w:r w:rsidR="00056A19" w:rsidRPr="00866FEE">
        <w:t xml:space="preserve">następujące </w:t>
      </w:r>
      <w:r w:rsidR="00D177F9" w:rsidRPr="00866FEE">
        <w:t xml:space="preserve">zakłady produkcyjne: </w:t>
      </w:r>
    </w:p>
    <w:p w14:paraId="537034CE" w14:textId="77777777" w:rsidR="00D177F9" w:rsidRPr="00866FEE" w:rsidRDefault="00D177F9" w:rsidP="006A7451">
      <w:pPr>
        <w:pStyle w:val="Akapitzlist"/>
        <w:numPr>
          <w:ilvl w:val="0"/>
          <w:numId w:val="8"/>
        </w:numPr>
        <w:spacing w:line="360" w:lineRule="auto"/>
        <w:jc w:val="both"/>
        <w:rPr>
          <w:rFonts w:ascii="Times New Roman" w:hAnsi="Times New Roman" w:cs="Times New Roman"/>
        </w:rPr>
      </w:pPr>
      <w:r w:rsidRPr="00866FEE">
        <w:rPr>
          <w:rFonts w:ascii="Times New Roman" w:hAnsi="Times New Roman" w:cs="Times New Roman"/>
        </w:rPr>
        <w:t xml:space="preserve">skandynawski koncern poligraficzny </w:t>
      </w:r>
      <w:r w:rsidR="008D4037" w:rsidRPr="00866FEE">
        <w:rPr>
          <w:rFonts w:ascii="Times New Roman" w:hAnsi="Times New Roman" w:cs="Times New Roman"/>
        </w:rPr>
        <w:t>Elanders</w:t>
      </w:r>
      <w:r w:rsidRPr="00866FEE">
        <w:rPr>
          <w:rFonts w:ascii="Times New Roman" w:hAnsi="Times New Roman" w:cs="Times New Roman"/>
        </w:rPr>
        <w:t xml:space="preserve">, </w:t>
      </w:r>
    </w:p>
    <w:p w14:paraId="12A6B76D" w14:textId="77777777" w:rsidR="00D177F9" w:rsidRPr="00866FEE" w:rsidRDefault="008D4037" w:rsidP="006A7451">
      <w:pPr>
        <w:pStyle w:val="Akapitzlist"/>
        <w:numPr>
          <w:ilvl w:val="0"/>
          <w:numId w:val="8"/>
        </w:numPr>
        <w:spacing w:line="360" w:lineRule="auto"/>
        <w:jc w:val="both"/>
        <w:rPr>
          <w:rFonts w:ascii="Times New Roman" w:hAnsi="Times New Roman" w:cs="Times New Roman"/>
        </w:rPr>
      </w:pPr>
      <w:r w:rsidRPr="00866FEE">
        <w:rPr>
          <w:rFonts w:ascii="Times New Roman" w:hAnsi="Times New Roman" w:cs="Times New Roman"/>
        </w:rPr>
        <w:t xml:space="preserve">drukarnia </w:t>
      </w:r>
      <w:r w:rsidR="00D177F9" w:rsidRPr="00866FEE">
        <w:rPr>
          <w:rFonts w:ascii="Times New Roman" w:hAnsi="Times New Roman" w:cs="Times New Roman"/>
        </w:rPr>
        <w:t xml:space="preserve">Gryf Warszawa, </w:t>
      </w:r>
    </w:p>
    <w:p w14:paraId="20D79C5A" w14:textId="77777777" w:rsidR="00D177F9" w:rsidRPr="00866FEE" w:rsidRDefault="00D177F9" w:rsidP="006A7451">
      <w:pPr>
        <w:pStyle w:val="Akapitzlist"/>
        <w:numPr>
          <w:ilvl w:val="0"/>
          <w:numId w:val="8"/>
        </w:numPr>
        <w:spacing w:line="360" w:lineRule="auto"/>
        <w:jc w:val="both"/>
        <w:rPr>
          <w:rFonts w:ascii="Times New Roman" w:hAnsi="Times New Roman" w:cs="Times New Roman"/>
        </w:rPr>
      </w:pPr>
      <w:r w:rsidRPr="00866FEE">
        <w:rPr>
          <w:rFonts w:ascii="Times New Roman" w:hAnsi="Times New Roman" w:cs="Times New Roman"/>
        </w:rPr>
        <w:t xml:space="preserve">francuska grupa „Peintures </w:t>
      </w:r>
      <w:r w:rsidR="008D4037" w:rsidRPr="00866FEE">
        <w:rPr>
          <w:rFonts w:ascii="Times New Roman" w:hAnsi="Times New Roman" w:cs="Times New Roman"/>
        </w:rPr>
        <w:t>Meastria</w:t>
      </w:r>
      <w:r w:rsidRPr="00866FEE">
        <w:rPr>
          <w:rFonts w:ascii="Times New Roman" w:hAnsi="Times New Roman" w:cs="Times New Roman"/>
        </w:rPr>
        <w:t xml:space="preserve">”, </w:t>
      </w:r>
    </w:p>
    <w:p w14:paraId="0A95F4AD" w14:textId="77777777" w:rsidR="00D177F9" w:rsidRPr="00866FEE" w:rsidRDefault="00D177F9" w:rsidP="006A7451">
      <w:pPr>
        <w:pStyle w:val="Akapitzlist"/>
        <w:numPr>
          <w:ilvl w:val="0"/>
          <w:numId w:val="8"/>
        </w:numPr>
        <w:spacing w:line="360" w:lineRule="auto"/>
        <w:jc w:val="both"/>
        <w:rPr>
          <w:rFonts w:ascii="Times New Roman" w:hAnsi="Times New Roman" w:cs="Times New Roman"/>
        </w:rPr>
      </w:pPr>
      <w:r w:rsidRPr="00866FEE">
        <w:rPr>
          <w:rFonts w:ascii="Times New Roman" w:hAnsi="Times New Roman" w:cs="Times New Roman"/>
        </w:rPr>
        <w:t>zakład produkuj</w:t>
      </w:r>
      <w:r w:rsidR="00F74475" w:rsidRPr="00866FEE">
        <w:rPr>
          <w:rFonts w:ascii="Times New Roman" w:hAnsi="Times New Roman" w:cs="Times New Roman"/>
        </w:rPr>
        <w:t>ą</w:t>
      </w:r>
      <w:r w:rsidRPr="00866FEE">
        <w:rPr>
          <w:rFonts w:ascii="Times New Roman" w:hAnsi="Times New Roman" w:cs="Times New Roman"/>
        </w:rPr>
        <w:t xml:space="preserve">cy pokrycia dachowe </w:t>
      </w:r>
      <w:r w:rsidR="00CE2F6A" w:rsidRPr="00866FEE">
        <w:rPr>
          <w:rFonts w:ascii="Times New Roman" w:hAnsi="Times New Roman" w:cs="Times New Roman"/>
        </w:rPr>
        <w:t xml:space="preserve">– część </w:t>
      </w:r>
      <w:r w:rsidRPr="00866FEE">
        <w:rPr>
          <w:rFonts w:ascii="Times New Roman" w:hAnsi="Times New Roman" w:cs="Times New Roman"/>
        </w:rPr>
        <w:t xml:space="preserve">niemieckiego koncernu Lafarge BRASS, </w:t>
      </w:r>
    </w:p>
    <w:p w14:paraId="35D84B5E" w14:textId="77777777" w:rsidR="00D177F9" w:rsidRPr="00866FEE" w:rsidRDefault="008D4037" w:rsidP="006A7451">
      <w:pPr>
        <w:pStyle w:val="Akapitzlist"/>
        <w:numPr>
          <w:ilvl w:val="0"/>
          <w:numId w:val="8"/>
        </w:numPr>
        <w:spacing w:line="360" w:lineRule="auto"/>
        <w:jc w:val="both"/>
        <w:rPr>
          <w:rFonts w:ascii="Times New Roman" w:hAnsi="Times New Roman" w:cs="Times New Roman"/>
          <w:lang w:val="en-US"/>
        </w:rPr>
      </w:pPr>
      <w:r w:rsidRPr="00866FEE">
        <w:rPr>
          <w:rFonts w:ascii="Times New Roman" w:hAnsi="Times New Roman" w:cs="Times New Roman"/>
          <w:lang w:val="en-US"/>
        </w:rPr>
        <w:t xml:space="preserve">producent ciastek </w:t>
      </w:r>
      <w:r w:rsidR="00D177F9" w:rsidRPr="00866FEE">
        <w:rPr>
          <w:rFonts w:ascii="Times New Roman" w:hAnsi="Times New Roman" w:cs="Times New Roman"/>
          <w:lang w:val="en-US"/>
        </w:rPr>
        <w:t xml:space="preserve">Mondelez International, </w:t>
      </w:r>
    </w:p>
    <w:p w14:paraId="45D029AB" w14:textId="77777777" w:rsidR="00D177F9" w:rsidRPr="00866FEE" w:rsidRDefault="008D4037" w:rsidP="006A7451">
      <w:pPr>
        <w:pStyle w:val="Akapitzlist"/>
        <w:numPr>
          <w:ilvl w:val="0"/>
          <w:numId w:val="8"/>
        </w:numPr>
        <w:spacing w:line="360" w:lineRule="auto"/>
        <w:jc w:val="both"/>
        <w:rPr>
          <w:rFonts w:ascii="Times New Roman" w:hAnsi="Times New Roman" w:cs="Times New Roman"/>
        </w:rPr>
      </w:pPr>
      <w:r w:rsidRPr="00866FEE">
        <w:rPr>
          <w:rFonts w:ascii="Times New Roman" w:hAnsi="Times New Roman" w:cs="Times New Roman"/>
        </w:rPr>
        <w:t xml:space="preserve">przedsiębiorstwo logistyczne </w:t>
      </w:r>
      <w:r w:rsidR="00D177F9" w:rsidRPr="00866FEE">
        <w:rPr>
          <w:rFonts w:ascii="Times New Roman" w:hAnsi="Times New Roman" w:cs="Times New Roman"/>
        </w:rPr>
        <w:t>AMP Logistyka,</w:t>
      </w:r>
    </w:p>
    <w:p w14:paraId="4335DC48" w14:textId="10104DFD" w:rsidR="00D177F9" w:rsidRPr="00866FEE" w:rsidRDefault="008D4037" w:rsidP="006A7451">
      <w:pPr>
        <w:pStyle w:val="Akapitzlist"/>
        <w:numPr>
          <w:ilvl w:val="0"/>
          <w:numId w:val="8"/>
        </w:numPr>
        <w:spacing w:line="360" w:lineRule="auto"/>
        <w:jc w:val="both"/>
        <w:rPr>
          <w:rFonts w:ascii="Times New Roman" w:hAnsi="Times New Roman" w:cs="Times New Roman"/>
        </w:rPr>
      </w:pPr>
      <w:r w:rsidRPr="00866FEE">
        <w:rPr>
          <w:rFonts w:ascii="Times New Roman" w:hAnsi="Times New Roman" w:cs="Times New Roman"/>
        </w:rPr>
        <w:t xml:space="preserve">importer sprzętu AGD-RTV i armatury </w:t>
      </w:r>
      <w:r w:rsidR="00D177F9" w:rsidRPr="00866FEE">
        <w:rPr>
          <w:rFonts w:ascii="Times New Roman" w:hAnsi="Times New Roman" w:cs="Times New Roman"/>
        </w:rPr>
        <w:t>G</w:t>
      </w:r>
      <w:r w:rsidRPr="00866FEE">
        <w:rPr>
          <w:rFonts w:ascii="Times New Roman" w:hAnsi="Times New Roman" w:cs="Times New Roman"/>
        </w:rPr>
        <w:t>rass</w:t>
      </w:r>
      <w:r w:rsidR="00D177F9" w:rsidRPr="00866FEE">
        <w:rPr>
          <w:rFonts w:ascii="Times New Roman" w:hAnsi="Times New Roman" w:cs="Times New Roman"/>
        </w:rPr>
        <w:t xml:space="preserve"> Cavagna Group Polska</w:t>
      </w:r>
      <w:r w:rsidR="00DA0A05">
        <w:rPr>
          <w:rFonts w:ascii="Times New Roman" w:hAnsi="Times New Roman" w:cs="Times New Roman"/>
        </w:rPr>
        <w:t>.</w:t>
      </w:r>
    </w:p>
    <w:p w14:paraId="21B6BB0D" w14:textId="03A04286" w:rsidR="00FA0BE3" w:rsidRPr="00866FEE" w:rsidRDefault="00844B8C" w:rsidP="006A7451">
      <w:pPr>
        <w:spacing w:line="360" w:lineRule="auto"/>
        <w:jc w:val="both"/>
      </w:pPr>
      <w:r w:rsidRPr="00866FEE">
        <w:lastRenderedPageBreak/>
        <w:t>Podstawę gospodarki powiatu stanowi rolnictwo, wraz z przemysłem rolno-spożywczym.</w:t>
      </w:r>
      <w:r w:rsidR="00AA0710" w:rsidRPr="00866FEE">
        <w:t xml:space="preserve"> </w:t>
      </w:r>
      <w:r w:rsidRPr="00866FEE">
        <w:t>Zdecydowana większość</w:t>
      </w:r>
      <w:r w:rsidR="00AA0710" w:rsidRPr="00866FEE">
        <w:t xml:space="preserve"> </w:t>
      </w:r>
      <w:r w:rsidRPr="00866FEE">
        <w:t>użytków rolnych znajduje się w posiadaniu rolników indywidualnych. Wśród</w:t>
      </w:r>
      <w:r w:rsidR="00AA0710" w:rsidRPr="00866FEE">
        <w:t xml:space="preserve"> </w:t>
      </w:r>
      <w:r w:rsidRPr="00866FEE">
        <w:t>upraw dominują zboża, ziemniaki i buraki cukrowe. Ważne miejsce w strukturze upraw zajmują też</w:t>
      </w:r>
      <w:r w:rsidR="00AA0710" w:rsidRPr="00866FEE">
        <w:t xml:space="preserve"> </w:t>
      </w:r>
      <w:r w:rsidRPr="00866FEE">
        <w:t>rośliny oleiste, włókniste, zioła, a także warzywa i owoce. W produkcji zwierzęcej dominuje hodowla bydła i trzody chlewnej.</w:t>
      </w:r>
      <w:r w:rsidR="00AA0710" w:rsidRPr="00866FEE">
        <w:t xml:space="preserve"> </w:t>
      </w:r>
      <w:r w:rsidRPr="00866FEE">
        <w:t>Powiat Płoński posiada wiele atrybutów sprzyjających rozwojowi gospodarczemu, m.in. przemysł</w:t>
      </w:r>
      <w:r w:rsidR="00AA0710" w:rsidRPr="00866FEE">
        <w:t xml:space="preserve"> </w:t>
      </w:r>
      <w:r w:rsidRPr="00866FEE">
        <w:t>krajowy i zagraniczny (skoncentrowany głównie w stolicy powiatu), obsługę</w:t>
      </w:r>
      <w:r w:rsidR="00A96DFE">
        <w:t xml:space="preserve"> </w:t>
      </w:r>
      <w:r w:rsidRPr="00866FEE">
        <w:t>finansową,</w:t>
      </w:r>
      <w:r w:rsidR="00AA0710" w:rsidRPr="00866FEE">
        <w:t xml:space="preserve"> </w:t>
      </w:r>
      <w:r w:rsidRPr="00866FEE">
        <w:t>bogatą</w:t>
      </w:r>
      <w:r w:rsidR="00AA0710" w:rsidRPr="00866FEE">
        <w:t xml:space="preserve"> </w:t>
      </w:r>
      <w:r w:rsidRPr="00866FEE">
        <w:t>infrastrukturę społeczną w zakresie oświaty, kultury, sportu i opieki społecznej, dobrze rozwiniętą</w:t>
      </w:r>
      <w:r w:rsidR="00AA0710" w:rsidRPr="00866FEE">
        <w:t xml:space="preserve"> </w:t>
      </w:r>
      <w:r w:rsidRPr="00866FEE">
        <w:t>infrastrukturę</w:t>
      </w:r>
      <w:r w:rsidR="00AA0710" w:rsidRPr="00866FEE">
        <w:t xml:space="preserve"> </w:t>
      </w:r>
      <w:r w:rsidRPr="00866FEE">
        <w:t>techniczną, korzystny układ komunikacyjny</w:t>
      </w:r>
      <w:r w:rsidR="00AA0710" w:rsidRPr="00866FEE">
        <w:rPr>
          <w:rStyle w:val="Odwoanieprzypisudolnego"/>
        </w:rPr>
        <w:footnoteReference w:id="16"/>
      </w:r>
      <w:r w:rsidR="00AA286B" w:rsidRPr="00866FEE">
        <w:t>.</w:t>
      </w:r>
    </w:p>
    <w:p w14:paraId="7A32B2DE" w14:textId="77777777" w:rsidR="003825F2" w:rsidRPr="00866FEE" w:rsidRDefault="00545679" w:rsidP="006A7451">
      <w:pPr>
        <w:spacing w:line="360" w:lineRule="auto"/>
        <w:rPr>
          <w:b/>
        </w:rPr>
      </w:pPr>
      <w:r w:rsidRPr="00866FEE">
        <w:rPr>
          <w:b/>
        </w:rPr>
        <w:t>Wielkopowierzchniowe obiekty handlowe</w:t>
      </w:r>
    </w:p>
    <w:p w14:paraId="0604E3FD" w14:textId="77777777" w:rsidR="00115CDB" w:rsidRPr="00866FEE" w:rsidRDefault="00115CDB" w:rsidP="006A7451">
      <w:pPr>
        <w:spacing w:line="360" w:lineRule="auto"/>
      </w:pPr>
      <w:r w:rsidRPr="00866FEE">
        <w:t xml:space="preserve">Na terenie miasta Płońsk są następujące </w:t>
      </w:r>
      <w:r w:rsidR="003825F2" w:rsidRPr="00866FEE">
        <w:t>centra handlowe</w:t>
      </w:r>
      <w:r w:rsidRPr="00866FEE">
        <w:t>:</w:t>
      </w:r>
    </w:p>
    <w:p w14:paraId="04AB25C6" w14:textId="3DC30194" w:rsidR="00115CDB" w:rsidRPr="00866FEE" w:rsidRDefault="00115CDB"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Multi</w:t>
      </w:r>
      <w:r w:rsidR="003825F2" w:rsidRPr="00866FEE">
        <w:rPr>
          <w:rFonts w:ascii="Times New Roman" w:hAnsi="Times New Roman" w:cs="Times New Roman"/>
        </w:rPr>
        <w:t>B</w:t>
      </w:r>
      <w:r w:rsidRPr="00866FEE">
        <w:rPr>
          <w:rFonts w:ascii="Times New Roman" w:hAnsi="Times New Roman" w:cs="Times New Roman"/>
        </w:rPr>
        <w:t xml:space="preserve">ox </w:t>
      </w:r>
      <w:r w:rsidR="003825F2" w:rsidRPr="00866FEE">
        <w:rPr>
          <w:rFonts w:ascii="Times New Roman" w:hAnsi="Times New Roman" w:cs="Times New Roman"/>
        </w:rPr>
        <w:t>Park Handlowy – Płońsk przy ulicy Henryka Sienkiewicza 10</w:t>
      </w:r>
      <w:r w:rsidR="00D932DF" w:rsidRPr="00866FEE">
        <w:rPr>
          <w:rFonts w:ascii="Times New Roman" w:hAnsi="Times New Roman" w:cs="Times New Roman"/>
        </w:rPr>
        <w:t>,</w:t>
      </w:r>
    </w:p>
    <w:p w14:paraId="34D4CDA2" w14:textId="26255E3A" w:rsidR="003825F2" w:rsidRPr="00866FEE" w:rsidRDefault="003825F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Carrefour market przy ulicy Północnej 1a</w:t>
      </w:r>
      <w:r w:rsidR="00D932DF" w:rsidRPr="00866FEE">
        <w:rPr>
          <w:rFonts w:ascii="Times New Roman" w:hAnsi="Times New Roman" w:cs="Times New Roman"/>
        </w:rPr>
        <w:t>,</w:t>
      </w:r>
    </w:p>
    <w:p w14:paraId="62E19C3D" w14:textId="19D70298" w:rsidR="003825F2" w:rsidRPr="00866FEE" w:rsidRDefault="003825F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MultiBox przy ulicy Żołnierzy Wyklętych 12</w:t>
      </w:r>
      <w:r w:rsidR="00D932DF" w:rsidRPr="00866FEE">
        <w:rPr>
          <w:rFonts w:ascii="Times New Roman" w:hAnsi="Times New Roman" w:cs="Times New Roman"/>
        </w:rPr>
        <w:t>,</w:t>
      </w:r>
    </w:p>
    <w:p w14:paraId="0433A894" w14:textId="3F4CE96E" w:rsidR="003825F2" w:rsidRPr="00866FEE" w:rsidRDefault="003825F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Park Mila Płońsk Sp. Z o.o. przy ulicy Warszawskiej 59</w:t>
      </w:r>
      <w:r w:rsidR="00D932DF" w:rsidRPr="00866FEE">
        <w:rPr>
          <w:rFonts w:ascii="Times New Roman" w:hAnsi="Times New Roman" w:cs="Times New Roman"/>
        </w:rPr>
        <w:t>,</w:t>
      </w:r>
    </w:p>
    <w:p w14:paraId="6DAD2AF3" w14:textId="3B305F9A" w:rsidR="003825F2" w:rsidRPr="00A96DFE" w:rsidRDefault="003825F2" w:rsidP="00A96DFE">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Galeria Płońsk przy ulicy Wyszogrodzkiej 59</w:t>
      </w:r>
      <w:r w:rsidR="00D932DF" w:rsidRPr="00866FEE">
        <w:rPr>
          <w:rFonts w:ascii="Times New Roman" w:hAnsi="Times New Roman" w:cs="Times New Roman"/>
        </w:rPr>
        <w:t>,</w:t>
      </w:r>
    </w:p>
    <w:p w14:paraId="275599C0" w14:textId="2E9F3995" w:rsidR="003825F2" w:rsidRPr="00866FEE" w:rsidRDefault="003825F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 xml:space="preserve">Kaufland </w:t>
      </w:r>
      <w:r w:rsidR="00450C52" w:rsidRPr="00866FEE">
        <w:rPr>
          <w:rFonts w:ascii="Times New Roman" w:hAnsi="Times New Roman" w:cs="Times New Roman"/>
        </w:rPr>
        <w:t>(supermarket) przy ulicy Żołnierzy Wyklętych 16</w:t>
      </w:r>
      <w:r w:rsidR="00D932DF" w:rsidRPr="00866FEE">
        <w:rPr>
          <w:rFonts w:ascii="Times New Roman" w:hAnsi="Times New Roman" w:cs="Times New Roman"/>
        </w:rPr>
        <w:t>,</w:t>
      </w:r>
    </w:p>
    <w:p w14:paraId="19F81CC4" w14:textId="40BB2A42" w:rsidR="00450C52" w:rsidRPr="00866FEE" w:rsidRDefault="00450C5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Netto (dyskont) przy ulicy Warszawskiej 59</w:t>
      </w:r>
      <w:r w:rsidR="00D932DF" w:rsidRPr="00866FEE">
        <w:rPr>
          <w:rFonts w:ascii="Times New Roman" w:hAnsi="Times New Roman" w:cs="Times New Roman"/>
        </w:rPr>
        <w:t>,</w:t>
      </w:r>
    </w:p>
    <w:p w14:paraId="5E743FA7" w14:textId="0FE8AF34" w:rsidR="00450C52" w:rsidRPr="00866FEE" w:rsidRDefault="00450C5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Komfort przy ulicy Wyszogrodzkiej 100A</w:t>
      </w:r>
      <w:r w:rsidR="00D932DF" w:rsidRPr="00866FEE">
        <w:rPr>
          <w:rFonts w:ascii="Times New Roman" w:hAnsi="Times New Roman" w:cs="Times New Roman"/>
        </w:rPr>
        <w:t>,</w:t>
      </w:r>
    </w:p>
    <w:p w14:paraId="2CBAC934" w14:textId="2D8DCA4F" w:rsidR="00450C52" w:rsidRPr="00866FEE" w:rsidRDefault="00450C5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Media Expert przy ulicy Młodzieżowej 20</w:t>
      </w:r>
      <w:r w:rsidR="00D932DF" w:rsidRPr="00866FEE">
        <w:rPr>
          <w:rFonts w:ascii="Times New Roman" w:hAnsi="Times New Roman" w:cs="Times New Roman"/>
        </w:rPr>
        <w:t>,</w:t>
      </w:r>
    </w:p>
    <w:p w14:paraId="14C59A13" w14:textId="34D3D683" w:rsidR="00450C52" w:rsidRPr="00866FEE" w:rsidRDefault="00450C5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Market Dino (supermarket) przy ulicy Płockiej 98</w:t>
      </w:r>
      <w:r w:rsidR="00D932DF" w:rsidRPr="00866FEE">
        <w:rPr>
          <w:rFonts w:ascii="Times New Roman" w:hAnsi="Times New Roman" w:cs="Times New Roman"/>
        </w:rPr>
        <w:t>,</w:t>
      </w:r>
    </w:p>
    <w:p w14:paraId="7BB477A2" w14:textId="718111C9" w:rsidR="00450C52" w:rsidRPr="00866FEE" w:rsidRDefault="00450C5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PSB Mrówka przy ulicy Pułtuskiej 58</w:t>
      </w:r>
      <w:r w:rsidR="00D932DF" w:rsidRPr="00866FEE">
        <w:rPr>
          <w:rFonts w:ascii="Times New Roman" w:hAnsi="Times New Roman" w:cs="Times New Roman"/>
        </w:rPr>
        <w:t>,</w:t>
      </w:r>
    </w:p>
    <w:p w14:paraId="555E6C8C" w14:textId="287936C3" w:rsidR="00450C52" w:rsidRPr="00866FEE" w:rsidRDefault="00450C52" w:rsidP="006A7451">
      <w:pPr>
        <w:pStyle w:val="Akapitzlist"/>
        <w:numPr>
          <w:ilvl w:val="0"/>
          <w:numId w:val="10"/>
        </w:numPr>
        <w:spacing w:line="360" w:lineRule="auto"/>
        <w:rPr>
          <w:rFonts w:ascii="Times New Roman" w:hAnsi="Times New Roman" w:cs="Times New Roman"/>
        </w:rPr>
      </w:pPr>
      <w:r w:rsidRPr="00866FEE">
        <w:rPr>
          <w:rFonts w:ascii="Times New Roman" w:hAnsi="Times New Roman" w:cs="Times New Roman"/>
        </w:rPr>
        <w:t>Lidl (dyskont)przy ulicy Żołnierzy Wyklętych 25</w:t>
      </w:r>
      <w:r w:rsidR="00D932DF" w:rsidRPr="00866FEE">
        <w:rPr>
          <w:rFonts w:ascii="Times New Roman" w:hAnsi="Times New Roman" w:cs="Times New Roman"/>
        </w:rPr>
        <w:t>.</w:t>
      </w:r>
      <w:r w:rsidRPr="00866FEE">
        <w:rPr>
          <w:rStyle w:val="Odwoanieprzypisudolnego"/>
          <w:rFonts w:ascii="Times New Roman" w:hAnsi="Times New Roman" w:cs="Times New Roman"/>
        </w:rPr>
        <w:footnoteReference w:id="17"/>
      </w:r>
    </w:p>
    <w:p w14:paraId="227729E0" w14:textId="49D0732F" w:rsidR="00246514" w:rsidRPr="00866FEE" w:rsidRDefault="00450C52" w:rsidP="006A7451">
      <w:pPr>
        <w:spacing w:line="360" w:lineRule="auto"/>
        <w:jc w:val="both"/>
      </w:pPr>
      <w:r w:rsidRPr="00866FEE">
        <w:t>Reasumując: są 3 skupiska sklepów wielkopowierzchniowych w Płońsku: przy ulicy Warszawskiej 59, Młodzieżowej 28 oraz Żołnierzy Wyklętych 16.</w:t>
      </w:r>
      <w:r w:rsidR="00246514" w:rsidRPr="00866FEE">
        <w:t xml:space="preserve"> Poniżej zamieszczono mapę miasta wraz z wybranymi obiektami handlowymi.</w:t>
      </w:r>
      <w:r w:rsidR="00A96DFE">
        <w:t xml:space="preserve"> </w:t>
      </w:r>
    </w:p>
    <w:p w14:paraId="508E493F" w14:textId="4B9BCF8B" w:rsidR="008A3686" w:rsidRPr="00866FEE" w:rsidRDefault="00FE33B3" w:rsidP="006A7451">
      <w:pPr>
        <w:keepNext/>
        <w:spacing w:line="360" w:lineRule="auto"/>
        <w:jc w:val="center"/>
      </w:pPr>
      <w:r w:rsidRPr="00FE33B3">
        <w:rPr>
          <w:noProof/>
        </w:rPr>
        <w:lastRenderedPageBreak/>
        <w:drawing>
          <wp:inline distT="0" distB="0" distL="0" distR="0" wp14:anchorId="3375E682" wp14:editId="52D99DBF">
            <wp:extent cx="5756910" cy="4328795"/>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4328795"/>
                    </a:xfrm>
                    <a:prstGeom prst="rect">
                      <a:avLst/>
                    </a:prstGeom>
                  </pic:spPr>
                </pic:pic>
              </a:graphicData>
            </a:graphic>
          </wp:inline>
        </w:drawing>
      </w:r>
    </w:p>
    <w:p w14:paraId="7D9CCBAD" w14:textId="079B7B23" w:rsidR="006E2FC3" w:rsidRPr="00866FEE" w:rsidRDefault="008A3686" w:rsidP="006A7451">
      <w:pPr>
        <w:pStyle w:val="Legenda"/>
        <w:spacing w:line="360" w:lineRule="auto"/>
        <w:rPr>
          <w:rFonts w:ascii="Times New Roman" w:hAnsi="Times New Roman" w:cs="Times New Roman"/>
          <w:b/>
        </w:rPr>
      </w:pPr>
      <w:bookmarkStart w:id="17" w:name="_Toc96338420"/>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7</w:t>
      </w:r>
      <w:r w:rsidRPr="00866FEE">
        <w:rPr>
          <w:rFonts w:ascii="Times New Roman" w:hAnsi="Times New Roman" w:cs="Times New Roman"/>
        </w:rPr>
        <w:fldChar w:fldCharType="end"/>
      </w:r>
      <w:r w:rsidR="00DA1CD9" w:rsidRPr="00866FEE">
        <w:rPr>
          <w:rFonts w:ascii="Times New Roman" w:hAnsi="Times New Roman" w:cs="Times New Roman"/>
        </w:rPr>
        <w:t xml:space="preserve"> </w:t>
      </w:r>
      <w:r w:rsidRPr="00866FEE">
        <w:rPr>
          <w:rFonts w:ascii="Times New Roman" w:hAnsi="Times New Roman" w:cs="Times New Roman"/>
        </w:rPr>
        <w:t>Rozmieszczenie obiektów handlowych na terenie Płońska</w:t>
      </w:r>
      <w:bookmarkEnd w:id="17"/>
    </w:p>
    <w:p w14:paraId="033EAB3B" w14:textId="18398191" w:rsidR="006E2FC3" w:rsidRPr="00866FEE" w:rsidRDefault="006E2FC3" w:rsidP="006A7451">
      <w:pPr>
        <w:spacing w:line="360" w:lineRule="auto"/>
        <w:rPr>
          <w:sz w:val="18"/>
          <w:szCs w:val="18"/>
        </w:rPr>
      </w:pPr>
      <w:r w:rsidRPr="00866FEE">
        <w:rPr>
          <w:sz w:val="18"/>
          <w:szCs w:val="18"/>
        </w:rPr>
        <w:t xml:space="preserve">Źródło: </w:t>
      </w:r>
      <w:hyperlink r:id="rId23" w:anchor="rlfi=hd:;si:;mv:[[52.63987239585554,20.4170067852539],[52.60694290639728,20.329459483007806],null,[52.62341074793869,20.373233134130853],14" w:history="1">
        <w:r w:rsidR="00001BFD" w:rsidRPr="00866FEE">
          <w:rPr>
            <w:rStyle w:val="Hipercze"/>
            <w:sz w:val="18"/>
            <w:szCs w:val="18"/>
          </w:rPr>
          <w:t>https://www.google.com/search?client=firefox-b-d&amp;sa=X&amp;biw=1440&amp;bih=787&amp;tbs=lf:1,lf_ui:10&amp;tbm=lcl&amp;q=Sklepy+wielkopowierzchniowe+lista+p%C5%82o%C5%84sk&amp;rflfq=1&amp;num=10&amp;ved=2ahUKEwj205aNgfnxAhXmoosKHchyB9YQtgN6BAgoEAU#rlfi=hd:;si:;mv:[[52.63987239585554,20.4170067852539],[52.60694290639728,20.329459483007806],null,[52.62341074793869,20.373233134130853],14</w:t>
        </w:r>
      </w:hyperlink>
      <w:r w:rsidR="00602388" w:rsidRPr="00866FEE">
        <w:rPr>
          <w:sz w:val="18"/>
          <w:szCs w:val="18"/>
        </w:rPr>
        <w:t>, (2</w:t>
      </w:r>
      <w:r w:rsidR="0022328F">
        <w:rPr>
          <w:sz w:val="18"/>
          <w:szCs w:val="18"/>
        </w:rPr>
        <w:t>1</w:t>
      </w:r>
      <w:r w:rsidR="00602388" w:rsidRPr="00866FEE">
        <w:rPr>
          <w:sz w:val="18"/>
          <w:szCs w:val="18"/>
        </w:rPr>
        <w:t>.0</w:t>
      </w:r>
      <w:r w:rsidR="0022328F">
        <w:rPr>
          <w:sz w:val="18"/>
          <w:szCs w:val="18"/>
        </w:rPr>
        <w:t>2</w:t>
      </w:r>
      <w:r w:rsidR="00602388" w:rsidRPr="00866FEE">
        <w:rPr>
          <w:sz w:val="18"/>
          <w:szCs w:val="18"/>
        </w:rPr>
        <w:t>.202</w:t>
      </w:r>
      <w:r w:rsidR="0022328F">
        <w:rPr>
          <w:sz w:val="18"/>
          <w:szCs w:val="18"/>
        </w:rPr>
        <w:t>2</w:t>
      </w:r>
      <w:r w:rsidR="00602388" w:rsidRPr="00866FEE">
        <w:rPr>
          <w:sz w:val="18"/>
          <w:szCs w:val="18"/>
        </w:rPr>
        <w:t>)</w:t>
      </w:r>
    </w:p>
    <w:p w14:paraId="163BA1D2" w14:textId="77777777" w:rsidR="00545679" w:rsidRPr="00866FEE" w:rsidRDefault="00545679" w:rsidP="006A7451">
      <w:pPr>
        <w:spacing w:line="360" w:lineRule="auto"/>
        <w:rPr>
          <w:b/>
        </w:rPr>
      </w:pPr>
      <w:r w:rsidRPr="00866FEE">
        <w:rPr>
          <w:b/>
        </w:rPr>
        <w:t>Tereny otwarte</w:t>
      </w:r>
    </w:p>
    <w:p w14:paraId="08BBAF4A" w14:textId="603ABC2D" w:rsidR="0083607C" w:rsidRPr="00866FEE" w:rsidRDefault="009A0CFC" w:rsidP="006A7451">
      <w:pPr>
        <w:spacing w:line="360" w:lineRule="auto"/>
        <w:jc w:val="both"/>
      </w:pPr>
      <w:r w:rsidRPr="00866FEE">
        <w:t xml:space="preserve">Tereny otwarte stanowią </w:t>
      </w:r>
      <w:r w:rsidR="00A337C1" w:rsidRPr="00866FEE">
        <w:t xml:space="preserve">obszary niezabudowane lub z pojedynczą zabudową. </w:t>
      </w:r>
      <w:r w:rsidR="00436F95" w:rsidRPr="00866FEE">
        <w:t xml:space="preserve">Brak zabudowy oraz naturalny charakter można odnaleźć w obszarze doliny rzeki Płonki i jest to jedyny korytarz przyrodniczy. Poza tym obszarem występują pojedyncze obszary zieleni. Do obszarów niezabudowanych i zielonych należą: zespoły zieleni </w:t>
      </w:r>
      <w:r w:rsidR="00C16BEF" w:rsidRPr="00866FEE">
        <w:t>w części urządzonej</w:t>
      </w:r>
      <w:r w:rsidR="00436F95" w:rsidRPr="00866FEE">
        <w:t xml:space="preserve"> w s</w:t>
      </w:r>
      <w:r w:rsidR="00C16BEF" w:rsidRPr="00866FEE">
        <w:t>ą</w:t>
      </w:r>
      <w:r w:rsidR="00A96DFE">
        <w:t>siedztwie akwenu Rut</w:t>
      </w:r>
      <w:r w:rsidR="00436F95" w:rsidRPr="00866FEE">
        <w:t>ki wraz z ogr</w:t>
      </w:r>
      <w:r w:rsidR="00C16BEF" w:rsidRPr="00866FEE">
        <w:t>ó</w:t>
      </w:r>
      <w:r w:rsidR="00436F95" w:rsidRPr="00866FEE">
        <w:t>dkiem jordanowskim, zespoł</w:t>
      </w:r>
      <w:r w:rsidR="00C16BEF" w:rsidRPr="00866FEE">
        <w:t>y</w:t>
      </w:r>
      <w:r w:rsidR="00436F95" w:rsidRPr="00866FEE">
        <w:t xml:space="preserve"> zieleni urz</w:t>
      </w:r>
      <w:r w:rsidR="00C16BEF" w:rsidRPr="00866FEE">
        <w:t>ą</w:t>
      </w:r>
      <w:r w:rsidR="00436F95" w:rsidRPr="00866FEE">
        <w:t>dzonej poło</w:t>
      </w:r>
      <w:r w:rsidR="00C16BEF" w:rsidRPr="00866FEE">
        <w:t>ż</w:t>
      </w:r>
      <w:r w:rsidR="00436F95" w:rsidRPr="00866FEE">
        <w:t>one w obr</w:t>
      </w:r>
      <w:r w:rsidR="00C16BEF" w:rsidRPr="00866FEE">
        <w:t>ę</w:t>
      </w:r>
      <w:r w:rsidR="00A96DFE">
        <w:t>bie grodziska (ul. Pułtuskiej</w:t>
      </w:r>
      <w:r w:rsidR="00436F95" w:rsidRPr="00866FEE">
        <w:t>), park Konstytucji 3 Maja (skrzy</w:t>
      </w:r>
      <w:r w:rsidR="00C16BEF" w:rsidRPr="00866FEE">
        <w:t>ż</w:t>
      </w:r>
      <w:r w:rsidR="00436F95" w:rsidRPr="00866FEE">
        <w:t>owanie ulic Płockiej i 1 Maja), zesp</w:t>
      </w:r>
      <w:r w:rsidR="00C16BEF" w:rsidRPr="00866FEE">
        <w:t>ół</w:t>
      </w:r>
      <w:r w:rsidR="00436F95" w:rsidRPr="00866FEE">
        <w:t xml:space="preserve"> parkowo-dworski Po</w:t>
      </w:r>
      <w:r w:rsidR="00C16BEF" w:rsidRPr="00866FEE">
        <w:t>ś</w:t>
      </w:r>
      <w:r w:rsidR="00436F95" w:rsidRPr="00866FEE">
        <w:t>wi</w:t>
      </w:r>
      <w:r w:rsidR="00C16BEF" w:rsidRPr="00866FEE">
        <w:t>ę</w:t>
      </w:r>
      <w:r w:rsidR="00436F95" w:rsidRPr="00866FEE">
        <w:t>tne wpisan</w:t>
      </w:r>
      <w:r w:rsidR="00C16BEF" w:rsidRPr="00866FEE">
        <w:t>y</w:t>
      </w:r>
      <w:r w:rsidR="00436F95" w:rsidRPr="00866FEE">
        <w:t xml:space="preserve"> do rejestru zabytk</w:t>
      </w:r>
      <w:r w:rsidR="00C16BEF" w:rsidRPr="00866FEE">
        <w:t>ó</w:t>
      </w:r>
      <w:r w:rsidR="00436F95" w:rsidRPr="00866FEE">
        <w:t>w i zesp</w:t>
      </w:r>
      <w:r w:rsidR="00C16BEF" w:rsidRPr="00866FEE">
        <w:t>ół</w:t>
      </w:r>
      <w:r w:rsidR="00436F95" w:rsidRPr="00866FEE">
        <w:t xml:space="preserve"> ogrod</w:t>
      </w:r>
      <w:r w:rsidR="00C16BEF" w:rsidRPr="00866FEE">
        <w:t>ó</w:t>
      </w:r>
      <w:r w:rsidR="00436F95" w:rsidRPr="00866FEE">
        <w:t>w działkowych poło</w:t>
      </w:r>
      <w:r w:rsidR="00C16BEF" w:rsidRPr="00866FEE">
        <w:t>ż</w:t>
      </w:r>
      <w:r w:rsidR="00436F95" w:rsidRPr="00866FEE">
        <w:t>on</w:t>
      </w:r>
      <w:r w:rsidR="00C16BEF" w:rsidRPr="00866FEE">
        <w:t>y</w:t>
      </w:r>
      <w:r w:rsidR="00436F95" w:rsidRPr="00866FEE">
        <w:t xml:space="preserve"> w p</w:t>
      </w:r>
      <w:r w:rsidR="00C16BEF" w:rsidRPr="00866FEE">
        <w:t>ó</w:t>
      </w:r>
      <w:r w:rsidR="00436F95" w:rsidRPr="00866FEE">
        <w:t>łnocnej cz</w:t>
      </w:r>
      <w:r w:rsidR="00C16BEF" w:rsidRPr="00866FEE">
        <w:t>ęś</w:t>
      </w:r>
      <w:r w:rsidR="00436F95" w:rsidRPr="00866FEE">
        <w:t>ci miasta przy ulicy Grunwaldzkiej. Poza wymienionymi elementami systemu przyrodniczego miasta obszary o zwi</w:t>
      </w:r>
      <w:r w:rsidR="00C16BEF" w:rsidRPr="00866FEE">
        <w:t>ę</w:t>
      </w:r>
      <w:r w:rsidR="00436F95" w:rsidRPr="00866FEE">
        <w:t xml:space="preserve">kszonym potencjale biotycznym </w:t>
      </w:r>
      <w:r w:rsidR="00C16BEF" w:rsidRPr="00866FEE">
        <w:t xml:space="preserve">są ograniczone </w:t>
      </w:r>
      <w:r w:rsidR="00436F95" w:rsidRPr="00866FEE">
        <w:t>do zewn</w:t>
      </w:r>
      <w:r w:rsidR="00C16BEF" w:rsidRPr="00866FEE">
        <w:t>ę</w:t>
      </w:r>
      <w:r w:rsidR="00436F95" w:rsidRPr="00866FEE">
        <w:t>trznych teren</w:t>
      </w:r>
      <w:r w:rsidR="00C16BEF" w:rsidRPr="00866FEE">
        <w:t>ó</w:t>
      </w:r>
      <w:r w:rsidR="00436F95" w:rsidRPr="00866FEE">
        <w:t>w miasta, poło</w:t>
      </w:r>
      <w:r w:rsidR="00C16BEF" w:rsidRPr="00866FEE">
        <w:t>ż</w:t>
      </w:r>
      <w:r w:rsidR="00436F95" w:rsidRPr="00866FEE">
        <w:t>onych w s</w:t>
      </w:r>
      <w:r w:rsidR="00C16BEF" w:rsidRPr="00866FEE">
        <w:t>ą</w:t>
      </w:r>
      <w:r w:rsidR="00436F95" w:rsidRPr="00866FEE">
        <w:t>siedztwie granic administracyjnych. S</w:t>
      </w:r>
      <w:r w:rsidR="00C16BEF" w:rsidRPr="00866FEE">
        <w:t xml:space="preserve">ą </w:t>
      </w:r>
      <w:r w:rsidR="00436F95" w:rsidRPr="00866FEE">
        <w:t xml:space="preserve">to </w:t>
      </w:r>
      <w:r w:rsidR="00C16BEF" w:rsidRPr="00866FEE">
        <w:t xml:space="preserve">przede wszystkim </w:t>
      </w:r>
      <w:r w:rsidR="00436F95" w:rsidRPr="00866FEE">
        <w:t>rozległe obszary rolnicze i nieu</w:t>
      </w:r>
      <w:r w:rsidR="00C16BEF" w:rsidRPr="00866FEE">
        <w:t>ż</w:t>
      </w:r>
      <w:r w:rsidR="00436F95" w:rsidRPr="00866FEE">
        <w:t xml:space="preserve">ytki przygotowane </w:t>
      </w:r>
      <w:r w:rsidR="00436F95" w:rsidRPr="00866FEE">
        <w:lastRenderedPageBreak/>
        <w:t>do cel</w:t>
      </w:r>
      <w:r w:rsidR="00C16BEF" w:rsidRPr="00866FEE">
        <w:t>ó</w:t>
      </w:r>
      <w:r w:rsidR="00436F95" w:rsidRPr="00866FEE">
        <w:t>w inwestycyjnych, z nielicznie wyst</w:t>
      </w:r>
      <w:r w:rsidR="00C16BEF" w:rsidRPr="00866FEE">
        <w:t>ę</w:t>
      </w:r>
      <w:r w:rsidR="00436F95" w:rsidRPr="00866FEE">
        <w:t>puj</w:t>
      </w:r>
      <w:r w:rsidR="00C16BEF" w:rsidRPr="00866FEE">
        <w:t>ą</w:t>
      </w:r>
      <w:r w:rsidR="00436F95" w:rsidRPr="00866FEE">
        <w:t xml:space="preserve">cymi zadrzewieniami </w:t>
      </w:r>
      <w:r w:rsidR="00C16BEF" w:rsidRPr="00866FEE">
        <w:t>ś</w:t>
      </w:r>
      <w:r w:rsidR="00436F95" w:rsidRPr="00866FEE">
        <w:t>r</w:t>
      </w:r>
      <w:r w:rsidR="00C16BEF" w:rsidRPr="00866FEE">
        <w:t>ó</w:t>
      </w:r>
      <w:r w:rsidR="00436F95" w:rsidRPr="00866FEE">
        <w:t xml:space="preserve">dpolnymi. Obszary te poddane </w:t>
      </w:r>
      <w:r w:rsidR="00C16BEF" w:rsidRPr="00866FEE">
        <w:t>są</w:t>
      </w:r>
      <w:r w:rsidR="00436F95" w:rsidRPr="00866FEE">
        <w:t xml:space="preserve"> bardzo silnej antropopresji i ulegaj</w:t>
      </w:r>
      <w:r w:rsidR="00C16BEF" w:rsidRPr="00866FEE">
        <w:t>ą</w:t>
      </w:r>
      <w:r w:rsidR="00436F95" w:rsidRPr="00866FEE">
        <w:t xml:space="preserve"> zmniejszeniu </w:t>
      </w:r>
      <w:r w:rsidR="00C16BEF" w:rsidRPr="00866FEE">
        <w:t xml:space="preserve">wraz z </w:t>
      </w:r>
      <w:r w:rsidR="00436F95" w:rsidRPr="00866FEE">
        <w:t>rozwoj</w:t>
      </w:r>
      <w:r w:rsidR="00C16BEF" w:rsidRPr="00866FEE">
        <w:t>em</w:t>
      </w:r>
      <w:r w:rsidR="00436F95" w:rsidRPr="00866FEE">
        <w:t xml:space="preserve"> przestrze</w:t>
      </w:r>
      <w:r w:rsidR="00C16BEF" w:rsidRPr="00866FEE">
        <w:t>ni</w:t>
      </w:r>
      <w:r w:rsidR="00436F95" w:rsidRPr="00866FEE">
        <w:t xml:space="preserve"> zurbanizowanej miasta. S</w:t>
      </w:r>
      <w:r w:rsidR="00C16BEF" w:rsidRPr="00866FEE">
        <w:t xml:space="preserve">ą to w </w:t>
      </w:r>
      <w:r w:rsidR="00436F95" w:rsidRPr="00866FEE">
        <w:t>ca</w:t>
      </w:r>
      <w:r w:rsidR="00C16BEF" w:rsidRPr="00866FEE">
        <w:t>ł</w:t>
      </w:r>
      <w:r w:rsidR="00436F95" w:rsidRPr="00866FEE">
        <w:t>o</w:t>
      </w:r>
      <w:r w:rsidR="00C16BEF" w:rsidRPr="00866FEE">
        <w:t>ś</w:t>
      </w:r>
      <w:r w:rsidR="00436F95" w:rsidRPr="00866FEE">
        <w:t xml:space="preserve">ci rezerwy inwestycyjne miasta. </w:t>
      </w:r>
    </w:p>
    <w:p w14:paraId="234064A1" w14:textId="77777777" w:rsidR="00E67674" w:rsidRPr="00866FEE" w:rsidRDefault="00E67674" w:rsidP="006A7451">
      <w:pPr>
        <w:pStyle w:val="Nagwek3"/>
        <w:spacing w:line="360" w:lineRule="auto"/>
      </w:pPr>
      <w:bookmarkStart w:id="18" w:name="_Toc96409368"/>
      <w:r w:rsidRPr="00866FEE">
        <w:t>Infrastruktura techniczna</w:t>
      </w:r>
      <w:bookmarkEnd w:id="18"/>
    </w:p>
    <w:p w14:paraId="7861378C" w14:textId="77777777" w:rsidR="005554A0" w:rsidRPr="00866FEE" w:rsidRDefault="005554A0" w:rsidP="006A7451">
      <w:pPr>
        <w:spacing w:line="360" w:lineRule="auto"/>
        <w:jc w:val="both"/>
      </w:pPr>
      <w:r w:rsidRPr="00866FEE">
        <w:t>W ramach infrastruktury technicznej w dokumencie opisano: infrastrukturę komunikacyjną, elektroenergetykę, ciepłownictwo, gazownictwo, zaopatrzenie w wodę oraz gospodarkę ściekową</w:t>
      </w:r>
      <w:r w:rsidR="00942CAC" w:rsidRPr="00866FEE">
        <w:t xml:space="preserve"> dla analizowanego miasta.</w:t>
      </w:r>
    </w:p>
    <w:p w14:paraId="449CE581" w14:textId="77777777" w:rsidR="00056C13" w:rsidRPr="00866FEE" w:rsidRDefault="00056C13" w:rsidP="006A7451">
      <w:pPr>
        <w:spacing w:line="360" w:lineRule="auto"/>
        <w:jc w:val="both"/>
        <w:rPr>
          <w:b/>
        </w:rPr>
      </w:pPr>
      <w:r w:rsidRPr="00866FEE">
        <w:rPr>
          <w:b/>
        </w:rPr>
        <w:t>Infrastruktura komunikacyjna</w:t>
      </w:r>
    </w:p>
    <w:p w14:paraId="521D5237" w14:textId="136D9D5F" w:rsidR="006B439B" w:rsidRDefault="006B439B" w:rsidP="006A7451">
      <w:pPr>
        <w:spacing w:line="360" w:lineRule="auto"/>
        <w:jc w:val="both"/>
      </w:pPr>
      <w:r w:rsidRPr="00866FEE">
        <w:t>Na terenie Płońska działalność prowadzi Z</w:t>
      </w:r>
      <w:r w:rsidR="00ED41A2">
        <w:t>arząd Dróg i Mostów</w:t>
      </w:r>
      <w:r w:rsidRPr="00866FEE">
        <w:t>. Firma wyk</w:t>
      </w:r>
      <w:r w:rsidR="00A96DFE">
        <w:t xml:space="preserve">onuje prace drogowe, budowlane. </w:t>
      </w:r>
      <w:r w:rsidR="00575E26" w:rsidRPr="00866FEE">
        <w:t xml:space="preserve">Od 2015 roku Spółka Zarząd Dróg i Mostów realizuje zadania własne Gminy Miasto Płońsk z zakresu gminnych dróg, ulic, mostów, placów, zieleni gminnej </w:t>
      </w:r>
      <w:r w:rsidR="00ED41A2">
        <w:br/>
      </w:r>
      <w:r w:rsidR="00575E26" w:rsidRPr="00866FEE">
        <w:t xml:space="preserve">i zadrzewień oraz kanalizacji deszczowej na podstawie Uchwały Nr LX/526/2014 Rady Miejskiej w Płońsku z dnia 09.10.2014 r. </w:t>
      </w:r>
      <w:r w:rsidRPr="00866FEE">
        <w:rPr>
          <w:rStyle w:val="Odwoanieprzypisudolnego"/>
        </w:rPr>
        <w:footnoteReference w:id="18"/>
      </w:r>
      <w:r w:rsidRPr="00866FEE">
        <w:t xml:space="preserve"> </w:t>
      </w:r>
    </w:p>
    <w:p w14:paraId="4844744B" w14:textId="77777777" w:rsidR="00ED41A2" w:rsidRPr="00ED41A2" w:rsidRDefault="00ED41A2" w:rsidP="00ED41A2">
      <w:pPr>
        <w:spacing w:line="360" w:lineRule="auto"/>
        <w:jc w:val="both"/>
      </w:pPr>
      <w:r w:rsidRPr="00ED41A2">
        <w:t xml:space="preserve">Łączna długość dróg na terenie Gminy Miasto Płońsk wynosi 71,78 km, z których: </w:t>
      </w:r>
    </w:p>
    <w:p w14:paraId="052E4A13" w14:textId="77777777" w:rsidR="00ED41A2" w:rsidRPr="00ED41A2" w:rsidRDefault="00ED41A2" w:rsidP="00ED41A2">
      <w:pPr>
        <w:numPr>
          <w:ilvl w:val="0"/>
          <w:numId w:val="30"/>
        </w:numPr>
        <w:spacing w:line="360" w:lineRule="auto"/>
        <w:contextualSpacing/>
        <w:jc w:val="both"/>
      </w:pPr>
      <w:r w:rsidRPr="00ED41A2">
        <w:t xml:space="preserve">drogi krajowe stanowią 9,24 km, </w:t>
      </w:r>
    </w:p>
    <w:p w14:paraId="5BDC72CC" w14:textId="77777777" w:rsidR="00ED41A2" w:rsidRPr="00ED41A2" w:rsidRDefault="00ED41A2" w:rsidP="00ED41A2">
      <w:pPr>
        <w:numPr>
          <w:ilvl w:val="0"/>
          <w:numId w:val="30"/>
        </w:numPr>
        <w:spacing w:line="360" w:lineRule="auto"/>
        <w:contextualSpacing/>
        <w:jc w:val="both"/>
      </w:pPr>
      <w:r w:rsidRPr="00ED41A2">
        <w:t xml:space="preserve">drogi wojewódzkie – 2,5 km, </w:t>
      </w:r>
    </w:p>
    <w:p w14:paraId="332CE948" w14:textId="77777777" w:rsidR="00ED41A2" w:rsidRPr="00ED41A2" w:rsidRDefault="00ED41A2" w:rsidP="00ED41A2">
      <w:pPr>
        <w:numPr>
          <w:ilvl w:val="0"/>
          <w:numId w:val="30"/>
        </w:numPr>
        <w:spacing w:line="360" w:lineRule="auto"/>
        <w:contextualSpacing/>
        <w:jc w:val="both"/>
      </w:pPr>
      <w:r w:rsidRPr="00ED41A2">
        <w:t>drogi powiatowe – 10,29 km,</w:t>
      </w:r>
    </w:p>
    <w:p w14:paraId="5CFE3B95" w14:textId="77777777" w:rsidR="00ED41A2" w:rsidRPr="00ED41A2" w:rsidRDefault="00ED41A2" w:rsidP="00ED41A2">
      <w:pPr>
        <w:numPr>
          <w:ilvl w:val="0"/>
          <w:numId w:val="30"/>
        </w:numPr>
        <w:spacing w:line="360" w:lineRule="auto"/>
        <w:contextualSpacing/>
        <w:jc w:val="both"/>
      </w:pPr>
      <w:r w:rsidRPr="00ED41A2">
        <w:t xml:space="preserve">drogi gminne 57,74 km. </w:t>
      </w:r>
    </w:p>
    <w:p w14:paraId="29328527" w14:textId="77777777" w:rsidR="00ED41A2" w:rsidRPr="00866FEE" w:rsidRDefault="00ED41A2" w:rsidP="006A7451">
      <w:pPr>
        <w:spacing w:line="360" w:lineRule="auto"/>
        <w:jc w:val="both"/>
      </w:pPr>
    </w:p>
    <w:p w14:paraId="49E7E557" w14:textId="2483D7DD" w:rsidR="009B35CF" w:rsidRDefault="00663C26" w:rsidP="006A7451">
      <w:pPr>
        <w:spacing w:line="360" w:lineRule="auto"/>
        <w:jc w:val="both"/>
      </w:pPr>
      <w:r w:rsidRPr="00866FEE">
        <w:t>Na terenie miasta Płońsk jest łącznie 10,3 km dróg</w:t>
      </w:r>
      <w:r w:rsidR="00A96DFE">
        <w:t xml:space="preserve"> powiatowych</w:t>
      </w:r>
      <w:r w:rsidRPr="00866FEE">
        <w:t>.</w:t>
      </w:r>
      <w:r w:rsidR="005D0D21" w:rsidRPr="00866FEE">
        <w:t xml:space="preserve"> Szczegółowe zestawienie zamieszczono poniżej. </w:t>
      </w:r>
    </w:p>
    <w:tbl>
      <w:tblPr>
        <w:tblStyle w:val="Tabela-Siatka"/>
        <w:tblW w:w="0" w:type="auto"/>
        <w:jc w:val="center"/>
        <w:tblLook w:val="04A0" w:firstRow="1" w:lastRow="0" w:firstColumn="1" w:lastColumn="0" w:noHBand="0" w:noVBand="1"/>
      </w:tblPr>
      <w:tblGrid>
        <w:gridCol w:w="2828"/>
        <w:gridCol w:w="1560"/>
        <w:gridCol w:w="1559"/>
        <w:gridCol w:w="1417"/>
        <w:gridCol w:w="1690"/>
      </w:tblGrid>
      <w:tr w:rsidR="00DA0A05" w:rsidRPr="00A20570" w14:paraId="77DC51B6" w14:textId="77777777" w:rsidTr="00361C36">
        <w:trPr>
          <w:jc w:val="center"/>
        </w:trPr>
        <w:tc>
          <w:tcPr>
            <w:tcW w:w="2830" w:type="dxa"/>
          </w:tcPr>
          <w:p w14:paraId="5555BF73" w14:textId="77777777" w:rsidR="00DA0A05" w:rsidRPr="00A20570" w:rsidRDefault="00DA0A05" w:rsidP="006A7451">
            <w:pPr>
              <w:spacing w:line="360" w:lineRule="auto"/>
              <w:jc w:val="center"/>
              <w:rPr>
                <w:sz w:val="20"/>
                <w:szCs w:val="20"/>
              </w:rPr>
            </w:pPr>
            <w:r w:rsidRPr="00A20570">
              <w:rPr>
                <w:sz w:val="20"/>
                <w:szCs w:val="20"/>
              </w:rPr>
              <w:t>Nazwa drogi</w:t>
            </w:r>
          </w:p>
        </w:tc>
        <w:tc>
          <w:tcPr>
            <w:tcW w:w="1560" w:type="dxa"/>
          </w:tcPr>
          <w:p w14:paraId="559E7B76" w14:textId="77777777" w:rsidR="00DA0A05" w:rsidRPr="00A20570" w:rsidRDefault="00DA0A05" w:rsidP="006A7451">
            <w:pPr>
              <w:spacing w:line="360" w:lineRule="auto"/>
              <w:jc w:val="center"/>
              <w:rPr>
                <w:sz w:val="20"/>
                <w:szCs w:val="20"/>
              </w:rPr>
            </w:pPr>
            <w:r w:rsidRPr="00A20570">
              <w:rPr>
                <w:sz w:val="20"/>
                <w:szCs w:val="20"/>
              </w:rPr>
              <w:t>Numer drogi</w:t>
            </w:r>
          </w:p>
        </w:tc>
        <w:tc>
          <w:tcPr>
            <w:tcW w:w="1559" w:type="dxa"/>
          </w:tcPr>
          <w:p w14:paraId="3BF35228" w14:textId="77777777" w:rsidR="00DA0A05" w:rsidRPr="00A20570" w:rsidRDefault="00DA0A05" w:rsidP="006A7451">
            <w:pPr>
              <w:spacing w:line="360" w:lineRule="auto"/>
              <w:jc w:val="center"/>
              <w:rPr>
                <w:sz w:val="20"/>
                <w:szCs w:val="20"/>
              </w:rPr>
            </w:pPr>
            <w:r w:rsidRPr="00A20570">
              <w:rPr>
                <w:sz w:val="20"/>
                <w:szCs w:val="20"/>
              </w:rPr>
              <w:t>Od km</w:t>
            </w:r>
          </w:p>
        </w:tc>
        <w:tc>
          <w:tcPr>
            <w:tcW w:w="1417" w:type="dxa"/>
          </w:tcPr>
          <w:p w14:paraId="00A39EC7" w14:textId="77777777" w:rsidR="00DA0A05" w:rsidRPr="00A20570" w:rsidRDefault="00DA0A05" w:rsidP="006A7451">
            <w:pPr>
              <w:spacing w:line="360" w:lineRule="auto"/>
              <w:jc w:val="center"/>
              <w:rPr>
                <w:sz w:val="20"/>
                <w:szCs w:val="20"/>
              </w:rPr>
            </w:pPr>
            <w:r w:rsidRPr="00A20570">
              <w:rPr>
                <w:sz w:val="20"/>
                <w:szCs w:val="20"/>
              </w:rPr>
              <w:t>Do km</w:t>
            </w:r>
          </w:p>
        </w:tc>
        <w:tc>
          <w:tcPr>
            <w:tcW w:w="1690" w:type="dxa"/>
          </w:tcPr>
          <w:p w14:paraId="200EEE65" w14:textId="77777777" w:rsidR="00DA0A05" w:rsidRPr="00A20570" w:rsidRDefault="00DA0A05" w:rsidP="006A7451">
            <w:pPr>
              <w:spacing w:line="360" w:lineRule="auto"/>
              <w:jc w:val="center"/>
              <w:rPr>
                <w:sz w:val="20"/>
                <w:szCs w:val="20"/>
              </w:rPr>
            </w:pPr>
            <w:r w:rsidRPr="00A20570">
              <w:rPr>
                <w:sz w:val="20"/>
                <w:szCs w:val="20"/>
              </w:rPr>
              <w:t>Długość odcinka {km}</w:t>
            </w:r>
          </w:p>
        </w:tc>
      </w:tr>
      <w:tr w:rsidR="00DA0A05" w:rsidRPr="00A20570" w14:paraId="35317DB3" w14:textId="77777777" w:rsidTr="00361C36">
        <w:trPr>
          <w:jc w:val="center"/>
        </w:trPr>
        <w:tc>
          <w:tcPr>
            <w:tcW w:w="2830" w:type="dxa"/>
          </w:tcPr>
          <w:p w14:paraId="5A37A139"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Młodzieżowa</w:t>
            </w:r>
          </w:p>
        </w:tc>
        <w:tc>
          <w:tcPr>
            <w:tcW w:w="1560" w:type="dxa"/>
          </w:tcPr>
          <w:p w14:paraId="2330F1BC" w14:textId="77777777" w:rsidR="00DA0A05" w:rsidRPr="00A20570" w:rsidRDefault="00DA0A05" w:rsidP="006A7451">
            <w:pPr>
              <w:spacing w:line="360" w:lineRule="auto"/>
              <w:jc w:val="center"/>
              <w:rPr>
                <w:sz w:val="20"/>
                <w:szCs w:val="20"/>
              </w:rPr>
            </w:pPr>
            <w:r w:rsidRPr="00A20570">
              <w:rPr>
                <w:sz w:val="20"/>
                <w:szCs w:val="20"/>
              </w:rPr>
              <w:t>3021W</w:t>
            </w:r>
          </w:p>
        </w:tc>
        <w:tc>
          <w:tcPr>
            <w:tcW w:w="1559" w:type="dxa"/>
          </w:tcPr>
          <w:p w14:paraId="27B66D99" w14:textId="77777777" w:rsidR="00DA0A05" w:rsidRPr="00A20570" w:rsidRDefault="00DA0A05" w:rsidP="006A7451">
            <w:pPr>
              <w:spacing w:line="360" w:lineRule="auto"/>
              <w:jc w:val="center"/>
              <w:rPr>
                <w:sz w:val="20"/>
                <w:szCs w:val="20"/>
              </w:rPr>
            </w:pPr>
            <w:r w:rsidRPr="00A20570">
              <w:rPr>
                <w:sz w:val="20"/>
                <w:szCs w:val="20"/>
              </w:rPr>
              <w:t>0+000</w:t>
            </w:r>
          </w:p>
        </w:tc>
        <w:tc>
          <w:tcPr>
            <w:tcW w:w="1417" w:type="dxa"/>
          </w:tcPr>
          <w:p w14:paraId="1C97582E" w14:textId="77777777" w:rsidR="00DA0A05" w:rsidRPr="00A20570" w:rsidRDefault="00DA0A05" w:rsidP="006A7451">
            <w:pPr>
              <w:spacing w:line="360" w:lineRule="auto"/>
              <w:jc w:val="center"/>
              <w:rPr>
                <w:sz w:val="20"/>
                <w:szCs w:val="20"/>
              </w:rPr>
            </w:pPr>
            <w:r w:rsidRPr="00A20570">
              <w:rPr>
                <w:sz w:val="20"/>
                <w:szCs w:val="20"/>
              </w:rPr>
              <w:t>1+550</w:t>
            </w:r>
          </w:p>
        </w:tc>
        <w:tc>
          <w:tcPr>
            <w:tcW w:w="1690" w:type="dxa"/>
          </w:tcPr>
          <w:p w14:paraId="751EAF21" w14:textId="77777777" w:rsidR="00DA0A05" w:rsidRPr="00A20570" w:rsidRDefault="00DA0A05" w:rsidP="006A7451">
            <w:pPr>
              <w:spacing w:line="360" w:lineRule="auto"/>
              <w:jc w:val="center"/>
              <w:rPr>
                <w:sz w:val="20"/>
                <w:szCs w:val="20"/>
              </w:rPr>
            </w:pPr>
            <w:r w:rsidRPr="00A20570">
              <w:rPr>
                <w:sz w:val="20"/>
                <w:szCs w:val="20"/>
              </w:rPr>
              <w:t>1,550</w:t>
            </w:r>
          </w:p>
        </w:tc>
      </w:tr>
      <w:tr w:rsidR="00DA0A05" w:rsidRPr="00A20570" w14:paraId="0CA10D7F" w14:textId="77777777" w:rsidTr="00361C36">
        <w:trPr>
          <w:jc w:val="center"/>
        </w:trPr>
        <w:tc>
          <w:tcPr>
            <w:tcW w:w="2830" w:type="dxa"/>
          </w:tcPr>
          <w:p w14:paraId="46B0077B"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Kwiatowa</w:t>
            </w:r>
          </w:p>
        </w:tc>
        <w:tc>
          <w:tcPr>
            <w:tcW w:w="1560" w:type="dxa"/>
          </w:tcPr>
          <w:p w14:paraId="6A1BD026" w14:textId="77777777" w:rsidR="00DA0A05" w:rsidRPr="00A20570" w:rsidRDefault="00DA0A05" w:rsidP="006A7451">
            <w:pPr>
              <w:spacing w:line="360" w:lineRule="auto"/>
              <w:jc w:val="center"/>
              <w:rPr>
                <w:sz w:val="20"/>
                <w:szCs w:val="20"/>
              </w:rPr>
            </w:pPr>
            <w:r w:rsidRPr="00A20570">
              <w:rPr>
                <w:sz w:val="20"/>
                <w:szCs w:val="20"/>
              </w:rPr>
              <w:t>3057W</w:t>
            </w:r>
          </w:p>
        </w:tc>
        <w:tc>
          <w:tcPr>
            <w:tcW w:w="1559" w:type="dxa"/>
          </w:tcPr>
          <w:p w14:paraId="480D332C" w14:textId="77777777" w:rsidR="00DA0A05" w:rsidRPr="00A20570" w:rsidRDefault="00DA0A05" w:rsidP="006A7451">
            <w:pPr>
              <w:spacing w:line="360" w:lineRule="auto"/>
              <w:jc w:val="center"/>
              <w:rPr>
                <w:sz w:val="20"/>
                <w:szCs w:val="20"/>
              </w:rPr>
            </w:pPr>
            <w:r w:rsidRPr="00A20570">
              <w:rPr>
                <w:sz w:val="20"/>
                <w:szCs w:val="20"/>
              </w:rPr>
              <w:t>0+000</w:t>
            </w:r>
          </w:p>
        </w:tc>
        <w:tc>
          <w:tcPr>
            <w:tcW w:w="1417" w:type="dxa"/>
          </w:tcPr>
          <w:p w14:paraId="3D70F201" w14:textId="77777777" w:rsidR="00DA0A05" w:rsidRPr="00A20570" w:rsidRDefault="00DA0A05" w:rsidP="006A7451">
            <w:pPr>
              <w:spacing w:line="360" w:lineRule="auto"/>
              <w:jc w:val="center"/>
              <w:rPr>
                <w:sz w:val="20"/>
                <w:szCs w:val="20"/>
              </w:rPr>
            </w:pPr>
            <w:r w:rsidRPr="00A20570">
              <w:rPr>
                <w:sz w:val="20"/>
                <w:szCs w:val="20"/>
              </w:rPr>
              <w:t>1+111</w:t>
            </w:r>
          </w:p>
        </w:tc>
        <w:tc>
          <w:tcPr>
            <w:tcW w:w="1690" w:type="dxa"/>
          </w:tcPr>
          <w:p w14:paraId="3100F418" w14:textId="77777777" w:rsidR="00DA0A05" w:rsidRPr="00A20570" w:rsidRDefault="00DA0A05" w:rsidP="006A7451">
            <w:pPr>
              <w:spacing w:line="360" w:lineRule="auto"/>
              <w:jc w:val="center"/>
              <w:rPr>
                <w:sz w:val="20"/>
                <w:szCs w:val="20"/>
              </w:rPr>
            </w:pPr>
            <w:r w:rsidRPr="00A20570">
              <w:rPr>
                <w:sz w:val="20"/>
                <w:szCs w:val="20"/>
              </w:rPr>
              <w:t>1.111</w:t>
            </w:r>
          </w:p>
        </w:tc>
      </w:tr>
      <w:tr w:rsidR="00DA0A05" w:rsidRPr="00A20570" w14:paraId="495E9985" w14:textId="77777777" w:rsidTr="00361C36">
        <w:trPr>
          <w:jc w:val="center"/>
        </w:trPr>
        <w:tc>
          <w:tcPr>
            <w:tcW w:w="2830" w:type="dxa"/>
          </w:tcPr>
          <w:p w14:paraId="198F6D46"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Grunwaldzka</w:t>
            </w:r>
          </w:p>
        </w:tc>
        <w:tc>
          <w:tcPr>
            <w:tcW w:w="1560" w:type="dxa"/>
          </w:tcPr>
          <w:p w14:paraId="2E5FC962" w14:textId="77777777" w:rsidR="00DA0A05" w:rsidRPr="00A20570" w:rsidRDefault="00DA0A05" w:rsidP="006A7451">
            <w:pPr>
              <w:spacing w:line="360" w:lineRule="auto"/>
              <w:jc w:val="center"/>
              <w:rPr>
                <w:sz w:val="20"/>
                <w:szCs w:val="20"/>
              </w:rPr>
            </w:pPr>
            <w:r w:rsidRPr="00A20570">
              <w:rPr>
                <w:sz w:val="20"/>
                <w:szCs w:val="20"/>
              </w:rPr>
              <w:t>3074W</w:t>
            </w:r>
          </w:p>
        </w:tc>
        <w:tc>
          <w:tcPr>
            <w:tcW w:w="1559" w:type="dxa"/>
          </w:tcPr>
          <w:p w14:paraId="2BBD7BDC" w14:textId="77777777" w:rsidR="00DA0A05" w:rsidRPr="00A20570" w:rsidRDefault="00DA0A05" w:rsidP="006A7451">
            <w:pPr>
              <w:spacing w:line="360" w:lineRule="auto"/>
              <w:jc w:val="center"/>
              <w:rPr>
                <w:sz w:val="20"/>
                <w:szCs w:val="20"/>
              </w:rPr>
            </w:pPr>
            <w:r w:rsidRPr="00A20570">
              <w:rPr>
                <w:sz w:val="20"/>
                <w:szCs w:val="20"/>
              </w:rPr>
              <w:t>0+597</w:t>
            </w:r>
          </w:p>
        </w:tc>
        <w:tc>
          <w:tcPr>
            <w:tcW w:w="1417" w:type="dxa"/>
          </w:tcPr>
          <w:p w14:paraId="1F4576CC" w14:textId="77777777" w:rsidR="00DA0A05" w:rsidRPr="00A20570" w:rsidRDefault="00DA0A05" w:rsidP="006A7451">
            <w:pPr>
              <w:spacing w:line="360" w:lineRule="auto"/>
              <w:jc w:val="center"/>
              <w:rPr>
                <w:sz w:val="20"/>
                <w:szCs w:val="20"/>
              </w:rPr>
            </w:pPr>
            <w:r w:rsidRPr="00A20570">
              <w:rPr>
                <w:sz w:val="20"/>
                <w:szCs w:val="20"/>
              </w:rPr>
              <w:t>1+867</w:t>
            </w:r>
          </w:p>
        </w:tc>
        <w:tc>
          <w:tcPr>
            <w:tcW w:w="1690" w:type="dxa"/>
          </w:tcPr>
          <w:p w14:paraId="46EB3BB6" w14:textId="77777777" w:rsidR="00DA0A05" w:rsidRPr="00A20570" w:rsidRDefault="00DA0A05" w:rsidP="006A7451">
            <w:pPr>
              <w:spacing w:line="360" w:lineRule="auto"/>
              <w:jc w:val="center"/>
              <w:rPr>
                <w:sz w:val="20"/>
                <w:szCs w:val="20"/>
              </w:rPr>
            </w:pPr>
            <w:r w:rsidRPr="00A20570">
              <w:rPr>
                <w:sz w:val="20"/>
                <w:szCs w:val="20"/>
              </w:rPr>
              <w:t>1,270</w:t>
            </w:r>
          </w:p>
        </w:tc>
      </w:tr>
      <w:tr w:rsidR="00DA0A05" w:rsidRPr="00A20570" w14:paraId="64334DD7" w14:textId="77777777" w:rsidTr="00361C36">
        <w:trPr>
          <w:jc w:val="center"/>
        </w:trPr>
        <w:tc>
          <w:tcPr>
            <w:tcW w:w="2830" w:type="dxa"/>
          </w:tcPr>
          <w:p w14:paraId="4D346C71"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Sienkiewicza</w:t>
            </w:r>
          </w:p>
        </w:tc>
        <w:tc>
          <w:tcPr>
            <w:tcW w:w="1560" w:type="dxa"/>
          </w:tcPr>
          <w:p w14:paraId="6F30FED1" w14:textId="77777777" w:rsidR="00DA0A05" w:rsidRPr="00A20570" w:rsidRDefault="00DA0A05" w:rsidP="006A7451">
            <w:pPr>
              <w:spacing w:line="360" w:lineRule="auto"/>
              <w:jc w:val="center"/>
              <w:rPr>
                <w:sz w:val="20"/>
                <w:szCs w:val="20"/>
              </w:rPr>
            </w:pPr>
            <w:r w:rsidRPr="00A20570">
              <w:rPr>
                <w:sz w:val="20"/>
                <w:szCs w:val="20"/>
              </w:rPr>
              <w:t>3080W</w:t>
            </w:r>
          </w:p>
        </w:tc>
        <w:tc>
          <w:tcPr>
            <w:tcW w:w="1559" w:type="dxa"/>
          </w:tcPr>
          <w:p w14:paraId="45AC9AFA" w14:textId="77777777" w:rsidR="00DA0A05" w:rsidRPr="00A20570" w:rsidRDefault="00DA0A05" w:rsidP="006A7451">
            <w:pPr>
              <w:spacing w:line="360" w:lineRule="auto"/>
              <w:jc w:val="center"/>
              <w:rPr>
                <w:sz w:val="20"/>
                <w:szCs w:val="20"/>
              </w:rPr>
            </w:pPr>
            <w:r w:rsidRPr="00A20570">
              <w:rPr>
                <w:sz w:val="20"/>
                <w:szCs w:val="20"/>
              </w:rPr>
              <w:t>0+000</w:t>
            </w:r>
          </w:p>
        </w:tc>
        <w:tc>
          <w:tcPr>
            <w:tcW w:w="1417" w:type="dxa"/>
          </w:tcPr>
          <w:p w14:paraId="09C236D3" w14:textId="77777777" w:rsidR="00DA0A05" w:rsidRPr="00A20570" w:rsidRDefault="00DA0A05" w:rsidP="006A7451">
            <w:pPr>
              <w:spacing w:line="360" w:lineRule="auto"/>
              <w:jc w:val="center"/>
              <w:rPr>
                <w:sz w:val="20"/>
                <w:szCs w:val="20"/>
              </w:rPr>
            </w:pPr>
            <w:r w:rsidRPr="00A20570">
              <w:rPr>
                <w:sz w:val="20"/>
                <w:szCs w:val="20"/>
              </w:rPr>
              <w:t>0+670</w:t>
            </w:r>
          </w:p>
        </w:tc>
        <w:tc>
          <w:tcPr>
            <w:tcW w:w="1690" w:type="dxa"/>
          </w:tcPr>
          <w:p w14:paraId="7ABDF37F" w14:textId="77777777" w:rsidR="00DA0A05" w:rsidRPr="00A20570" w:rsidRDefault="00DA0A05" w:rsidP="006A7451">
            <w:pPr>
              <w:spacing w:line="360" w:lineRule="auto"/>
              <w:jc w:val="center"/>
              <w:rPr>
                <w:sz w:val="20"/>
                <w:szCs w:val="20"/>
              </w:rPr>
            </w:pPr>
            <w:r w:rsidRPr="00A20570">
              <w:rPr>
                <w:sz w:val="20"/>
                <w:szCs w:val="20"/>
              </w:rPr>
              <w:t>0,670</w:t>
            </w:r>
          </w:p>
        </w:tc>
      </w:tr>
      <w:tr w:rsidR="00DA0A05" w:rsidRPr="00A20570" w14:paraId="5C46B78F" w14:textId="77777777" w:rsidTr="00361C36">
        <w:trPr>
          <w:jc w:val="center"/>
        </w:trPr>
        <w:tc>
          <w:tcPr>
            <w:tcW w:w="2830" w:type="dxa"/>
          </w:tcPr>
          <w:p w14:paraId="1F3E10F1"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Kopernika</w:t>
            </w:r>
          </w:p>
        </w:tc>
        <w:tc>
          <w:tcPr>
            <w:tcW w:w="1560" w:type="dxa"/>
          </w:tcPr>
          <w:p w14:paraId="2B1CAD3E" w14:textId="77777777" w:rsidR="00DA0A05" w:rsidRPr="00A20570" w:rsidRDefault="00DA0A05" w:rsidP="006A7451">
            <w:pPr>
              <w:spacing w:line="360" w:lineRule="auto"/>
              <w:jc w:val="center"/>
              <w:rPr>
                <w:sz w:val="20"/>
                <w:szCs w:val="20"/>
              </w:rPr>
            </w:pPr>
            <w:r w:rsidRPr="00A20570">
              <w:rPr>
                <w:sz w:val="20"/>
                <w:szCs w:val="20"/>
              </w:rPr>
              <w:t>3075W</w:t>
            </w:r>
          </w:p>
        </w:tc>
        <w:tc>
          <w:tcPr>
            <w:tcW w:w="1559" w:type="dxa"/>
          </w:tcPr>
          <w:p w14:paraId="062EE623" w14:textId="77777777" w:rsidR="00DA0A05" w:rsidRPr="00A20570" w:rsidRDefault="00DA0A05" w:rsidP="006A7451">
            <w:pPr>
              <w:spacing w:line="360" w:lineRule="auto"/>
              <w:jc w:val="center"/>
              <w:rPr>
                <w:sz w:val="20"/>
                <w:szCs w:val="20"/>
              </w:rPr>
            </w:pPr>
            <w:r w:rsidRPr="00A20570">
              <w:rPr>
                <w:sz w:val="20"/>
                <w:szCs w:val="20"/>
              </w:rPr>
              <w:t>0+000</w:t>
            </w:r>
          </w:p>
        </w:tc>
        <w:tc>
          <w:tcPr>
            <w:tcW w:w="1417" w:type="dxa"/>
          </w:tcPr>
          <w:p w14:paraId="503F928C" w14:textId="77777777" w:rsidR="00DA0A05" w:rsidRPr="00A20570" w:rsidRDefault="00DA0A05" w:rsidP="006A7451">
            <w:pPr>
              <w:spacing w:line="360" w:lineRule="auto"/>
              <w:jc w:val="center"/>
              <w:rPr>
                <w:sz w:val="20"/>
                <w:szCs w:val="20"/>
              </w:rPr>
            </w:pPr>
            <w:r w:rsidRPr="00A20570">
              <w:rPr>
                <w:sz w:val="20"/>
                <w:szCs w:val="20"/>
              </w:rPr>
              <w:t>1+170</w:t>
            </w:r>
          </w:p>
        </w:tc>
        <w:tc>
          <w:tcPr>
            <w:tcW w:w="1690" w:type="dxa"/>
          </w:tcPr>
          <w:p w14:paraId="31E5E9CA" w14:textId="77777777" w:rsidR="00DA0A05" w:rsidRPr="00A20570" w:rsidRDefault="00DA0A05" w:rsidP="006A7451">
            <w:pPr>
              <w:spacing w:line="360" w:lineRule="auto"/>
              <w:jc w:val="center"/>
              <w:rPr>
                <w:sz w:val="20"/>
                <w:szCs w:val="20"/>
              </w:rPr>
            </w:pPr>
            <w:r w:rsidRPr="00A20570">
              <w:rPr>
                <w:sz w:val="20"/>
                <w:szCs w:val="20"/>
              </w:rPr>
              <w:t>1,</w:t>
            </w:r>
            <w:r>
              <w:rPr>
                <w:sz w:val="20"/>
                <w:szCs w:val="20"/>
              </w:rPr>
              <w:t>048</w:t>
            </w:r>
          </w:p>
        </w:tc>
      </w:tr>
      <w:tr w:rsidR="00DA0A05" w:rsidRPr="00A20570" w14:paraId="4B14A7B5" w14:textId="77777777" w:rsidTr="00361C36">
        <w:trPr>
          <w:jc w:val="center"/>
        </w:trPr>
        <w:tc>
          <w:tcPr>
            <w:tcW w:w="2830" w:type="dxa"/>
          </w:tcPr>
          <w:p w14:paraId="1FFCC63D"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ks. R. Jaworskiego</w:t>
            </w:r>
          </w:p>
        </w:tc>
        <w:tc>
          <w:tcPr>
            <w:tcW w:w="1560" w:type="dxa"/>
          </w:tcPr>
          <w:p w14:paraId="3F4DCB1B" w14:textId="77777777" w:rsidR="00DA0A05" w:rsidRPr="00A20570" w:rsidRDefault="00DA0A05" w:rsidP="006A7451">
            <w:pPr>
              <w:spacing w:line="360" w:lineRule="auto"/>
              <w:jc w:val="center"/>
              <w:rPr>
                <w:sz w:val="20"/>
                <w:szCs w:val="20"/>
              </w:rPr>
            </w:pPr>
            <w:r w:rsidRPr="00A20570">
              <w:rPr>
                <w:sz w:val="20"/>
                <w:szCs w:val="20"/>
              </w:rPr>
              <w:t>3081W</w:t>
            </w:r>
          </w:p>
        </w:tc>
        <w:tc>
          <w:tcPr>
            <w:tcW w:w="1559" w:type="dxa"/>
          </w:tcPr>
          <w:p w14:paraId="2675A673" w14:textId="77777777" w:rsidR="00DA0A05" w:rsidRPr="00A20570" w:rsidRDefault="00DA0A05" w:rsidP="006A7451">
            <w:pPr>
              <w:spacing w:line="360" w:lineRule="auto"/>
              <w:jc w:val="center"/>
              <w:rPr>
                <w:sz w:val="20"/>
                <w:szCs w:val="20"/>
              </w:rPr>
            </w:pPr>
            <w:r w:rsidRPr="00A20570">
              <w:rPr>
                <w:sz w:val="20"/>
                <w:szCs w:val="20"/>
              </w:rPr>
              <w:t>1+170</w:t>
            </w:r>
          </w:p>
        </w:tc>
        <w:tc>
          <w:tcPr>
            <w:tcW w:w="1417" w:type="dxa"/>
          </w:tcPr>
          <w:p w14:paraId="0A7F42E0" w14:textId="77777777" w:rsidR="00DA0A05" w:rsidRPr="00A20570" w:rsidRDefault="00DA0A05" w:rsidP="006A7451">
            <w:pPr>
              <w:spacing w:line="360" w:lineRule="auto"/>
              <w:jc w:val="center"/>
              <w:rPr>
                <w:sz w:val="20"/>
                <w:szCs w:val="20"/>
              </w:rPr>
            </w:pPr>
            <w:r w:rsidRPr="00A20570">
              <w:rPr>
                <w:sz w:val="20"/>
                <w:szCs w:val="20"/>
              </w:rPr>
              <w:t>1+590</w:t>
            </w:r>
          </w:p>
        </w:tc>
        <w:tc>
          <w:tcPr>
            <w:tcW w:w="1690" w:type="dxa"/>
          </w:tcPr>
          <w:p w14:paraId="4F354E96" w14:textId="77777777" w:rsidR="00DA0A05" w:rsidRPr="00A20570" w:rsidRDefault="00DA0A05" w:rsidP="006A7451">
            <w:pPr>
              <w:spacing w:line="360" w:lineRule="auto"/>
              <w:jc w:val="center"/>
              <w:rPr>
                <w:sz w:val="20"/>
                <w:szCs w:val="20"/>
              </w:rPr>
            </w:pPr>
            <w:r w:rsidRPr="00A20570">
              <w:rPr>
                <w:sz w:val="20"/>
                <w:szCs w:val="20"/>
              </w:rPr>
              <w:t>0,</w:t>
            </w:r>
            <w:r>
              <w:rPr>
                <w:sz w:val="20"/>
                <w:szCs w:val="20"/>
              </w:rPr>
              <w:t>542</w:t>
            </w:r>
          </w:p>
        </w:tc>
      </w:tr>
      <w:tr w:rsidR="00DA0A05" w:rsidRPr="00A20570" w14:paraId="3828158C" w14:textId="77777777" w:rsidTr="00361C36">
        <w:trPr>
          <w:jc w:val="center"/>
        </w:trPr>
        <w:tc>
          <w:tcPr>
            <w:tcW w:w="2830" w:type="dxa"/>
          </w:tcPr>
          <w:p w14:paraId="7272B513"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Płocka</w:t>
            </w:r>
          </w:p>
        </w:tc>
        <w:tc>
          <w:tcPr>
            <w:tcW w:w="1560" w:type="dxa"/>
          </w:tcPr>
          <w:p w14:paraId="35999071" w14:textId="77777777" w:rsidR="00DA0A05" w:rsidRPr="00A20570" w:rsidRDefault="00DA0A05" w:rsidP="006A7451">
            <w:pPr>
              <w:spacing w:line="360" w:lineRule="auto"/>
              <w:jc w:val="center"/>
              <w:rPr>
                <w:sz w:val="20"/>
                <w:szCs w:val="20"/>
              </w:rPr>
            </w:pPr>
            <w:r w:rsidRPr="00A20570">
              <w:rPr>
                <w:sz w:val="20"/>
                <w:szCs w:val="20"/>
              </w:rPr>
              <w:t>3076W</w:t>
            </w:r>
          </w:p>
        </w:tc>
        <w:tc>
          <w:tcPr>
            <w:tcW w:w="1559" w:type="dxa"/>
          </w:tcPr>
          <w:p w14:paraId="5F470050" w14:textId="77777777" w:rsidR="00DA0A05" w:rsidRPr="00A20570" w:rsidRDefault="00DA0A05" w:rsidP="006A7451">
            <w:pPr>
              <w:spacing w:line="360" w:lineRule="auto"/>
              <w:jc w:val="center"/>
              <w:rPr>
                <w:sz w:val="20"/>
                <w:szCs w:val="20"/>
              </w:rPr>
            </w:pPr>
            <w:r w:rsidRPr="00A20570">
              <w:rPr>
                <w:sz w:val="20"/>
                <w:szCs w:val="20"/>
              </w:rPr>
              <w:t>0+562</w:t>
            </w:r>
          </w:p>
        </w:tc>
        <w:tc>
          <w:tcPr>
            <w:tcW w:w="1417" w:type="dxa"/>
          </w:tcPr>
          <w:p w14:paraId="41E3DEEB" w14:textId="77777777" w:rsidR="00DA0A05" w:rsidRPr="00A20570" w:rsidRDefault="00DA0A05" w:rsidP="006A7451">
            <w:pPr>
              <w:spacing w:line="360" w:lineRule="auto"/>
              <w:jc w:val="center"/>
              <w:rPr>
                <w:sz w:val="20"/>
                <w:szCs w:val="20"/>
              </w:rPr>
            </w:pPr>
            <w:r w:rsidRPr="00A20570">
              <w:rPr>
                <w:sz w:val="20"/>
                <w:szCs w:val="20"/>
              </w:rPr>
              <w:t>0+562</w:t>
            </w:r>
          </w:p>
        </w:tc>
        <w:tc>
          <w:tcPr>
            <w:tcW w:w="1690" w:type="dxa"/>
          </w:tcPr>
          <w:p w14:paraId="5DEBBFC0" w14:textId="77777777" w:rsidR="00DA0A05" w:rsidRPr="00A20570" w:rsidRDefault="00DA0A05" w:rsidP="006A7451">
            <w:pPr>
              <w:spacing w:line="360" w:lineRule="auto"/>
              <w:jc w:val="center"/>
              <w:rPr>
                <w:sz w:val="20"/>
                <w:szCs w:val="20"/>
              </w:rPr>
            </w:pPr>
            <w:r w:rsidRPr="00A20570">
              <w:rPr>
                <w:sz w:val="20"/>
                <w:szCs w:val="20"/>
              </w:rPr>
              <w:t>2,359</w:t>
            </w:r>
          </w:p>
        </w:tc>
      </w:tr>
      <w:tr w:rsidR="00DA0A05" w:rsidRPr="00A20570" w14:paraId="0063807B" w14:textId="77777777" w:rsidTr="00361C36">
        <w:trPr>
          <w:jc w:val="center"/>
        </w:trPr>
        <w:tc>
          <w:tcPr>
            <w:tcW w:w="2830" w:type="dxa"/>
          </w:tcPr>
          <w:p w14:paraId="74CF6BCE"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ks. Jerzego Popiełuszki</w:t>
            </w:r>
          </w:p>
        </w:tc>
        <w:tc>
          <w:tcPr>
            <w:tcW w:w="1560" w:type="dxa"/>
          </w:tcPr>
          <w:p w14:paraId="5467B6C5" w14:textId="77777777" w:rsidR="00DA0A05" w:rsidRPr="00A20570" w:rsidRDefault="00DA0A05" w:rsidP="006A7451">
            <w:pPr>
              <w:spacing w:line="360" w:lineRule="auto"/>
              <w:jc w:val="center"/>
              <w:rPr>
                <w:sz w:val="20"/>
                <w:szCs w:val="20"/>
              </w:rPr>
            </w:pPr>
            <w:r w:rsidRPr="00A20570">
              <w:rPr>
                <w:sz w:val="20"/>
                <w:szCs w:val="20"/>
              </w:rPr>
              <w:t>3078W</w:t>
            </w:r>
          </w:p>
        </w:tc>
        <w:tc>
          <w:tcPr>
            <w:tcW w:w="1559" w:type="dxa"/>
          </w:tcPr>
          <w:p w14:paraId="29DB8400" w14:textId="77777777" w:rsidR="00DA0A05" w:rsidRPr="00A20570" w:rsidRDefault="00DA0A05" w:rsidP="006A7451">
            <w:pPr>
              <w:spacing w:line="360" w:lineRule="auto"/>
              <w:jc w:val="center"/>
              <w:rPr>
                <w:sz w:val="20"/>
                <w:szCs w:val="20"/>
              </w:rPr>
            </w:pPr>
            <w:r w:rsidRPr="00A20570">
              <w:rPr>
                <w:sz w:val="20"/>
                <w:szCs w:val="20"/>
              </w:rPr>
              <w:t>0+000</w:t>
            </w:r>
          </w:p>
        </w:tc>
        <w:tc>
          <w:tcPr>
            <w:tcW w:w="1417" w:type="dxa"/>
          </w:tcPr>
          <w:p w14:paraId="6563C512" w14:textId="77777777" w:rsidR="00DA0A05" w:rsidRPr="00A20570" w:rsidRDefault="00DA0A05" w:rsidP="006A7451">
            <w:pPr>
              <w:spacing w:line="360" w:lineRule="auto"/>
              <w:jc w:val="center"/>
              <w:rPr>
                <w:sz w:val="20"/>
                <w:szCs w:val="20"/>
              </w:rPr>
            </w:pPr>
            <w:r w:rsidRPr="00A20570">
              <w:rPr>
                <w:sz w:val="20"/>
                <w:szCs w:val="20"/>
              </w:rPr>
              <w:t>0+540</w:t>
            </w:r>
          </w:p>
        </w:tc>
        <w:tc>
          <w:tcPr>
            <w:tcW w:w="1690" w:type="dxa"/>
          </w:tcPr>
          <w:p w14:paraId="3F8C31E9" w14:textId="77777777" w:rsidR="00DA0A05" w:rsidRPr="00A20570" w:rsidRDefault="00DA0A05" w:rsidP="006A7451">
            <w:pPr>
              <w:spacing w:line="360" w:lineRule="auto"/>
              <w:jc w:val="center"/>
              <w:rPr>
                <w:sz w:val="20"/>
                <w:szCs w:val="20"/>
              </w:rPr>
            </w:pPr>
            <w:r w:rsidRPr="00A20570">
              <w:rPr>
                <w:sz w:val="20"/>
                <w:szCs w:val="20"/>
              </w:rPr>
              <w:t>0,540</w:t>
            </w:r>
          </w:p>
        </w:tc>
      </w:tr>
      <w:tr w:rsidR="00DA0A05" w:rsidRPr="00A20570" w14:paraId="4EA62062" w14:textId="77777777" w:rsidTr="00361C36">
        <w:trPr>
          <w:jc w:val="center"/>
        </w:trPr>
        <w:tc>
          <w:tcPr>
            <w:tcW w:w="2830" w:type="dxa"/>
          </w:tcPr>
          <w:p w14:paraId="04449114"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Warszawska</w:t>
            </w:r>
          </w:p>
        </w:tc>
        <w:tc>
          <w:tcPr>
            <w:tcW w:w="1560" w:type="dxa"/>
          </w:tcPr>
          <w:p w14:paraId="557E6E0E" w14:textId="77777777" w:rsidR="00DA0A05" w:rsidRPr="00A20570" w:rsidRDefault="00DA0A05" w:rsidP="006A7451">
            <w:pPr>
              <w:spacing w:line="360" w:lineRule="auto"/>
              <w:jc w:val="center"/>
              <w:rPr>
                <w:sz w:val="20"/>
                <w:szCs w:val="20"/>
              </w:rPr>
            </w:pPr>
            <w:r w:rsidRPr="00A20570">
              <w:rPr>
                <w:sz w:val="20"/>
                <w:szCs w:val="20"/>
              </w:rPr>
              <w:t>3079W</w:t>
            </w:r>
          </w:p>
        </w:tc>
        <w:tc>
          <w:tcPr>
            <w:tcW w:w="1559" w:type="dxa"/>
          </w:tcPr>
          <w:p w14:paraId="6E50E35D" w14:textId="77777777" w:rsidR="00DA0A05" w:rsidRPr="00A20570" w:rsidRDefault="00DA0A05" w:rsidP="006A7451">
            <w:pPr>
              <w:spacing w:line="360" w:lineRule="auto"/>
              <w:jc w:val="center"/>
              <w:rPr>
                <w:sz w:val="20"/>
                <w:szCs w:val="20"/>
              </w:rPr>
            </w:pPr>
            <w:r w:rsidRPr="00A20570">
              <w:rPr>
                <w:sz w:val="20"/>
                <w:szCs w:val="20"/>
              </w:rPr>
              <w:t>0+327</w:t>
            </w:r>
          </w:p>
        </w:tc>
        <w:tc>
          <w:tcPr>
            <w:tcW w:w="1417" w:type="dxa"/>
          </w:tcPr>
          <w:p w14:paraId="302F5D66" w14:textId="77777777" w:rsidR="00DA0A05" w:rsidRPr="00A20570" w:rsidRDefault="00DA0A05" w:rsidP="006A7451">
            <w:pPr>
              <w:spacing w:line="360" w:lineRule="auto"/>
              <w:jc w:val="center"/>
              <w:rPr>
                <w:sz w:val="20"/>
                <w:szCs w:val="20"/>
              </w:rPr>
            </w:pPr>
            <w:r w:rsidRPr="00A20570">
              <w:rPr>
                <w:sz w:val="20"/>
                <w:szCs w:val="20"/>
              </w:rPr>
              <w:t>1+342</w:t>
            </w:r>
          </w:p>
        </w:tc>
        <w:tc>
          <w:tcPr>
            <w:tcW w:w="1690" w:type="dxa"/>
          </w:tcPr>
          <w:p w14:paraId="241EDA36" w14:textId="77777777" w:rsidR="00DA0A05" w:rsidRPr="00A20570" w:rsidRDefault="00DA0A05" w:rsidP="006A7451">
            <w:pPr>
              <w:spacing w:line="360" w:lineRule="auto"/>
              <w:jc w:val="center"/>
              <w:rPr>
                <w:sz w:val="20"/>
                <w:szCs w:val="20"/>
              </w:rPr>
            </w:pPr>
            <w:r w:rsidRPr="00A20570">
              <w:rPr>
                <w:sz w:val="20"/>
                <w:szCs w:val="20"/>
              </w:rPr>
              <w:t>1.015</w:t>
            </w:r>
          </w:p>
        </w:tc>
      </w:tr>
      <w:tr w:rsidR="00DA0A05" w:rsidRPr="00A20570" w14:paraId="4851C857" w14:textId="77777777" w:rsidTr="00361C36">
        <w:trPr>
          <w:jc w:val="center"/>
        </w:trPr>
        <w:tc>
          <w:tcPr>
            <w:tcW w:w="2830" w:type="dxa"/>
          </w:tcPr>
          <w:p w14:paraId="5635367A" w14:textId="77777777" w:rsidR="00DA0A05" w:rsidRPr="00A20570" w:rsidRDefault="00DA0A05" w:rsidP="006A7451">
            <w:pPr>
              <w:spacing w:line="360" w:lineRule="auto"/>
              <w:jc w:val="center"/>
              <w:rPr>
                <w:sz w:val="20"/>
                <w:szCs w:val="20"/>
              </w:rPr>
            </w:pPr>
            <w:r>
              <w:rPr>
                <w:sz w:val="20"/>
                <w:szCs w:val="20"/>
              </w:rPr>
              <w:t>u</w:t>
            </w:r>
            <w:r w:rsidRPr="00A20570">
              <w:rPr>
                <w:sz w:val="20"/>
                <w:szCs w:val="20"/>
              </w:rPr>
              <w:t>l Kolejowa</w:t>
            </w:r>
          </w:p>
        </w:tc>
        <w:tc>
          <w:tcPr>
            <w:tcW w:w="1560" w:type="dxa"/>
          </w:tcPr>
          <w:p w14:paraId="5277CF38" w14:textId="77777777" w:rsidR="00DA0A05" w:rsidRPr="00A20570" w:rsidRDefault="00DA0A05" w:rsidP="006A7451">
            <w:pPr>
              <w:spacing w:line="360" w:lineRule="auto"/>
              <w:jc w:val="center"/>
              <w:rPr>
                <w:sz w:val="20"/>
                <w:szCs w:val="20"/>
              </w:rPr>
            </w:pPr>
            <w:r w:rsidRPr="00A20570">
              <w:rPr>
                <w:sz w:val="20"/>
                <w:szCs w:val="20"/>
              </w:rPr>
              <w:t>3077W</w:t>
            </w:r>
          </w:p>
        </w:tc>
        <w:tc>
          <w:tcPr>
            <w:tcW w:w="1559" w:type="dxa"/>
          </w:tcPr>
          <w:p w14:paraId="59557C92" w14:textId="77777777" w:rsidR="00DA0A05" w:rsidRPr="00A20570" w:rsidRDefault="00DA0A05" w:rsidP="006A7451">
            <w:pPr>
              <w:spacing w:line="360" w:lineRule="auto"/>
              <w:jc w:val="center"/>
              <w:rPr>
                <w:sz w:val="20"/>
                <w:szCs w:val="20"/>
              </w:rPr>
            </w:pPr>
            <w:r w:rsidRPr="00A20570">
              <w:rPr>
                <w:sz w:val="20"/>
                <w:szCs w:val="20"/>
              </w:rPr>
              <w:t>0+000</w:t>
            </w:r>
          </w:p>
        </w:tc>
        <w:tc>
          <w:tcPr>
            <w:tcW w:w="1417" w:type="dxa"/>
          </w:tcPr>
          <w:p w14:paraId="3F98D617" w14:textId="77777777" w:rsidR="00DA0A05" w:rsidRPr="00A20570" w:rsidRDefault="00DA0A05" w:rsidP="006A7451">
            <w:pPr>
              <w:spacing w:line="360" w:lineRule="auto"/>
              <w:jc w:val="center"/>
              <w:rPr>
                <w:sz w:val="20"/>
                <w:szCs w:val="20"/>
              </w:rPr>
            </w:pPr>
            <w:r w:rsidRPr="00A20570">
              <w:rPr>
                <w:sz w:val="20"/>
                <w:szCs w:val="20"/>
              </w:rPr>
              <w:t>0+185</w:t>
            </w:r>
          </w:p>
        </w:tc>
        <w:tc>
          <w:tcPr>
            <w:tcW w:w="1690" w:type="dxa"/>
          </w:tcPr>
          <w:p w14:paraId="6559FD28" w14:textId="77777777" w:rsidR="00DA0A05" w:rsidRPr="00A20570" w:rsidRDefault="00DA0A05" w:rsidP="006A7451">
            <w:pPr>
              <w:spacing w:line="360" w:lineRule="auto"/>
              <w:jc w:val="center"/>
              <w:rPr>
                <w:sz w:val="20"/>
                <w:szCs w:val="20"/>
              </w:rPr>
            </w:pPr>
            <w:r w:rsidRPr="00A20570">
              <w:rPr>
                <w:sz w:val="20"/>
                <w:szCs w:val="20"/>
              </w:rPr>
              <w:t>0,185</w:t>
            </w:r>
          </w:p>
        </w:tc>
      </w:tr>
    </w:tbl>
    <w:p w14:paraId="6338559E" w14:textId="6F3B00C7" w:rsidR="009B35CF" w:rsidRPr="00866FEE" w:rsidRDefault="009B35CF" w:rsidP="006A7451">
      <w:pPr>
        <w:pStyle w:val="Legenda"/>
        <w:spacing w:line="360" w:lineRule="auto"/>
        <w:rPr>
          <w:rFonts w:ascii="Times New Roman" w:eastAsia="Times New Roman" w:hAnsi="Times New Roman" w:cs="Times New Roman"/>
          <w:lang w:eastAsia="pl-PL"/>
        </w:rPr>
      </w:pPr>
      <w:bookmarkStart w:id="19" w:name="_Toc96338421"/>
      <w:r w:rsidRPr="00866FEE">
        <w:rPr>
          <w:rFonts w:ascii="Times New Roman" w:hAnsi="Times New Roman" w:cs="Times New Roman"/>
        </w:rPr>
        <w:lastRenderedPageBreak/>
        <w:t xml:space="preserve">Rysunek </w:t>
      </w:r>
      <w:r w:rsidR="00F90FF7" w:rsidRPr="00866FEE">
        <w:rPr>
          <w:rFonts w:ascii="Times New Roman" w:hAnsi="Times New Roman" w:cs="Times New Roman"/>
        </w:rPr>
        <w:fldChar w:fldCharType="begin"/>
      </w:r>
      <w:r w:rsidR="00F90FF7" w:rsidRPr="00866FEE">
        <w:rPr>
          <w:rFonts w:ascii="Times New Roman" w:hAnsi="Times New Roman" w:cs="Times New Roman"/>
        </w:rPr>
        <w:instrText xml:space="preserve"> SEQ Rysunek \* ARABIC </w:instrText>
      </w:r>
      <w:r w:rsidR="00F90FF7" w:rsidRPr="00866FEE">
        <w:rPr>
          <w:rFonts w:ascii="Times New Roman" w:hAnsi="Times New Roman" w:cs="Times New Roman"/>
        </w:rPr>
        <w:fldChar w:fldCharType="separate"/>
      </w:r>
      <w:r w:rsidR="00CD7C2E">
        <w:rPr>
          <w:rFonts w:ascii="Times New Roman" w:hAnsi="Times New Roman" w:cs="Times New Roman"/>
          <w:noProof/>
        </w:rPr>
        <w:t>8</w:t>
      </w:r>
      <w:r w:rsidR="00F90FF7" w:rsidRPr="00866FEE">
        <w:rPr>
          <w:rFonts w:ascii="Times New Roman" w:hAnsi="Times New Roman" w:cs="Times New Roman"/>
          <w:noProof/>
        </w:rPr>
        <w:fldChar w:fldCharType="end"/>
      </w:r>
      <w:r w:rsidRPr="00866FEE">
        <w:rPr>
          <w:rFonts w:ascii="Times New Roman" w:hAnsi="Times New Roman" w:cs="Times New Roman"/>
        </w:rPr>
        <w:t xml:space="preserve"> Długość dróg </w:t>
      </w:r>
      <w:r w:rsidR="00ED41A2">
        <w:rPr>
          <w:rFonts w:ascii="Times New Roman" w:hAnsi="Times New Roman" w:cs="Times New Roman"/>
        </w:rPr>
        <w:t xml:space="preserve">powiatowych </w:t>
      </w:r>
      <w:r w:rsidRPr="00866FEE">
        <w:rPr>
          <w:rFonts w:ascii="Times New Roman" w:hAnsi="Times New Roman" w:cs="Times New Roman"/>
        </w:rPr>
        <w:t>na terenie miasta Płońsk</w:t>
      </w:r>
      <w:bookmarkEnd w:id="19"/>
    </w:p>
    <w:p w14:paraId="03396E3C" w14:textId="77777777" w:rsidR="009B35CF" w:rsidRPr="00866FEE" w:rsidRDefault="009B35CF" w:rsidP="006A7451">
      <w:pPr>
        <w:spacing w:line="360" w:lineRule="auto"/>
        <w:rPr>
          <w:sz w:val="18"/>
          <w:szCs w:val="18"/>
        </w:rPr>
      </w:pPr>
      <w:r w:rsidRPr="00866FEE">
        <w:rPr>
          <w:sz w:val="18"/>
          <w:szCs w:val="18"/>
        </w:rPr>
        <w:t xml:space="preserve">Źródło: </w:t>
      </w:r>
      <w:hyperlink r:id="rId24" w:history="1">
        <w:r w:rsidRPr="00866FEE">
          <w:rPr>
            <w:rStyle w:val="Hipercze"/>
            <w:sz w:val="18"/>
            <w:szCs w:val="18"/>
          </w:rPr>
          <w:t>https://pzdplonsk.pl/nasze-dzialania/drogi-i-mosty/</w:t>
        </w:r>
      </w:hyperlink>
      <w:r w:rsidRPr="00866FEE">
        <w:rPr>
          <w:sz w:val="18"/>
          <w:szCs w:val="18"/>
        </w:rPr>
        <w:t xml:space="preserve"> (18.07.2021)</w:t>
      </w:r>
    </w:p>
    <w:p w14:paraId="7B8B6204" w14:textId="77777777" w:rsidR="00284B29" w:rsidRPr="00866FEE" w:rsidRDefault="00284B29" w:rsidP="006A7451">
      <w:pPr>
        <w:spacing w:line="360" w:lineRule="auto"/>
        <w:jc w:val="both"/>
        <w:rPr>
          <w:sz w:val="18"/>
          <w:szCs w:val="18"/>
        </w:rPr>
      </w:pPr>
      <w:r w:rsidRPr="00866FEE">
        <w:rPr>
          <w:sz w:val="18"/>
          <w:szCs w:val="18"/>
        </w:rPr>
        <w:t xml:space="preserve">Źródło: </w:t>
      </w:r>
      <w:hyperlink r:id="rId25" w:history="1">
        <w:r w:rsidRPr="00866FEE">
          <w:rPr>
            <w:rStyle w:val="Hipercze"/>
            <w:sz w:val="18"/>
            <w:szCs w:val="18"/>
          </w:rPr>
          <w:t>https://pzdplonsk.pl/mapa-drog/</w:t>
        </w:r>
      </w:hyperlink>
      <w:r w:rsidRPr="00866FEE">
        <w:rPr>
          <w:sz w:val="18"/>
          <w:szCs w:val="18"/>
        </w:rPr>
        <w:t xml:space="preserve"> (18.07.2021)</w:t>
      </w:r>
    </w:p>
    <w:p w14:paraId="353B822C" w14:textId="77777777" w:rsidR="00A96DFE" w:rsidRDefault="00CE455F" w:rsidP="006A7451">
      <w:pPr>
        <w:spacing w:line="360" w:lineRule="auto"/>
        <w:jc w:val="both"/>
        <w:rPr>
          <w:szCs w:val="18"/>
        </w:rPr>
      </w:pPr>
      <w:r w:rsidRPr="00866FEE">
        <w:rPr>
          <w:szCs w:val="18"/>
        </w:rPr>
        <w:t xml:space="preserve">Przez teren miasta przebiega również linia kolejowa. Jest to jednotorowa linia kolejowa </w:t>
      </w:r>
    </w:p>
    <w:p w14:paraId="2D3C2918" w14:textId="46FDA455" w:rsidR="00CE455F" w:rsidRPr="00866FEE" w:rsidRDefault="00CE455F" w:rsidP="006A7451">
      <w:pPr>
        <w:spacing w:line="360" w:lineRule="auto"/>
        <w:jc w:val="both"/>
        <w:rPr>
          <w:szCs w:val="18"/>
        </w:rPr>
      </w:pPr>
      <w:r w:rsidRPr="00866FEE">
        <w:rPr>
          <w:szCs w:val="18"/>
        </w:rPr>
        <w:t xml:space="preserve">o znaczeniu państwowym. Wspomniana linia łączy ze sobą Nasielsk oraz Toruń Wschodni, co zobrazowano poniżej. </w:t>
      </w:r>
    </w:p>
    <w:p w14:paraId="78013816" w14:textId="77777777" w:rsidR="00FF7E89" w:rsidRPr="00866FEE" w:rsidRDefault="00D83034" w:rsidP="006A7451">
      <w:pPr>
        <w:keepNext/>
        <w:spacing w:line="360" w:lineRule="auto"/>
        <w:jc w:val="center"/>
      </w:pPr>
      <w:r w:rsidRPr="00866FEE">
        <w:rPr>
          <w:noProof/>
        </w:rPr>
        <w:drawing>
          <wp:inline distT="0" distB="0" distL="0" distR="0" wp14:anchorId="4A4D5733" wp14:editId="14172E33">
            <wp:extent cx="3696510" cy="330544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0382" cy="3326790"/>
                    </a:xfrm>
                    <a:prstGeom prst="rect">
                      <a:avLst/>
                    </a:prstGeom>
                  </pic:spPr>
                </pic:pic>
              </a:graphicData>
            </a:graphic>
          </wp:inline>
        </w:drawing>
      </w:r>
    </w:p>
    <w:p w14:paraId="61D190F0" w14:textId="4F7FCE1E" w:rsidR="00D83034" w:rsidRPr="00866FEE" w:rsidRDefault="00FF7E89" w:rsidP="006A7451">
      <w:pPr>
        <w:pStyle w:val="Legenda"/>
        <w:spacing w:line="360" w:lineRule="auto"/>
        <w:rPr>
          <w:rFonts w:ascii="Times New Roman" w:hAnsi="Times New Roman" w:cs="Times New Roman"/>
        </w:rPr>
      </w:pPr>
      <w:bookmarkStart w:id="20" w:name="_Toc96338422"/>
      <w:r w:rsidRPr="009138CC">
        <w:rPr>
          <w:rFonts w:ascii="Times New Roman" w:hAnsi="Times New Roman" w:cs="Times New Roman"/>
        </w:rPr>
        <w:t xml:space="preserve">Rysunek </w:t>
      </w:r>
      <w:r w:rsidR="00510CEC" w:rsidRPr="009138CC">
        <w:rPr>
          <w:rFonts w:ascii="Times New Roman" w:hAnsi="Times New Roman" w:cs="Times New Roman"/>
        </w:rPr>
        <w:fldChar w:fldCharType="begin"/>
      </w:r>
      <w:r w:rsidR="00510CEC" w:rsidRPr="009138CC">
        <w:rPr>
          <w:rFonts w:ascii="Times New Roman" w:hAnsi="Times New Roman" w:cs="Times New Roman"/>
        </w:rPr>
        <w:instrText xml:space="preserve"> SEQ Rysunek \* ARABIC </w:instrText>
      </w:r>
      <w:r w:rsidR="00510CEC" w:rsidRPr="009138CC">
        <w:rPr>
          <w:rFonts w:ascii="Times New Roman" w:hAnsi="Times New Roman" w:cs="Times New Roman"/>
        </w:rPr>
        <w:fldChar w:fldCharType="separate"/>
      </w:r>
      <w:r w:rsidR="00CD7C2E">
        <w:rPr>
          <w:rFonts w:ascii="Times New Roman" w:hAnsi="Times New Roman" w:cs="Times New Roman"/>
          <w:noProof/>
        </w:rPr>
        <w:t>9</w:t>
      </w:r>
      <w:r w:rsidR="00510CEC" w:rsidRPr="009138CC">
        <w:rPr>
          <w:rFonts w:ascii="Times New Roman" w:hAnsi="Times New Roman" w:cs="Times New Roman"/>
          <w:noProof/>
        </w:rPr>
        <w:fldChar w:fldCharType="end"/>
      </w:r>
      <w:r w:rsidR="006631BD" w:rsidRPr="009138CC">
        <w:rPr>
          <w:rFonts w:ascii="Times New Roman" w:hAnsi="Times New Roman" w:cs="Times New Roman"/>
        </w:rPr>
        <w:t xml:space="preserve"> Przebieg linii kolejowej na terenie miasta Płońsk</w:t>
      </w:r>
      <w:bookmarkEnd w:id="20"/>
    </w:p>
    <w:p w14:paraId="3FB22539" w14:textId="77777777" w:rsidR="00D83034" w:rsidRPr="00866FEE" w:rsidRDefault="00D83034" w:rsidP="006A7451">
      <w:pPr>
        <w:spacing w:line="360" w:lineRule="auto"/>
        <w:rPr>
          <w:sz w:val="20"/>
          <w:szCs w:val="20"/>
        </w:rPr>
      </w:pPr>
      <w:r w:rsidRPr="00866FEE">
        <w:rPr>
          <w:sz w:val="20"/>
          <w:szCs w:val="20"/>
        </w:rPr>
        <w:t xml:space="preserve">Źródło: </w:t>
      </w:r>
      <w:hyperlink r:id="rId27" w:history="1">
        <w:r w:rsidRPr="00866FEE">
          <w:rPr>
            <w:rStyle w:val="Hipercze"/>
            <w:sz w:val="20"/>
            <w:szCs w:val="20"/>
          </w:rPr>
          <w:t>https://www.atlaskolejowy.net/pl/mazowieckie/?id=baza&amp;poz=5066</w:t>
        </w:r>
      </w:hyperlink>
      <w:r w:rsidRPr="00866FEE">
        <w:rPr>
          <w:sz w:val="20"/>
          <w:szCs w:val="20"/>
        </w:rPr>
        <w:t xml:space="preserve"> (17.07.2021)</w:t>
      </w:r>
    </w:p>
    <w:p w14:paraId="304AD3F9" w14:textId="0B961C43" w:rsidR="00D83034" w:rsidRDefault="00CE455F" w:rsidP="006A7451">
      <w:pPr>
        <w:spacing w:line="360" w:lineRule="auto"/>
        <w:jc w:val="both"/>
      </w:pPr>
      <w:r w:rsidRPr="00866FEE">
        <w:t xml:space="preserve">Stacja kolejowa w Płońsku ma 2 perony i 3 krawędzie peronowe. Budynek stacji kolejowej powstał w 1924 roku. Nadal jest czynna ekspedycja towarowa oraz rampa. W 2017 roku stacja kolejowa obsługiwała od 50 do 99 pasażerów na dobę. Kasa biletowa jest nieczynna. </w:t>
      </w:r>
    </w:p>
    <w:tbl>
      <w:tblPr>
        <w:tblStyle w:val="Tabela-Siatka"/>
        <w:tblW w:w="0" w:type="auto"/>
        <w:tblLook w:val="04A0" w:firstRow="1" w:lastRow="0" w:firstColumn="1" w:lastColumn="0" w:noHBand="0" w:noVBand="1"/>
      </w:tblPr>
      <w:tblGrid>
        <w:gridCol w:w="4527"/>
        <w:gridCol w:w="4527"/>
      </w:tblGrid>
      <w:tr w:rsidR="009138CC" w14:paraId="296DA3DA" w14:textId="77777777" w:rsidTr="00361C36">
        <w:tc>
          <w:tcPr>
            <w:tcW w:w="9056" w:type="dxa"/>
            <w:gridSpan w:val="2"/>
          </w:tcPr>
          <w:p w14:paraId="7F8774E3" w14:textId="01FA0236" w:rsidR="009138CC" w:rsidRDefault="009138CC" w:rsidP="006A7451">
            <w:pPr>
              <w:spacing w:line="360" w:lineRule="auto"/>
              <w:jc w:val="center"/>
            </w:pPr>
            <w:r>
              <w:t>Linia kolejowa 27 Nasielsk – Toruń Wschodni</w:t>
            </w:r>
          </w:p>
          <w:p w14:paraId="1E57CD59" w14:textId="3C333F24" w:rsidR="009138CC" w:rsidRDefault="009138CC" w:rsidP="006A7451">
            <w:pPr>
              <w:spacing w:line="360" w:lineRule="auto"/>
              <w:jc w:val="center"/>
            </w:pPr>
            <w:r>
              <w:t>Km osi 29,61</w:t>
            </w:r>
          </w:p>
        </w:tc>
      </w:tr>
      <w:tr w:rsidR="009138CC" w14:paraId="6695AB36" w14:textId="77777777" w:rsidTr="009138CC">
        <w:tc>
          <w:tcPr>
            <w:tcW w:w="4528" w:type="dxa"/>
          </w:tcPr>
          <w:p w14:paraId="6E33B7D6" w14:textId="3BB926AC" w:rsidR="009138CC" w:rsidRDefault="009138CC" w:rsidP="006A7451">
            <w:pPr>
              <w:spacing w:line="360" w:lineRule="auto"/>
              <w:jc w:val="both"/>
            </w:pPr>
            <w:r>
              <w:t>Posterunki ruchu:</w:t>
            </w:r>
          </w:p>
        </w:tc>
        <w:tc>
          <w:tcPr>
            <w:tcW w:w="4528" w:type="dxa"/>
          </w:tcPr>
          <w:p w14:paraId="51207E2F" w14:textId="09785F17" w:rsidR="009138CC" w:rsidRDefault="009138CC" w:rsidP="006A7451">
            <w:pPr>
              <w:spacing w:line="360" w:lineRule="auto"/>
              <w:jc w:val="both"/>
            </w:pPr>
            <w:r>
              <w:t>Pł. Pł.1</w:t>
            </w:r>
          </w:p>
        </w:tc>
      </w:tr>
      <w:tr w:rsidR="009138CC" w14:paraId="28AFA2FC" w14:textId="77777777" w:rsidTr="009138CC">
        <w:tc>
          <w:tcPr>
            <w:tcW w:w="4528" w:type="dxa"/>
            <w:vAlign w:val="center"/>
          </w:tcPr>
          <w:p w14:paraId="16D6242A" w14:textId="490D7943" w:rsidR="009138CC" w:rsidRDefault="009138CC" w:rsidP="006A7451">
            <w:pPr>
              <w:spacing w:line="360" w:lineRule="auto"/>
            </w:pPr>
            <w:r>
              <w:t>Zmiany nazw punktu:</w:t>
            </w:r>
          </w:p>
        </w:tc>
        <w:tc>
          <w:tcPr>
            <w:tcW w:w="4528" w:type="dxa"/>
          </w:tcPr>
          <w:p w14:paraId="69731397" w14:textId="77777777" w:rsidR="009138CC" w:rsidRDefault="009138CC" w:rsidP="006A7451">
            <w:pPr>
              <w:spacing w:line="360" w:lineRule="auto"/>
              <w:jc w:val="both"/>
            </w:pPr>
            <w:r>
              <w:t>Płońsk (1924-1939)</w:t>
            </w:r>
          </w:p>
          <w:p w14:paraId="5A301CC3" w14:textId="77777777" w:rsidR="009138CC" w:rsidRDefault="009138CC" w:rsidP="006A7451">
            <w:pPr>
              <w:spacing w:line="360" w:lineRule="auto"/>
              <w:jc w:val="both"/>
            </w:pPr>
            <w:r>
              <w:t>Plonsk (1939-1941)</w:t>
            </w:r>
          </w:p>
          <w:p w14:paraId="1E9C899B" w14:textId="77777777" w:rsidR="009138CC" w:rsidRDefault="009138CC" w:rsidP="006A7451">
            <w:pPr>
              <w:spacing w:line="360" w:lineRule="auto"/>
              <w:jc w:val="both"/>
            </w:pPr>
            <w:r>
              <w:t>Plöhnen (1941-1945)</w:t>
            </w:r>
          </w:p>
          <w:p w14:paraId="3036282A" w14:textId="45729715" w:rsidR="009138CC" w:rsidRDefault="009138CC" w:rsidP="006A7451">
            <w:pPr>
              <w:spacing w:line="360" w:lineRule="auto"/>
              <w:jc w:val="both"/>
            </w:pPr>
            <w:r>
              <w:t>Płońsk (1945-2021)</w:t>
            </w:r>
          </w:p>
        </w:tc>
      </w:tr>
      <w:tr w:rsidR="009138CC" w14:paraId="7B33D9DD" w14:textId="77777777" w:rsidTr="009138CC">
        <w:tc>
          <w:tcPr>
            <w:tcW w:w="4528" w:type="dxa"/>
          </w:tcPr>
          <w:p w14:paraId="750C5B36" w14:textId="7D0B75F5" w:rsidR="009138CC" w:rsidRDefault="009138CC" w:rsidP="006A7451">
            <w:pPr>
              <w:spacing w:line="360" w:lineRule="auto"/>
              <w:jc w:val="both"/>
            </w:pPr>
            <w:r>
              <w:t>Otwarcie, kolej pierwotna:</w:t>
            </w:r>
          </w:p>
        </w:tc>
        <w:tc>
          <w:tcPr>
            <w:tcW w:w="4528" w:type="dxa"/>
          </w:tcPr>
          <w:p w14:paraId="76141343" w14:textId="55548816" w:rsidR="009138CC" w:rsidRDefault="009138CC" w:rsidP="006A7451">
            <w:pPr>
              <w:spacing w:line="360" w:lineRule="auto"/>
              <w:jc w:val="both"/>
            </w:pPr>
            <w:r>
              <w:t>1924; PKP</w:t>
            </w:r>
          </w:p>
        </w:tc>
      </w:tr>
      <w:tr w:rsidR="009138CC" w14:paraId="488CD500" w14:textId="77777777" w:rsidTr="009138CC">
        <w:tc>
          <w:tcPr>
            <w:tcW w:w="4528" w:type="dxa"/>
          </w:tcPr>
          <w:p w14:paraId="0F39DC1D" w14:textId="24F1E4F2" w:rsidR="009138CC" w:rsidRDefault="009138CC" w:rsidP="006A7451">
            <w:pPr>
              <w:spacing w:line="360" w:lineRule="auto"/>
              <w:jc w:val="both"/>
            </w:pPr>
            <w:r>
              <w:t>Budynek:</w:t>
            </w:r>
          </w:p>
        </w:tc>
        <w:tc>
          <w:tcPr>
            <w:tcW w:w="4528" w:type="dxa"/>
          </w:tcPr>
          <w:p w14:paraId="39BDFC82" w14:textId="74A41959" w:rsidR="009138CC" w:rsidRDefault="00122142" w:rsidP="006A7451">
            <w:pPr>
              <w:spacing w:line="360" w:lineRule="auto"/>
              <w:jc w:val="both"/>
            </w:pPr>
            <w:r>
              <w:t>N</w:t>
            </w:r>
            <w:r w:rsidR="00A96DFE">
              <w:t>ie</w:t>
            </w:r>
            <w:r w:rsidR="009138CC">
              <w:t>zamieszkany</w:t>
            </w:r>
          </w:p>
        </w:tc>
      </w:tr>
      <w:tr w:rsidR="009138CC" w14:paraId="0AC7784A" w14:textId="77777777" w:rsidTr="009138CC">
        <w:tc>
          <w:tcPr>
            <w:tcW w:w="4528" w:type="dxa"/>
          </w:tcPr>
          <w:p w14:paraId="5DD44FAB" w14:textId="3F7891FF" w:rsidR="009138CC" w:rsidRDefault="009138CC" w:rsidP="006A7451">
            <w:pPr>
              <w:spacing w:line="360" w:lineRule="auto"/>
              <w:jc w:val="both"/>
            </w:pPr>
            <w:r>
              <w:lastRenderedPageBreak/>
              <w:t>Kasa biletowa:</w:t>
            </w:r>
          </w:p>
        </w:tc>
        <w:tc>
          <w:tcPr>
            <w:tcW w:w="4528" w:type="dxa"/>
          </w:tcPr>
          <w:p w14:paraId="350137D3" w14:textId="0364294D" w:rsidR="009138CC" w:rsidRDefault="005732EC" w:rsidP="006A7451">
            <w:pPr>
              <w:spacing w:line="360" w:lineRule="auto"/>
              <w:jc w:val="both"/>
            </w:pPr>
            <w:r>
              <w:t>Z</w:t>
            </w:r>
            <w:r w:rsidR="009138CC">
              <w:t>likwidowana</w:t>
            </w:r>
          </w:p>
        </w:tc>
      </w:tr>
      <w:tr w:rsidR="009138CC" w14:paraId="4A3AFA0A" w14:textId="77777777" w:rsidTr="009138CC">
        <w:tc>
          <w:tcPr>
            <w:tcW w:w="4528" w:type="dxa"/>
          </w:tcPr>
          <w:p w14:paraId="215E722C" w14:textId="61880C64" w:rsidR="009138CC" w:rsidRDefault="009138CC" w:rsidP="006A7451">
            <w:pPr>
              <w:spacing w:line="360" w:lineRule="auto"/>
              <w:jc w:val="both"/>
            </w:pPr>
            <w:r>
              <w:t>Dodatkowe tory:</w:t>
            </w:r>
          </w:p>
        </w:tc>
        <w:tc>
          <w:tcPr>
            <w:tcW w:w="4528" w:type="dxa"/>
          </w:tcPr>
          <w:p w14:paraId="3F4EB9CE" w14:textId="1CEAE7DA" w:rsidR="009138CC" w:rsidRDefault="009138CC" w:rsidP="0052109B">
            <w:pPr>
              <w:spacing w:line="360" w:lineRule="auto"/>
              <w:jc w:val="both"/>
            </w:pPr>
            <w:r>
              <w:t>są z</w:t>
            </w:r>
            <w:r w:rsidR="0052109B">
              <w:t>dolne</w:t>
            </w:r>
            <w:r>
              <w:t xml:space="preserve"> do eksploatacji</w:t>
            </w:r>
          </w:p>
        </w:tc>
      </w:tr>
      <w:tr w:rsidR="009138CC" w14:paraId="63C4A2B7" w14:textId="77777777" w:rsidTr="009138CC">
        <w:tc>
          <w:tcPr>
            <w:tcW w:w="4528" w:type="dxa"/>
          </w:tcPr>
          <w:p w14:paraId="5771E262" w14:textId="62CD719F" w:rsidR="009138CC" w:rsidRDefault="009138CC" w:rsidP="006A7451">
            <w:pPr>
              <w:spacing w:line="360" w:lineRule="auto"/>
              <w:jc w:val="both"/>
            </w:pPr>
            <w:r>
              <w:t>Semafory:</w:t>
            </w:r>
          </w:p>
        </w:tc>
        <w:tc>
          <w:tcPr>
            <w:tcW w:w="4528" w:type="dxa"/>
          </w:tcPr>
          <w:p w14:paraId="47069D12" w14:textId="64FD59AF" w:rsidR="009138CC" w:rsidRDefault="005732EC" w:rsidP="006A7451">
            <w:pPr>
              <w:spacing w:line="360" w:lineRule="auto"/>
              <w:jc w:val="both"/>
            </w:pPr>
            <w:r>
              <w:t>K</w:t>
            </w:r>
            <w:r w:rsidR="009138CC">
              <w:t>ształtowe</w:t>
            </w:r>
          </w:p>
        </w:tc>
      </w:tr>
      <w:tr w:rsidR="009138CC" w14:paraId="18160128" w14:textId="77777777" w:rsidTr="009138CC">
        <w:tc>
          <w:tcPr>
            <w:tcW w:w="4528" w:type="dxa"/>
          </w:tcPr>
          <w:p w14:paraId="53BAB296" w14:textId="56F2CEB5" w:rsidR="009138CC" w:rsidRDefault="009138CC" w:rsidP="006A7451">
            <w:pPr>
              <w:spacing w:line="360" w:lineRule="auto"/>
              <w:jc w:val="both"/>
            </w:pPr>
            <w:r>
              <w:t>Perony/krawędzie:</w:t>
            </w:r>
          </w:p>
        </w:tc>
        <w:tc>
          <w:tcPr>
            <w:tcW w:w="4528" w:type="dxa"/>
          </w:tcPr>
          <w:p w14:paraId="3C620992" w14:textId="00265566" w:rsidR="009138CC" w:rsidRDefault="009138CC" w:rsidP="006A7451">
            <w:pPr>
              <w:spacing w:line="360" w:lineRule="auto"/>
              <w:jc w:val="both"/>
            </w:pPr>
            <w:r>
              <w:t>2/3</w:t>
            </w:r>
          </w:p>
        </w:tc>
      </w:tr>
      <w:tr w:rsidR="009138CC" w14:paraId="7E0829DC" w14:textId="77777777" w:rsidTr="009138CC">
        <w:tc>
          <w:tcPr>
            <w:tcW w:w="4528" w:type="dxa"/>
          </w:tcPr>
          <w:p w14:paraId="2E6BDE14" w14:textId="6DD31C55" w:rsidR="009138CC" w:rsidRDefault="009138CC" w:rsidP="006A7451">
            <w:pPr>
              <w:spacing w:line="360" w:lineRule="auto"/>
              <w:jc w:val="both"/>
            </w:pPr>
            <w:r>
              <w:t>Zadaszenie peronu:</w:t>
            </w:r>
          </w:p>
        </w:tc>
        <w:tc>
          <w:tcPr>
            <w:tcW w:w="4528" w:type="dxa"/>
          </w:tcPr>
          <w:p w14:paraId="7B336720" w14:textId="0926EC2C" w:rsidR="009138CC" w:rsidRDefault="009138CC" w:rsidP="006A7451">
            <w:pPr>
              <w:spacing w:line="360" w:lineRule="auto"/>
              <w:jc w:val="both"/>
            </w:pPr>
            <w:r>
              <w:t>Punktowe</w:t>
            </w:r>
          </w:p>
        </w:tc>
      </w:tr>
      <w:tr w:rsidR="009138CC" w14:paraId="4EC52F79" w14:textId="77777777" w:rsidTr="009138CC">
        <w:tc>
          <w:tcPr>
            <w:tcW w:w="4528" w:type="dxa"/>
          </w:tcPr>
          <w:p w14:paraId="79E56E50" w14:textId="3C75F6C3" w:rsidR="009138CC" w:rsidRDefault="009138CC" w:rsidP="006A7451">
            <w:pPr>
              <w:spacing w:line="360" w:lineRule="auto"/>
              <w:jc w:val="both"/>
            </w:pPr>
            <w:r>
              <w:t xml:space="preserve">Lokomotywownia: </w:t>
            </w:r>
          </w:p>
        </w:tc>
        <w:tc>
          <w:tcPr>
            <w:tcW w:w="4528" w:type="dxa"/>
          </w:tcPr>
          <w:p w14:paraId="71C5DD3C" w14:textId="14886D03" w:rsidR="009138CC" w:rsidRDefault="009138CC" w:rsidP="006A7451">
            <w:pPr>
              <w:spacing w:line="360" w:lineRule="auto"/>
              <w:jc w:val="both"/>
            </w:pPr>
            <w:r>
              <w:t>-</w:t>
            </w:r>
          </w:p>
        </w:tc>
      </w:tr>
      <w:tr w:rsidR="009138CC" w14:paraId="7B1D3FAC" w14:textId="77777777" w:rsidTr="009138CC">
        <w:tc>
          <w:tcPr>
            <w:tcW w:w="4528" w:type="dxa"/>
          </w:tcPr>
          <w:p w14:paraId="3AAE0510" w14:textId="78B02ED7" w:rsidR="009138CC" w:rsidRDefault="009138CC" w:rsidP="006A7451">
            <w:pPr>
              <w:spacing w:line="360" w:lineRule="auto"/>
              <w:jc w:val="both"/>
            </w:pPr>
            <w:r>
              <w:t>Obrotnica:</w:t>
            </w:r>
          </w:p>
        </w:tc>
        <w:tc>
          <w:tcPr>
            <w:tcW w:w="4528" w:type="dxa"/>
          </w:tcPr>
          <w:p w14:paraId="410515AC" w14:textId="1A01E758" w:rsidR="009138CC" w:rsidRDefault="009138CC" w:rsidP="006A7451">
            <w:pPr>
              <w:spacing w:line="360" w:lineRule="auto"/>
              <w:jc w:val="both"/>
            </w:pPr>
            <w:r>
              <w:t>-</w:t>
            </w:r>
          </w:p>
        </w:tc>
      </w:tr>
      <w:tr w:rsidR="009138CC" w14:paraId="141062A6" w14:textId="77777777" w:rsidTr="009138CC">
        <w:tc>
          <w:tcPr>
            <w:tcW w:w="4528" w:type="dxa"/>
          </w:tcPr>
          <w:p w14:paraId="0BA275C4" w14:textId="61876120" w:rsidR="009138CC" w:rsidRDefault="009138CC" w:rsidP="006A7451">
            <w:pPr>
              <w:spacing w:line="360" w:lineRule="auto"/>
              <w:jc w:val="both"/>
            </w:pPr>
            <w:r>
              <w:t>Wieża wodna:</w:t>
            </w:r>
          </w:p>
        </w:tc>
        <w:tc>
          <w:tcPr>
            <w:tcW w:w="4528" w:type="dxa"/>
          </w:tcPr>
          <w:p w14:paraId="728C867D" w14:textId="7EAAC0AE" w:rsidR="009138CC" w:rsidRDefault="009138CC" w:rsidP="006A7451">
            <w:pPr>
              <w:spacing w:line="360" w:lineRule="auto"/>
              <w:jc w:val="both"/>
            </w:pPr>
            <w:r>
              <w:t>nieużywana zdewastowana</w:t>
            </w:r>
          </w:p>
        </w:tc>
      </w:tr>
      <w:tr w:rsidR="009138CC" w14:paraId="63EE7ECB" w14:textId="77777777" w:rsidTr="009138CC">
        <w:tc>
          <w:tcPr>
            <w:tcW w:w="4528" w:type="dxa"/>
          </w:tcPr>
          <w:p w14:paraId="1F3CA498" w14:textId="20E50DDB" w:rsidR="009138CC" w:rsidRDefault="009138CC" w:rsidP="006A7451">
            <w:pPr>
              <w:spacing w:line="360" w:lineRule="auto"/>
              <w:jc w:val="both"/>
            </w:pPr>
            <w:r>
              <w:t>Żurawie wodne:</w:t>
            </w:r>
          </w:p>
        </w:tc>
        <w:tc>
          <w:tcPr>
            <w:tcW w:w="4528" w:type="dxa"/>
          </w:tcPr>
          <w:p w14:paraId="748315F6" w14:textId="2A2AF5DC" w:rsidR="009138CC" w:rsidRDefault="005732EC" w:rsidP="006A7451">
            <w:pPr>
              <w:spacing w:line="360" w:lineRule="auto"/>
              <w:jc w:val="both"/>
            </w:pPr>
            <w:r>
              <w:t>Z</w:t>
            </w:r>
            <w:r w:rsidR="009138CC">
              <w:t>demontowane</w:t>
            </w:r>
          </w:p>
        </w:tc>
      </w:tr>
      <w:tr w:rsidR="009138CC" w14:paraId="548EB303" w14:textId="77777777" w:rsidTr="009138CC">
        <w:tc>
          <w:tcPr>
            <w:tcW w:w="4528" w:type="dxa"/>
          </w:tcPr>
          <w:p w14:paraId="0730DFDA" w14:textId="65A56359" w:rsidR="009138CC" w:rsidRDefault="009138CC" w:rsidP="006A7451">
            <w:pPr>
              <w:spacing w:line="360" w:lineRule="auto"/>
              <w:jc w:val="both"/>
            </w:pPr>
            <w:r>
              <w:t>Trójkąt:</w:t>
            </w:r>
          </w:p>
        </w:tc>
        <w:tc>
          <w:tcPr>
            <w:tcW w:w="4528" w:type="dxa"/>
          </w:tcPr>
          <w:p w14:paraId="79087573" w14:textId="14E136FC" w:rsidR="009138CC" w:rsidRDefault="009138CC" w:rsidP="006A7451">
            <w:pPr>
              <w:spacing w:line="360" w:lineRule="auto"/>
              <w:jc w:val="both"/>
            </w:pPr>
            <w:r>
              <w:t>-</w:t>
            </w:r>
          </w:p>
        </w:tc>
      </w:tr>
      <w:tr w:rsidR="009138CC" w14:paraId="17BBF5C6" w14:textId="77777777" w:rsidTr="009138CC">
        <w:tc>
          <w:tcPr>
            <w:tcW w:w="4528" w:type="dxa"/>
          </w:tcPr>
          <w:p w14:paraId="2D632D52" w14:textId="6632B8B6" w:rsidR="009138CC" w:rsidRDefault="009138CC" w:rsidP="006A7451">
            <w:pPr>
              <w:spacing w:line="360" w:lineRule="auto"/>
              <w:jc w:val="both"/>
            </w:pPr>
            <w:r>
              <w:t>Przejście podziemne:</w:t>
            </w:r>
          </w:p>
        </w:tc>
        <w:tc>
          <w:tcPr>
            <w:tcW w:w="4528" w:type="dxa"/>
          </w:tcPr>
          <w:p w14:paraId="50CE5C69" w14:textId="42E50DFC" w:rsidR="009138CC" w:rsidRDefault="009138CC" w:rsidP="006A7451">
            <w:pPr>
              <w:spacing w:line="360" w:lineRule="auto"/>
              <w:jc w:val="both"/>
            </w:pPr>
            <w:r>
              <w:t>-</w:t>
            </w:r>
          </w:p>
        </w:tc>
      </w:tr>
    </w:tbl>
    <w:p w14:paraId="03EBE419" w14:textId="0BAC25F6" w:rsidR="00D83034" w:rsidRPr="00866FEE" w:rsidRDefault="00FF7E89" w:rsidP="006A7451">
      <w:pPr>
        <w:pStyle w:val="Legenda"/>
        <w:spacing w:line="360" w:lineRule="auto"/>
        <w:rPr>
          <w:rFonts w:ascii="Times New Roman" w:hAnsi="Times New Roman" w:cs="Times New Roman"/>
        </w:rPr>
      </w:pPr>
      <w:bookmarkStart w:id="21" w:name="_Toc96338423"/>
      <w:r w:rsidRPr="00866FEE">
        <w:rPr>
          <w:rFonts w:ascii="Times New Roman" w:hAnsi="Times New Roman" w:cs="Times New Roman"/>
        </w:rPr>
        <w:t xml:space="preserve">Rysunek </w:t>
      </w:r>
      <w:r w:rsidR="00F90FF7" w:rsidRPr="00866FEE">
        <w:rPr>
          <w:rFonts w:ascii="Times New Roman" w:hAnsi="Times New Roman" w:cs="Times New Roman"/>
        </w:rPr>
        <w:fldChar w:fldCharType="begin"/>
      </w:r>
      <w:r w:rsidR="00F90FF7" w:rsidRPr="00866FEE">
        <w:rPr>
          <w:rFonts w:ascii="Times New Roman" w:hAnsi="Times New Roman" w:cs="Times New Roman"/>
        </w:rPr>
        <w:instrText xml:space="preserve"> SEQ Rysunek \* ARABIC </w:instrText>
      </w:r>
      <w:r w:rsidR="00F90FF7" w:rsidRPr="00866FEE">
        <w:rPr>
          <w:rFonts w:ascii="Times New Roman" w:hAnsi="Times New Roman" w:cs="Times New Roman"/>
        </w:rPr>
        <w:fldChar w:fldCharType="separate"/>
      </w:r>
      <w:r w:rsidR="00CD7C2E">
        <w:rPr>
          <w:rFonts w:ascii="Times New Roman" w:hAnsi="Times New Roman" w:cs="Times New Roman"/>
          <w:noProof/>
        </w:rPr>
        <w:t>10</w:t>
      </w:r>
      <w:r w:rsidR="00F90FF7" w:rsidRPr="00866FEE">
        <w:rPr>
          <w:rFonts w:ascii="Times New Roman" w:hAnsi="Times New Roman" w:cs="Times New Roman"/>
          <w:noProof/>
        </w:rPr>
        <w:fldChar w:fldCharType="end"/>
      </w:r>
      <w:r w:rsidR="006631BD" w:rsidRPr="00866FEE">
        <w:rPr>
          <w:rFonts w:ascii="Times New Roman" w:hAnsi="Times New Roman" w:cs="Times New Roman"/>
        </w:rPr>
        <w:t xml:space="preserve"> Linia kolejowa przebiegająca przez miasto Płońsk</w:t>
      </w:r>
      <w:bookmarkEnd w:id="21"/>
    </w:p>
    <w:p w14:paraId="0B9A3314" w14:textId="615B8B37" w:rsidR="00D83034" w:rsidRPr="00866FEE" w:rsidRDefault="00D83034" w:rsidP="006A7451">
      <w:pPr>
        <w:spacing w:line="360" w:lineRule="auto"/>
        <w:jc w:val="both"/>
        <w:rPr>
          <w:sz w:val="18"/>
          <w:szCs w:val="18"/>
        </w:rPr>
      </w:pPr>
      <w:r w:rsidRPr="00866FEE">
        <w:rPr>
          <w:sz w:val="18"/>
          <w:szCs w:val="18"/>
        </w:rPr>
        <w:t>Źródło:</w:t>
      </w:r>
      <w:r w:rsidR="009138CC">
        <w:rPr>
          <w:sz w:val="18"/>
          <w:szCs w:val="18"/>
        </w:rPr>
        <w:t xml:space="preserve"> Opracowanie własne na podstawie </w:t>
      </w:r>
      <w:r w:rsidRPr="00866FEE">
        <w:rPr>
          <w:sz w:val="18"/>
          <w:szCs w:val="18"/>
        </w:rPr>
        <w:t xml:space="preserve"> </w:t>
      </w:r>
      <w:hyperlink r:id="rId28" w:history="1">
        <w:r w:rsidRPr="00866FEE">
          <w:rPr>
            <w:rStyle w:val="Hipercze"/>
            <w:sz w:val="18"/>
            <w:szCs w:val="18"/>
          </w:rPr>
          <w:t>https://www.atlaskolejowy.net/pl/mazowieckie/?id=baza&amp;poz=5066</w:t>
        </w:r>
      </w:hyperlink>
      <w:r w:rsidRPr="00866FEE">
        <w:rPr>
          <w:sz w:val="18"/>
          <w:szCs w:val="18"/>
        </w:rPr>
        <w:t xml:space="preserve"> (17.07.2021)</w:t>
      </w:r>
    </w:p>
    <w:p w14:paraId="35A64F3F" w14:textId="77777777" w:rsidR="00D83034" w:rsidRPr="00866FEE" w:rsidRDefault="00D83034" w:rsidP="006A7451">
      <w:pPr>
        <w:spacing w:line="360" w:lineRule="auto"/>
        <w:jc w:val="both"/>
        <w:outlineLvl w:val="1"/>
      </w:pPr>
    </w:p>
    <w:p w14:paraId="483AFA94" w14:textId="77777777" w:rsidR="00BF3CF4" w:rsidRPr="00866FEE" w:rsidRDefault="00BF3CF4" w:rsidP="006A7451">
      <w:pPr>
        <w:spacing w:line="360" w:lineRule="auto"/>
        <w:rPr>
          <w:b/>
        </w:rPr>
      </w:pPr>
      <w:r w:rsidRPr="00866FEE">
        <w:rPr>
          <w:b/>
        </w:rPr>
        <w:t>Elektroenergetyka</w:t>
      </w:r>
    </w:p>
    <w:p w14:paraId="19ABDFAD" w14:textId="77777777" w:rsidR="00574B64" w:rsidRPr="00866FEE" w:rsidRDefault="00574B64" w:rsidP="006A7451">
      <w:pPr>
        <w:spacing w:line="360" w:lineRule="auto"/>
        <w:jc w:val="both"/>
      </w:pPr>
      <w:r w:rsidRPr="00866FEE">
        <w:t xml:space="preserve">Na terenie miasta jest 9 872 odbiorców energii elektrycznej. </w:t>
      </w:r>
      <w:r w:rsidR="0024734B" w:rsidRPr="00866FEE">
        <w:t xml:space="preserve">Poniżej przedstawiono szczegółowe dane na temat zużycia energii. </w:t>
      </w:r>
    </w:p>
    <w:p w14:paraId="71B0B681" w14:textId="50B79530" w:rsidR="0024734B" w:rsidRPr="00866FEE" w:rsidRDefault="0024734B" w:rsidP="006A7451">
      <w:pPr>
        <w:pStyle w:val="Legenda"/>
        <w:keepNext/>
        <w:spacing w:line="360" w:lineRule="auto"/>
        <w:rPr>
          <w:rFonts w:ascii="Times New Roman" w:hAnsi="Times New Roman" w:cs="Times New Roman"/>
        </w:rPr>
      </w:pPr>
      <w:bookmarkStart w:id="22" w:name="_Toc96409312"/>
      <w:r w:rsidRPr="00866FEE">
        <w:rPr>
          <w:rFonts w:ascii="Times New Roman" w:hAnsi="Times New Roman" w:cs="Times New Roman"/>
        </w:rPr>
        <w:t xml:space="preserve">Tabela </w:t>
      </w:r>
      <w:r w:rsidRPr="00866FEE">
        <w:rPr>
          <w:rFonts w:ascii="Times New Roman" w:hAnsi="Times New Roman" w:cs="Times New Roman"/>
        </w:rPr>
        <w:fldChar w:fldCharType="begin"/>
      </w:r>
      <w:r w:rsidRPr="00866FEE">
        <w:rPr>
          <w:rFonts w:ascii="Times New Roman" w:hAnsi="Times New Roman" w:cs="Times New Roman"/>
        </w:rPr>
        <w:instrText xml:space="preserve"> SEQ Tabela \* ARABIC </w:instrText>
      </w:r>
      <w:r w:rsidRPr="00866FEE">
        <w:rPr>
          <w:rFonts w:ascii="Times New Roman" w:hAnsi="Times New Roman" w:cs="Times New Roman"/>
        </w:rPr>
        <w:fldChar w:fldCharType="separate"/>
      </w:r>
      <w:r w:rsidR="00CD7C2E">
        <w:rPr>
          <w:rFonts w:ascii="Times New Roman" w:hAnsi="Times New Roman" w:cs="Times New Roman"/>
          <w:noProof/>
        </w:rPr>
        <w:t>1</w:t>
      </w:r>
      <w:r w:rsidRPr="00866FEE">
        <w:rPr>
          <w:rFonts w:ascii="Times New Roman" w:hAnsi="Times New Roman" w:cs="Times New Roman"/>
        </w:rPr>
        <w:fldChar w:fldCharType="end"/>
      </w:r>
      <w:r w:rsidRPr="00866FEE">
        <w:rPr>
          <w:rFonts w:ascii="Times New Roman" w:hAnsi="Times New Roman" w:cs="Times New Roman"/>
        </w:rPr>
        <w:t xml:space="preserve"> Zużycie energii elektrycznej w Płońsku</w:t>
      </w:r>
      <w:bookmarkEnd w:id="22"/>
    </w:p>
    <w:tbl>
      <w:tblPr>
        <w:tblW w:w="9101" w:type="dxa"/>
        <w:jc w:val="center"/>
        <w:tblCellMar>
          <w:left w:w="70" w:type="dxa"/>
          <w:right w:w="70" w:type="dxa"/>
        </w:tblCellMar>
        <w:tblLook w:val="04A0" w:firstRow="1" w:lastRow="0" w:firstColumn="1" w:lastColumn="0" w:noHBand="0" w:noVBand="1"/>
      </w:tblPr>
      <w:tblGrid>
        <w:gridCol w:w="6091"/>
        <w:gridCol w:w="1390"/>
        <w:gridCol w:w="1620"/>
      </w:tblGrid>
      <w:tr w:rsidR="00316726" w:rsidRPr="00866FEE" w14:paraId="5C843CB4" w14:textId="77777777" w:rsidTr="0007004B">
        <w:trPr>
          <w:trHeight w:val="320"/>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657B8" w14:textId="77777777" w:rsidR="00316726" w:rsidRPr="00866FEE" w:rsidRDefault="00E215A9" w:rsidP="006A7451">
            <w:pPr>
              <w:spacing w:line="360" w:lineRule="auto"/>
              <w:jc w:val="center"/>
              <w:rPr>
                <w:b/>
                <w:bCs/>
                <w:sz w:val="20"/>
                <w:szCs w:val="22"/>
              </w:rPr>
            </w:pPr>
            <w:r w:rsidRPr="00866FEE">
              <w:rPr>
                <w:b/>
                <w:bCs/>
                <w:sz w:val="20"/>
                <w:szCs w:val="22"/>
              </w:rPr>
              <w:t>Energia elektryczna w gospodarstwach domowych w 2020 roku</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426FF434" w14:textId="77777777" w:rsidR="00316726" w:rsidRPr="00866FEE" w:rsidRDefault="009E5EBF" w:rsidP="006A7451">
            <w:pPr>
              <w:spacing w:line="360" w:lineRule="auto"/>
              <w:jc w:val="center"/>
              <w:rPr>
                <w:b/>
                <w:bCs/>
                <w:sz w:val="20"/>
                <w:szCs w:val="22"/>
              </w:rPr>
            </w:pPr>
            <w:r w:rsidRPr="00866FEE">
              <w:rPr>
                <w:b/>
                <w:bCs/>
                <w:sz w:val="20"/>
                <w:szCs w:val="22"/>
              </w:rPr>
              <w:t>P</w:t>
            </w:r>
            <w:r w:rsidR="00316726" w:rsidRPr="00866FEE">
              <w:rPr>
                <w:b/>
                <w:bCs/>
                <w:sz w:val="20"/>
                <w:szCs w:val="22"/>
              </w:rPr>
              <w:t>arametr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BF837DF" w14:textId="77777777" w:rsidR="00316726" w:rsidRPr="00866FEE" w:rsidRDefault="00316726" w:rsidP="006A7451">
            <w:pPr>
              <w:spacing w:line="360" w:lineRule="auto"/>
              <w:jc w:val="center"/>
              <w:rPr>
                <w:b/>
                <w:bCs/>
                <w:sz w:val="20"/>
                <w:szCs w:val="22"/>
              </w:rPr>
            </w:pPr>
            <w:r w:rsidRPr="00866FEE">
              <w:rPr>
                <w:b/>
                <w:bCs/>
                <w:sz w:val="20"/>
                <w:szCs w:val="22"/>
              </w:rPr>
              <w:t xml:space="preserve">jednostka </w:t>
            </w:r>
          </w:p>
        </w:tc>
      </w:tr>
      <w:tr w:rsidR="00316726" w:rsidRPr="00866FEE" w14:paraId="1FD9D054" w14:textId="77777777" w:rsidTr="0007004B">
        <w:trPr>
          <w:trHeight w:val="3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819A54C" w14:textId="77777777" w:rsidR="00316726" w:rsidRPr="00866FEE" w:rsidRDefault="00316726" w:rsidP="006A7451">
            <w:pPr>
              <w:spacing w:line="360" w:lineRule="auto"/>
              <w:jc w:val="center"/>
              <w:rPr>
                <w:sz w:val="20"/>
                <w:szCs w:val="22"/>
              </w:rPr>
            </w:pPr>
            <w:r w:rsidRPr="00866FEE">
              <w:rPr>
                <w:sz w:val="20"/>
                <w:szCs w:val="22"/>
              </w:rPr>
              <w:t>odbiorcy energii elektrycznej</w:t>
            </w:r>
          </w:p>
        </w:tc>
        <w:tc>
          <w:tcPr>
            <w:tcW w:w="1390" w:type="dxa"/>
            <w:tcBorders>
              <w:top w:val="nil"/>
              <w:left w:val="nil"/>
              <w:bottom w:val="single" w:sz="4" w:space="0" w:color="auto"/>
              <w:right w:val="single" w:sz="4" w:space="0" w:color="auto"/>
            </w:tcBorders>
            <w:shd w:val="clear" w:color="auto" w:fill="auto"/>
            <w:vAlign w:val="center"/>
            <w:hideMark/>
          </w:tcPr>
          <w:p w14:paraId="6AE741A1" w14:textId="77777777" w:rsidR="00316726" w:rsidRPr="00866FEE" w:rsidRDefault="00316726" w:rsidP="006A7451">
            <w:pPr>
              <w:spacing w:line="360" w:lineRule="auto"/>
              <w:jc w:val="center"/>
              <w:rPr>
                <w:sz w:val="20"/>
                <w:szCs w:val="22"/>
              </w:rPr>
            </w:pPr>
            <w:r w:rsidRPr="00866FEE">
              <w:rPr>
                <w:sz w:val="20"/>
                <w:szCs w:val="22"/>
              </w:rPr>
              <w:t>9 872</w:t>
            </w:r>
          </w:p>
        </w:tc>
        <w:tc>
          <w:tcPr>
            <w:tcW w:w="1620" w:type="dxa"/>
            <w:tcBorders>
              <w:top w:val="nil"/>
              <w:left w:val="nil"/>
              <w:bottom w:val="single" w:sz="4" w:space="0" w:color="auto"/>
              <w:right w:val="single" w:sz="4" w:space="0" w:color="auto"/>
            </w:tcBorders>
            <w:shd w:val="clear" w:color="auto" w:fill="auto"/>
            <w:vAlign w:val="center"/>
            <w:hideMark/>
          </w:tcPr>
          <w:p w14:paraId="44CDA258" w14:textId="77777777" w:rsidR="00316726" w:rsidRPr="00866FEE" w:rsidRDefault="00316726" w:rsidP="006A7451">
            <w:pPr>
              <w:spacing w:line="360" w:lineRule="auto"/>
              <w:jc w:val="center"/>
              <w:rPr>
                <w:sz w:val="20"/>
                <w:szCs w:val="22"/>
              </w:rPr>
            </w:pPr>
            <w:r w:rsidRPr="00866FEE">
              <w:rPr>
                <w:sz w:val="20"/>
                <w:szCs w:val="22"/>
              </w:rPr>
              <w:t>szt.</w:t>
            </w:r>
          </w:p>
        </w:tc>
      </w:tr>
      <w:tr w:rsidR="00316726" w:rsidRPr="00866FEE" w14:paraId="59E4EEC2" w14:textId="77777777" w:rsidTr="0007004B">
        <w:trPr>
          <w:trHeight w:val="3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219EF80" w14:textId="77777777" w:rsidR="00316726" w:rsidRPr="00866FEE" w:rsidRDefault="00316726" w:rsidP="006A7451">
            <w:pPr>
              <w:spacing w:line="360" w:lineRule="auto"/>
              <w:jc w:val="center"/>
              <w:rPr>
                <w:sz w:val="20"/>
                <w:szCs w:val="22"/>
              </w:rPr>
            </w:pPr>
            <w:r w:rsidRPr="00866FEE">
              <w:rPr>
                <w:sz w:val="20"/>
                <w:szCs w:val="22"/>
              </w:rPr>
              <w:t>zużycie energii elektrycznej</w:t>
            </w:r>
          </w:p>
        </w:tc>
        <w:tc>
          <w:tcPr>
            <w:tcW w:w="1390" w:type="dxa"/>
            <w:tcBorders>
              <w:top w:val="nil"/>
              <w:left w:val="nil"/>
              <w:bottom w:val="single" w:sz="4" w:space="0" w:color="auto"/>
              <w:right w:val="single" w:sz="4" w:space="0" w:color="auto"/>
            </w:tcBorders>
            <w:shd w:val="clear" w:color="auto" w:fill="auto"/>
            <w:vAlign w:val="center"/>
            <w:hideMark/>
          </w:tcPr>
          <w:p w14:paraId="3805B1D4" w14:textId="77777777" w:rsidR="00316726" w:rsidRPr="00866FEE" w:rsidRDefault="00316726" w:rsidP="006A7451">
            <w:pPr>
              <w:spacing w:line="360" w:lineRule="auto"/>
              <w:jc w:val="center"/>
              <w:rPr>
                <w:sz w:val="20"/>
                <w:szCs w:val="22"/>
              </w:rPr>
            </w:pPr>
            <w:r w:rsidRPr="00866FEE">
              <w:rPr>
                <w:sz w:val="20"/>
                <w:szCs w:val="22"/>
              </w:rPr>
              <w:t>17 030,09</w:t>
            </w:r>
          </w:p>
        </w:tc>
        <w:tc>
          <w:tcPr>
            <w:tcW w:w="1620" w:type="dxa"/>
            <w:tcBorders>
              <w:top w:val="nil"/>
              <w:left w:val="nil"/>
              <w:bottom w:val="single" w:sz="4" w:space="0" w:color="auto"/>
              <w:right w:val="single" w:sz="4" w:space="0" w:color="auto"/>
            </w:tcBorders>
            <w:shd w:val="clear" w:color="auto" w:fill="auto"/>
            <w:vAlign w:val="center"/>
            <w:hideMark/>
          </w:tcPr>
          <w:p w14:paraId="4D83F1ED" w14:textId="77777777" w:rsidR="00316726" w:rsidRPr="00866FEE" w:rsidRDefault="00316726" w:rsidP="006A7451">
            <w:pPr>
              <w:spacing w:line="360" w:lineRule="auto"/>
              <w:jc w:val="center"/>
              <w:rPr>
                <w:sz w:val="20"/>
                <w:szCs w:val="22"/>
              </w:rPr>
            </w:pPr>
            <w:r w:rsidRPr="00866FEE">
              <w:rPr>
                <w:sz w:val="20"/>
                <w:szCs w:val="22"/>
              </w:rPr>
              <w:t>MWh</w:t>
            </w:r>
          </w:p>
        </w:tc>
      </w:tr>
      <w:tr w:rsidR="00316726" w:rsidRPr="00866FEE" w14:paraId="46C99474" w14:textId="77777777" w:rsidTr="0007004B">
        <w:trPr>
          <w:trHeight w:val="64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EA86444" w14:textId="77777777" w:rsidR="00316726" w:rsidRPr="00866FEE" w:rsidRDefault="00316726" w:rsidP="006A7451">
            <w:pPr>
              <w:spacing w:line="360" w:lineRule="auto"/>
              <w:jc w:val="center"/>
              <w:rPr>
                <w:sz w:val="20"/>
                <w:szCs w:val="22"/>
              </w:rPr>
            </w:pPr>
            <w:r w:rsidRPr="00866FEE">
              <w:rPr>
                <w:sz w:val="20"/>
                <w:szCs w:val="22"/>
              </w:rPr>
              <w:t>zużycie energii elektrycznej na 1 mieszkańca</w:t>
            </w:r>
          </w:p>
        </w:tc>
        <w:tc>
          <w:tcPr>
            <w:tcW w:w="1390" w:type="dxa"/>
            <w:tcBorders>
              <w:top w:val="nil"/>
              <w:left w:val="nil"/>
              <w:bottom w:val="single" w:sz="4" w:space="0" w:color="auto"/>
              <w:right w:val="single" w:sz="4" w:space="0" w:color="auto"/>
            </w:tcBorders>
            <w:shd w:val="clear" w:color="auto" w:fill="auto"/>
            <w:vAlign w:val="center"/>
            <w:hideMark/>
          </w:tcPr>
          <w:p w14:paraId="5D1B4BBC" w14:textId="77777777" w:rsidR="00316726" w:rsidRPr="00866FEE" w:rsidRDefault="00316726" w:rsidP="006A7451">
            <w:pPr>
              <w:spacing w:line="360" w:lineRule="auto"/>
              <w:jc w:val="center"/>
              <w:rPr>
                <w:sz w:val="20"/>
                <w:szCs w:val="22"/>
              </w:rPr>
            </w:pPr>
            <w:r w:rsidRPr="00866FEE">
              <w:rPr>
                <w:sz w:val="20"/>
                <w:szCs w:val="22"/>
              </w:rPr>
              <w:t>772,23</w:t>
            </w:r>
          </w:p>
        </w:tc>
        <w:tc>
          <w:tcPr>
            <w:tcW w:w="1620" w:type="dxa"/>
            <w:tcBorders>
              <w:top w:val="nil"/>
              <w:left w:val="nil"/>
              <w:bottom w:val="single" w:sz="4" w:space="0" w:color="auto"/>
              <w:right w:val="single" w:sz="4" w:space="0" w:color="auto"/>
            </w:tcBorders>
            <w:shd w:val="clear" w:color="auto" w:fill="auto"/>
            <w:vAlign w:val="center"/>
            <w:hideMark/>
          </w:tcPr>
          <w:p w14:paraId="7B354CA0" w14:textId="77777777" w:rsidR="00316726" w:rsidRPr="00866FEE" w:rsidRDefault="00316726" w:rsidP="006A7451">
            <w:pPr>
              <w:spacing w:line="360" w:lineRule="auto"/>
              <w:jc w:val="center"/>
              <w:rPr>
                <w:sz w:val="20"/>
                <w:szCs w:val="22"/>
              </w:rPr>
            </w:pPr>
            <w:r w:rsidRPr="00866FEE">
              <w:rPr>
                <w:sz w:val="20"/>
                <w:szCs w:val="22"/>
              </w:rPr>
              <w:t>kWh</w:t>
            </w:r>
          </w:p>
        </w:tc>
      </w:tr>
      <w:tr w:rsidR="00316726" w:rsidRPr="00866FEE" w14:paraId="3BC76D75" w14:textId="77777777" w:rsidTr="0007004B">
        <w:trPr>
          <w:trHeight w:val="64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E510992" w14:textId="77777777" w:rsidR="00316726" w:rsidRPr="00866FEE" w:rsidRDefault="00316726" w:rsidP="006A7451">
            <w:pPr>
              <w:spacing w:line="360" w:lineRule="auto"/>
              <w:jc w:val="center"/>
              <w:rPr>
                <w:sz w:val="20"/>
                <w:szCs w:val="22"/>
              </w:rPr>
            </w:pPr>
            <w:r w:rsidRPr="00866FEE">
              <w:rPr>
                <w:sz w:val="20"/>
                <w:szCs w:val="22"/>
              </w:rPr>
              <w:t>zużycie energii elektrycznej na 1 odbiorcę</w:t>
            </w:r>
          </w:p>
        </w:tc>
        <w:tc>
          <w:tcPr>
            <w:tcW w:w="1390" w:type="dxa"/>
            <w:tcBorders>
              <w:top w:val="nil"/>
              <w:left w:val="nil"/>
              <w:bottom w:val="single" w:sz="4" w:space="0" w:color="auto"/>
              <w:right w:val="single" w:sz="4" w:space="0" w:color="auto"/>
            </w:tcBorders>
            <w:shd w:val="clear" w:color="auto" w:fill="auto"/>
            <w:vAlign w:val="center"/>
            <w:hideMark/>
          </w:tcPr>
          <w:p w14:paraId="45E9014D" w14:textId="77777777" w:rsidR="00316726" w:rsidRPr="00866FEE" w:rsidRDefault="00316726" w:rsidP="006A7451">
            <w:pPr>
              <w:spacing w:line="360" w:lineRule="auto"/>
              <w:jc w:val="center"/>
              <w:rPr>
                <w:sz w:val="20"/>
                <w:szCs w:val="22"/>
              </w:rPr>
            </w:pPr>
            <w:r w:rsidRPr="00866FEE">
              <w:rPr>
                <w:sz w:val="20"/>
                <w:szCs w:val="22"/>
              </w:rPr>
              <w:t>1 725,09</w:t>
            </w:r>
          </w:p>
        </w:tc>
        <w:tc>
          <w:tcPr>
            <w:tcW w:w="1620" w:type="dxa"/>
            <w:tcBorders>
              <w:top w:val="nil"/>
              <w:left w:val="nil"/>
              <w:bottom w:val="single" w:sz="4" w:space="0" w:color="auto"/>
              <w:right w:val="single" w:sz="4" w:space="0" w:color="auto"/>
            </w:tcBorders>
            <w:shd w:val="clear" w:color="auto" w:fill="auto"/>
            <w:vAlign w:val="center"/>
            <w:hideMark/>
          </w:tcPr>
          <w:p w14:paraId="16E3C9F5" w14:textId="77777777" w:rsidR="00316726" w:rsidRPr="00866FEE" w:rsidRDefault="00316726" w:rsidP="006A7451">
            <w:pPr>
              <w:spacing w:line="360" w:lineRule="auto"/>
              <w:jc w:val="center"/>
              <w:rPr>
                <w:sz w:val="20"/>
                <w:szCs w:val="22"/>
              </w:rPr>
            </w:pPr>
            <w:r w:rsidRPr="00866FEE">
              <w:rPr>
                <w:sz w:val="20"/>
                <w:szCs w:val="22"/>
              </w:rPr>
              <w:t>kWh</w:t>
            </w:r>
          </w:p>
        </w:tc>
      </w:tr>
    </w:tbl>
    <w:p w14:paraId="6CBEF6D8" w14:textId="77777777" w:rsidR="00306381" w:rsidRPr="00866FEE" w:rsidRDefault="00306381" w:rsidP="006A7451">
      <w:pPr>
        <w:spacing w:line="360" w:lineRule="auto"/>
        <w:jc w:val="both"/>
        <w:rPr>
          <w:sz w:val="18"/>
          <w:szCs w:val="18"/>
        </w:rPr>
      </w:pPr>
      <w:r w:rsidRPr="00866FEE">
        <w:rPr>
          <w:sz w:val="18"/>
          <w:szCs w:val="18"/>
        </w:rPr>
        <w:t xml:space="preserve">Źródło: </w:t>
      </w:r>
      <w:hyperlink r:id="rId29" w:history="1">
        <w:r w:rsidR="00E215A9" w:rsidRPr="00866FEE">
          <w:rPr>
            <w:rStyle w:val="Hipercze"/>
            <w:sz w:val="18"/>
            <w:szCs w:val="18"/>
          </w:rPr>
          <w:t>https://bdl.stat.gov.pl/BDL/dane/teryt/tablica</w:t>
        </w:r>
      </w:hyperlink>
      <w:r w:rsidR="00E215A9" w:rsidRPr="00866FEE">
        <w:rPr>
          <w:sz w:val="18"/>
          <w:szCs w:val="18"/>
        </w:rPr>
        <w:t xml:space="preserve"> (20.10.2021)</w:t>
      </w:r>
    </w:p>
    <w:p w14:paraId="7510B866" w14:textId="77777777" w:rsidR="000C082D" w:rsidRPr="00866FEE" w:rsidRDefault="000C082D" w:rsidP="006A7451">
      <w:pPr>
        <w:spacing w:line="360" w:lineRule="auto"/>
        <w:rPr>
          <w:b/>
        </w:rPr>
      </w:pPr>
      <w:r w:rsidRPr="00866FEE">
        <w:rPr>
          <w:b/>
        </w:rPr>
        <w:t>Ciepłownictwo</w:t>
      </w:r>
    </w:p>
    <w:p w14:paraId="1D7F0BAE" w14:textId="77777777" w:rsidR="003B1C7B" w:rsidRPr="00866FEE" w:rsidRDefault="003B1C7B" w:rsidP="006A7451">
      <w:pPr>
        <w:spacing w:line="360" w:lineRule="auto"/>
        <w:jc w:val="both"/>
      </w:pPr>
      <w:r w:rsidRPr="00866FEE">
        <w:t xml:space="preserve">Przedsiębiorstwo energetyki cieplnej w Płońsku od momentu przekształcenia w jednorodną spółkę, której 100% udziałowcem jest Gmina Miasto Płońsk nieprzerwanie poddawana jest modernizacjom. Już w roku przekształcenia, czyli w 1998, zamontowano instalację odpylania oraz odsiarczania spalin kotłowych Centralnej Ciepłowni. Od 2003 roku podłączane są kolejne budynki indywidualne oraz komunalne wielorodzinne. Poddanie modernizacji kotła WRp 23 na WRm15 i dostosowanie go do współspalania biomasy doprowadziło do znacznego zmniejszenia emisji szkodliwych pyłów do atmosfery. </w:t>
      </w:r>
    </w:p>
    <w:p w14:paraId="2DEFD7F8" w14:textId="77777777" w:rsidR="0042141E" w:rsidRPr="00866FEE" w:rsidRDefault="0042141E" w:rsidP="006A7451">
      <w:pPr>
        <w:spacing w:line="360" w:lineRule="auto"/>
        <w:jc w:val="both"/>
      </w:pPr>
      <w:r w:rsidRPr="00866FEE">
        <w:lastRenderedPageBreak/>
        <w:t>Przedsiębiorstwo Energetyki Cieplnej w Płońsku Sp. z o.o. stanowi jedno źródło ciepła, 20 kilometrów sieci ciepłowniczej przesyłowej i rozdzielczej oraz 108 węzłów cieplnych jedno i dwufunkcyjnych.</w:t>
      </w:r>
      <w:r w:rsidRPr="00866FEE">
        <w:rPr>
          <w:rStyle w:val="Odwoanieprzypisudolnego"/>
        </w:rPr>
        <w:footnoteReference w:id="19"/>
      </w:r>
      <w:r w:rsidRPr="00866FEE">
        <w:t xml:space="preserve"> Od 2005 roku wymianie poddano tradycyjne sieci i zastosowano technologię rur preizolowanych. Wybudowano rów</w:t>
      </w:r>
      <w:r w:rsidR="00A45023" w:rsidRPr="00866FEE">
        <w:t>n</w:t>
      </w:r>
      <w:r w:rsidRPr="00866FEE">
        <w:t>ież kocioł opalany biomasą współ</w:t>
      </w:r>
      <w:r w:rsidR="00A45023" w:rsidRPr="00866FEE">
        <w:t>pracujący z turbogeneratorem. Zastosowanie takiego rozwiązania sprawiło, że PEC produkuje czystą energię, co w kontekście środowiskowym jest bardzo ważne.</w:t>
      </w:r>
    </w:p>
    <w:p w14:paraId="653D230D" w14:textId="77777777" w:rsidR="00A45023" w:rsidRPr="00866FEE" w:rsidRDefault="00A45023" w:rsidP="006A7451">
      <w:pPr>
        <w:spacing w:line="360" w:lineRule="auto"/>
        <w:jc w:val="both"/>
      </w:pPr>
      <w:r w:rsidRPr="00866FEE">
        <w:t xml:space="preserve">W 2007 roku zakończona została </w:t>
      </w:r>
      <w:r w:rsidR="00AC7BE6" w:rsidRPr="00866FEE">
        <w:t>złożona inwestycja, która poległa między innymi na: uruchomieniu nowoczesnego kotła OS14 opalanego biomasą wraz z systemem podawania i magazynowania paliwa, oddaniu do użytku 8 km preizolowanej sieci cieplnej oraz 29 nowoczesnych węzłów cieplnych.</w:t>
      </w:r>
    </w:p>
    <w:p w14:paraId="7576A161" w14:textId="77777777" w:rsidR="00A706D8" w:rsidRPr="00866FEE" w:rsidRDefault="00A706D8" w:rsidP="006A7451">
      <w:pPr>
        <w:spacing w:line="360" w:lineRule="auto"/>
        <w:jc w:val="both"/>
      </w:pPr>
      <w:r w:rsidRPr="00866FEE">
        <w:t>Szczegółowe dane na temat przyłączy ciepłowniczych na terenie miasta zamieszczono w poniższej tabeli. Zamieszczone dane pochodzą z zasobów Głównego Urzędu Statystycznego z Bazy danych lokalnych.</w:t>
      </w:r>
    </w:p>
    <w:p w14:paraId="631A0983" w14:textId="77777777" w:rsidR="00DD0530" w:rsidRPr="00866FEE" w:rsidRDefault="00DD0530" w:rsidP="006A7451">
      <w:pPr>
        <w:spacing w:line="360" w:lineRule="auto"/>
        <w:jc w:val="both"/>
      </w:pPr>
    </w:p>
    <w:p w14:paraId="78EBC96B" w14:textId="354F12B0" w:rsidR="00AF2D77" w:rsidRPr="00866FEE" w:rsidRDefault="00AF2D77" w:rsidP="006A7451">
      <w:pPr>
        <w:pStyle w:val="Legenda"/>
        <w:keepNext/>
        <w:spacing w:line="360" w:lineRule="auto"/>
        <w:rPr>
          <w:rFonts w:ascii="Times New Roman" w:hAnsi="Times New Roman" w:cs="Times New Roman"/>
        </w:rPr>
      </w:pPr>
      <w:bookmarkStart w:id="23" w:name="_Toc96409313"/>
      <w:r w:rsidRPr="00866FEE">
        <w:rPr>
          <w:rFonts w:ascii="Times New Roman" w:hAnsi="Times New Roman" w:cs="Times New Roman"/>
        </w:rPr>
        <w:t xml:space="preserve">Tabela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Tabela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2</w:t>
      </w:r>
      <w:r w:rsidR="00510CEC" w:rsidRPr="00866FEE">
        <w:rPr>
          <w:rFonts w:ascii="Times New Roman" w:hAnsi="Times New Roman" w:cs="Times New Roman"/>
          <w:noProof/>
        </w:rPr>
        <w:fldChar w:fldCharType="end"/>
      </w:r>
      <w:r w:rsidRPr="00866FEE">
        <w:rPr>
          <w:rFonts w:ascii="Times New Roman" w:hAnsi="Times New Roman" w:cs="Times New Roman"/>
        </w:rPr>
        <w:t xml:space="preserve"> Ciepłownictwo w Płońsku</w:t>
      </w:r>
      <w:bookmarkEnd w:id="23"/>
    </w:p>
    <w:tbl>
      <w:tblPr>
        <w:tblW w:w="5940" w:type="dxa"/>
        <w:jc w:val="center"/>
        <w:tblCellMar>
          <w:left w:w="70" w:type="dxa"/>
          <w:right w:w="70" w:type="dxa"/>
        </w:tblCellMar>
        <w:tblLook w:val="04A0" w:firstRow="1" w:lastRow="0" w:firstColumn="1" w:lastColumn="0" w:noHBand="0" w:noVBand="1"/>
      </w:tblPr>
      <w:tblGrid>
        <w:gridCol w:w="4640"/>
        <w:gridCol w:w="1300"/>
      </w:tblGrid>
      <w:tr w:rsidR="00A706D8" w:rsidRPr="00866FEE" w14:paraId="3D137C45" w14:textId="77777777" w:rsidTr="00E7233A">
        <w:trPr>
          <w:trHeight w:val="300"/>
          <w:jc w:val="center"/>
        </w:trPr>
        <w:tc>
          <w:tcPr>
            <w:tcW w:w="5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9AFE1E" w14:textId="77777777" w:rsidR="00A706D8" w:rsidRPr="00866FEE" w:rsidRDefault="00A706D8" w:rsidP="006A7451">
            <w:pPr>
              <w:spacing w:line="360" w:lineRule="auto"/>
              <w:jc w:val="center"/>
              <w:rPr>
                <w:b/>
                <w:sz w:val="20"/>
                <w:szCs w:val="22"/>
              </w:rPr>
            </w:pPr>
            <w:r w:rsidRPr="00866FEE">
              <w:rPr>
                <w:b/>
                <w:sz w:val="20"/>
                <w:szCs w:val="22"/>
              </w:rPr>
              <w:t xml:space="preserve">Sieć ciepłownicza </w:t>
            </w:r>
            <w:r w:rsidR="00AF2D77" w:rsidRPr="00866FEE">
              <w:rPr>
                <w:b/>
                <w:sz w:val="20"/>
                <w:szCs w:val="22"/>
              </w:rPr>
              <w:t xml:space="preserve">w roku </w:t>
            </w:r>
            <w:r w:rsidRPr="00866FEE">
              <w:rPr>
                <w:b/>
                <w:sz w:val="20"/>
                <w:szCs w:val="22"/>
              </w:rPr>
              <w:t>2020</w:t>
            </w:r>
          </w:p>
        </w:tc>
      </w:tr>
      <w:tr w:rsidR="00A706D8" w:rsidRPr="00866FEE" w14:paraId="2039E005" w14:textId="77777777" w:rsidTr="00E7233A">
        <w:trPr>
          <w:trHeight w:val="640"/>
          <w:jc w:val="center"/>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F9345D3" w14:textId="77777777" w:rsidR="00A706D8" w:rsidRPr="00866FEE" w:rsidRDefault="00A706D8" w:rsidP="006A7451">
            <w:pPr>
              <w:spacing w:line="360" w:lineRule="auto"/>
              <w:rPr>
                <w:sz w:val="20"/>
                <w:szCs w:val="22"/>
              </w:rPr>
            </w:pPr>
            <w:r w:rsidRPr="00866FEE">
              <w:rPr>
                <w:sz w:val="20"/>
                <w:szCs w:val="22"/>
              </w:rPr>
              <w:t>długość sieci cieplnej przesyłowej i rozdzielczej</w:t>
            </w:r>
          </w:p>
        </w:tc>
        <w:tc>
          <w:tcPr>
            <w:tcW w:w="1300" w:type="dxa"/>
            <w:tcBorders>
              <w:top w:val="nil"/>
              <w:left w:val="nil"/>
              <w:bottom w:val="single" w:sz="4" w:space="0" w:color="auto"/>
              <w:right w:val="single" w:sz="4" w:space="0" w:color="auto"/>
            </w:tcBorders>
            <w:shd w:val="clear" w:color="auto" w:fill="auto"/>
            <w:vAlign w:val="center"/>
            <w:hideMark/>
          </w:tcPr>
          <w:p w14:paraId="3FEA7290" w14:textId="77777777" w:rsidR="00A706D8" w:rsidRPr="00866FEE" w:rsidRDefault="00A706D8" w:rsidP="006A7451">
            <w:pPr>
              <w:spacing w:line="360" w:lineRule="auto"/>
              <w:rPr>
                <w:sz w:val="20"/>
                <w:szCs w:val="22"/>
              </w:rPr>
            </w:pPr>
            <w:r w:rsidRPr="00866FEE">
              <w:rPr>
                <w:sz w:val="20"/>
                <w:szCs w:val="22"/>
              </w:rPr>
              <w:t>19,5 km</w:t>
            </w:r>
          </w:p>
        </w:tc>
      </w:tr>
      <w:tr w:rsidR="00A706D8" w:rsidRPr="00866FEE" w14:paraId="7E9ED1A6" w14:textId="77777777" w:rsidTr="00E7233A">
        <w:trPr>
          <w:trHeight w:val="320"/>
          <w:jc w:val="center"/>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753F442" w14:textId="77777777" w:rsidR="00A706D8" w:rsidRPr="00866FEE" w:rsidRDefault="00A706D8" w:rsidP="006A7451">
            <w:pPr>
              <w:spacing w:line="360" w:lineRule="auto"/>
              <w:rPr>
                <w:sz w:val="20"/>
                <w:szCs w:val="22"/>
              </w:rPr>
            </w:pPr>
            <w:r w:rsidRPr="00866FEE">
              <w:rPr>
                <w:sz w:val="20"/>
                <w:szCs w:val="22"/>
              </w:rPr>
              <w:t>długość przyłączy do budynków</w:t>
            </w:r>
          </w:p>
        </w:tc>
        <w:tc>
          <w:tcPr>
            <w:tcW w:w="1300" w:type="dxa"/>
            <w:tcBorders>
              <w:top w:val="nil"/>
              <w:left w:val="nil"/>
              <w:bottom w:val="single" w:sz="4" w:space="0" w:color="auto"/>
              <w:right w:val="single" w:sz="4" w:space="0" w:color="auto"/>
            </w:tcBorders>
            <w:shd w:val="clear" w:color="auto" w:fill="auto"/>
            <w:vAlign w:val="center"/>
            <w:hideMark/>
          </w:tcPr>
          <w:p w14:paraId="1ACE7D04" w14:textId="77777777" w:rsidR="00A706D8" w:rsidRPr="00866FEE" w:rsidRDefault="00A706D8" w:rsidP="006A7451">
            <w:pPr>
              <w:spacing w:line="360" w:lineRule="auto"/>
              <w:rPr>
                <w:sz w:val="20"/>
                <w:szCs w:val="22"/>
              </w:rPr>
            </w:pPr>
            <w:r w:rsidRPr="00866FEE">
              <w:rPr>
                <w:sz w:val="20"/>
                <w:szCs w:val="22"/>
              </w:rPr>
              <w:t>3,6 km</w:t>
            </w:r>
          </w:p>
        </w:tc>
      </w:tr>
    </w:tbl>
    <w:p w14:paraId="2DDDCD49" w14:textId="77777777" w:rsidR="003B1C7B" w:rsidRPr="00866FEE" w:rsidRDefault="00A706D8" w:rsidP="006A7451">
      <w:pPr>
        <w:spacing w:line="360" w:lineRule="auto"/>
        <w:rPr>
          <w:sz w:val="18"/>
          <w:szCs w:val="18"/>
        </w:rPr>
      </w:pPr>
      <w:r w:rsidRPr="00866FEE">
        <w:rPr>
          <w:sz w:val="18"/>
          <w:szCs w:val="18"/>
        </w:rPr>
        <w:t xml:space="preserve">Źródło: </w:t>
      </w:r>
      <w:hyperlink r:id="rId30" w:history="1">
        <w:r w:rsidR="00AF2D77" w:rsidRPr="00866FEE">
          <w:rPr>
            <w:rStyle w:val="Hipercze"/>
            <w:sz w:val="18"/>
            <w:szCs w:val="18"/>
          </w:rPr>
          <w:t>https://bdl.stat.gov.pl/BDL/dane/teryt/tablica</w:t>
        </w:r>
      </w:hyperlink>
      <w:r w:rsidR="00AF2D77" w:rsidRPr="00866FEE">
        <w:rPr>
          <w:sz w:val="18"/>
          <w:szCs w:val="18"/>
        </w:rPr>
        <w:t xml:space="preserve"> (28.10.2021)</w:t>
      </w:r>
    </w:p>
    <w:p w14:paraId="3119264A" w14:textId="77777777" w:rsidR="000C082D" w:rsidRPr="00866FEE" w:rsidRDefault="00404740" w:rsidP="006A7451">
      <w:pPr>
        <w:spacing w:line="360" w:lineRule="auto"/>
        <w:rPr>
          <w:b/>
        </w:rPr>
      </w:pPr>
      <w:r w:rsidRPr="00866FEE">
        <w:rPr>
          <w:b/>
        </w:rPr>
        <w:t>Gazownictwo</w:t>
      </w:r>
      <w:r w:rsidR="00AF2D77" w:rsidRPr="00866FEE">
        <w:rPr>
          <w:b/>
        </w:rPr>
        <w:t xml:space="preserve"> </w:t>
      </w:r>
    </w:p>
    <w:p w14:paraId="2CDEA446" w14:textId="77777777" w:rsidR="00E7233A" w:rsidRPr="00866FEE" w:rsidRDefault="00DD0530" w:rsidP="006A7451">
      <w:pPr>
        <w:spacing w:line="360" w:lineRule="auto"/>
        <w:jc w:val="both"/>
      </w:pPr>
      <w:r w:rsidRPr="00866FEE">
        <w:t xml:space="preserve">W roku 2020 na terenie miasta Płońsk było 2007 czynnych przyłączy do budynków mieszkalnych. Odbiorców gazu w omawianym roku było 8623 gospodarstw, z czego 2186 gospodarstw ogrzewających mieszkanie gazem. </w:t>
      </w:r>
      <w:r w:rsidR="009518CF" w:rsidRPr="00866FEE">
        <w:t xml:space="preserve">Szczegółowe informacje na temat wykorzystania gazu na obszarze miasta zamieszczono w poniższej tabeli. </w:t>
      </w:r>
    </w:p>
    <w:p w14:paraId="7450DE87" w14:textId="2F17C191" w:rsidR="00E7233A" w:rsidRPr="00866FEE" w:rsidRDefault="00E7233A" w:rsidP="006A7451">
      <w:pPr>
        <w:pStyle w:val="Legenda"/>
        <w:keepNext/>
        <w:spacing w:line="360" w:lineRule="auto"/>
        <w:rPr>
          <w:rFonts w:ascii="Times New Roman" w:hAnsi="Times New Roman" w:cs="Times New Roman"/>
        </w:rPr>
      </w:pPr>
      <w:bookmarkStart w:id="24" w:name="_Toc96409314"/>
      <w:r w:rsidRPr="00866FEE">
        <w:rPr>
          <w:rFonts w:ascii="Times New Roman" w:hAnsi="Times New Roman" w:cs="Times New Roman"/>
        </w:rPr>
        <w:t xml:space="preserve">Tabela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Tabela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3</w:t>
      </w:r>
      <w:r w:rsidR="00510CEC" w:rsidRPr="00866FEE">
        <w:rPr>
          <w:rFonts w:ascii="Times New Roman" w:hAnsi="Times New Roman" w:cs="Times New Roman"/>
          <w:noProof/>
        </w:rPr>
        <w:fldChar w:fldCharType="end"/>
      </w:r>
      <w:r w:rsidRPr="00866FEE">
        <w:rPr>
          <w:rFonts w:ascii="Times New Roman" w:hAnsi="Times New Roman" w:cs="Times New Roman"/>
        </w:rPr>
        <w:t xml:space="preserve"> Gazownictwo w Płońsku</w:t>
      </w:r>
      <w:bookmarkEnd w:id="24"/>
    </w:p>
    <w:tbl>
      <w:tblPr>
        <w:tblW w:w="8359" w:type="dxa"/>
        <w:jc w:val="center"/>
        <w:tblCellMar>
          <w:left w:w="70" w:type="dxa"/>
          <w:right w:w="70" w:type="dxa"/>
        </w:tblCellMar>
        <w:tblLook w:val="04A0" w:firstRow="1" w:lastRow="0" w:firstColumn="1" w:lastColumn="0" w:noHBand="0" w:noVBand="1"/>
      </w:tblPr>
      <w:tblGrid>
        <w:gridCol w:w="6120"/>
        <w:gridCol w:w="1300"/>
        <w:gridCol w:w="939"/>
      </w:tblGrid>
      <w:tr w:rsidR="00E7233A" w:rsidRPr="00866FEE" w14:paraId="0DC7E5A4" w14:textId="77777777" w:rsidTr="0007004B">
        <w:trPr>
          <w:trHeight w:val="300"/>
          <w:jc w:val="center"/>
        </w:trPr>
        <w:tc>
          <w:tcPr>
            <w:tcW w:w="8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75DDB9" w14:textId="77777777" w:rsidR="00E7233A" w:rsidRPr="00866FEE" w:rsidRDefault="00E7233A" w:rsidP="006A7451">
            <w:pPr>
              <w:spacing w:line="360" w:lineRule="auto"/>
              <w:jc w:val="center"/>
              <w:rPr>
                <w:b/>
                <w:bCs/>
                <w:sz w:val="20"/>
                <w:szCs w:val="20"/>
              </w:rPr>
            </w:pPr>
            <w:r w:rsidRPr="00866FEE">
              <w:rPr>
                <w:b/>
                <w:bCs/>
                <w:sz w:val="20"/>
                <w:szCs w:val="20"/>
              </w:rPr>
              <w:t>Sieć gazowa w 2020 roku</w:t>
            </w:r>
          </w:p>
        </w:tc>
      </w:tr>
      <w:tr w:rsidR="00E7233A" w:rsidRPr="00866FEE" w14:paraId="41F377BA"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48C1797A" w14:textId="77777777" w:rsidR="00E7233A" w:rsidRPr="00866FEE" w:rsidRDefault="00E7233A" w:rsidP="006A7451">
            <w:pPr>
              <w:spacing w:line="360" w:lineRule="auto"/>
              <w:rPr>
                <w:sz w:val="20"/>
                <w:szCs w:val="20"/>
              </w:rPr>
            </w:pPr>
            <w:r w:rsidRPr="00866FEE">
              <w:rPr>
                <w:sz w:val="20"/>
                <w:szCs w:val="20"/>
              </w:rPr>
              <w:t>długość czynnej sieci ogółem w m</w:t>
            </w:r>
          </w:p>
        </w:tc>
        <w:tc>
          <w:tcPr>
            <w:tcW w:w="1300" w:type="dxa"/>
            <w:tcBorders>
              <w:top w:val="nil"/>
              <w:left w:val="nil"/>
              <w:bottom w:val="single" w:sz="4" w:space="0" w:color="auto"/>
              <w:right w:val="single" w:sz="4" w:space="0" w:color="auto"/>
            </w:tcBorders>
            <w:shd w:val="clear" w:color="auto" w:fill="auto"/>
            <w:vAlign w:val="center"/>
            <w:hideMark/>
          </w:tcPr>
          <w:p w14:paraId="415E204D" w14:textId="77777777" w:rsidR="00E7233A" w:rsidRPr="00866FEE" w:rsidRDefault="00E7233A" w:rsidP="006A7451">
            <w:pPr>
              <w:spacing w:line="360" w:lineRule="auto"/>
              <w:rPr>
                <w:sz w:val="20"/>
                <w:szCs w:val="20"/>
              </w:rPr>
            </w:pPr>
            <w:r w:rsidRPr="00866FEE">
              <w:rPr>
                <w:sz w:val="20"/>
                <w:szCs w:val="20"/>
              </w:rPr>
              <w:t>67 749</w:t>
            </w:r>
          </w:p>
        </w:tc>
        <w:tc>
          <w:tcPr>
            <w:tcW w:w="939" w:type="dxa"/>
            <w:tcBorders>
              <w:top w:val="nil"/>
              <w:left w:val="nil"/>
              <w:bottom w:val="single" w:sz="4" w:space="0" w:color="auto"/>
              <w:right w:val="single" w:sz="4" w:space="0" w:color="auto"/>
            </w:tcBorders>
            <w:shd w:val="clear" w:color="auto" w:fill="auto"/>
            <w:vAlign w:val="center"/>
            <w:hideMark/>
          </w:tcPr>
          <w:p w14:paraId="530A01CA" w14:textId="77777777" w:rsidR="00E7233A" w:rsidRPr="00866FEE" w:rsidRDefault="00214CB3" w:rsidP="006A7451">
            <w:pPr>
              <w:spacing w:line="360" w:lineRule="auto"/>
              <w:rPr>
                <w:sz w:val="20"/>
                <w:szCs w:val="20"/>
              </w:rPr>
            </w:pPr>
            <w:r w:rsidRPr="00866FEE">
              <w:rPr>
                <w:sz w:val="20"/>
                <w:szCs w:val="20"/>
              </w:rPr>
              <w:t>M</w:t>
            </w:r>
          </w:p>
        </w:tc>
      </w:tr>
      <w:tr w:rsidR="00E7233A" w:rsidRPr="00866FEE" w14:paraId="5D052E17"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3444F024" w14:textId="77777777" w:rsidR="00E7233A" w:rsidRPr="00866FEE" w:rsidRDefault="00E7233A" w:rsidP="006A7451">
            <w:pPr>
              <w:spacing w:line="360" w:lineRule="auto"/>
              <w:rPr>
                <w:sz w:val="20"/>
                <w:szCs w:val="20"/>
              </w:rPr>
            </w:pPr>
            <w:r w:rsidRPr="00866FEE">
              <w:rPr>
                <w:sz w:val="20"/>
                <w:szCs w:val="20"/>
              </w:rPr>
              <w:t>długość czynnej sieci przesyłowej w m</w:t>
            </w:r>
          </w:p>
        </w:tc>
        <w:tc>
          <w:tcPr>
            <w:tcW w:w="1300" w:type="dxa"/>
            <w:tcBorders>
              <w:top w:val="nil"/>
              <w:left w:val="nil"/>
              <w:bottom w:val="single" w:sz="4" w:space="0" w:color="auto"/>
              <w:right w:val="single" w:sz="4" w:space="0" w:color="auto"/>
            </w:tcBorders>
            <w:shd w:val="clear" w:color="auto" w:fill="auto"/>
            <w:vAlign w:val="center"/>
            <w:hideMark/>
          </w:tcPr>
          <w:p w14:paraId="53BD5930" w14:textId="77777777" w:rsidR="00E7233A" w:rsidRPr="00866FEE" w:rsidRDefault="00E7233A" w:rsidP="006A7451">
            <w:pPr>
              <w:spacing w:line="360" w:lineRule="auto"/>
              <w:rPr>
                <w:sz w:val="20"/>
                <w:szCs w:val="20"/>
              </w:rPr>
            </w:pPr>
            <w:r w:rsidRPr="00866FEE">
              <w:rPr>
                <w:sz w:val="20"/>
                <w:szCs w:val="20"/>
              </w:rPr>
              <w:t>3 741</w:t>
            </w:r>
          </w:p>
        </w:tc>
        <w:tc>
          <w:tcPr>
            <w:tcW w:w="939" w:type="dxa"/>
            <w:tcBorders>
              <w:top w:val="nil"/>
              <w:left w:val="nil"/>
              <w:bottom w:val="single" w:sz="4" w:space="0" w:color="auto"/>
              <w:right w:val="single" w:sz="4" w:space="0" w:color="auto"/>
            </w:tcBorders>
            <w:shd w:val="clear" w:color="auto" w:fill="auto"/>
            <w:vAlign w:val="center"/>
            <w:hideMark/>
          </w:tcPr>
          <w:p w14:paraId="2213648D" w14:textId="77777777" w:rsidR="00E7233A" w:rsidRPr="00866FEE" w:rsidRDefault="00214CB3" w:rsidP="006A7451">
            <w:pPr>
              <w:spacing w:line="360" w:lineRule="auto"/>
              <w:rPr>
                <w:sz w:val="20"/>
                <w:szCs w:val="20"/>
              </w:rPr>
            </w:pPr>
            <w:r w:rsidRPr="00866FEE">
              <w:rPr>
                <w:sz w:val="20"/>
                <w:szCs w:val="20"/>
              </w:rPr>
              <w:t>M</w:t>
            </w:r>
          </w:p>
        </w:tc>
      </w:tr>
      <w:tr w:rsidR="00E7233A" w:rsidRPr="00866FEE" w14:paraId="3A072067"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2AC62364" w14:textId="77777777" w:rsidR="00E7233A" w:rsidRPr="00866FEE" w:rsidRDefault="00E7233A" w:rsidP="006A7451">
            <w:pPr>
              <w:spacing w:line="360" w:lineRule="auto"/>
              <w:rPr>
                <w:sz w:val="20"/>
                <w:szCs w:val="20"/>
              </w:rPr>
            </w:pPr>
            <w:r w:rsidRPr="00866FEE">
              <w:rPr>
                <w:sz w:val="20"/>
                <w:szCs w:val="20"/>
              </w:rPr>
              <w:t>długość czynnej sieci rozdzielczej w m</w:t>
            </w:r>
          </w:p>
        </w:tc>
        <w:tc>
          <w:tcPr>
            <w:tcW w:w="1300" w:type="dxa"/>
            <w:tcBorders>
              <w:top w:val="nil"/>
              <w:left w:val="nil"/>
              <w:bottom w:val="single" w:sz="4" w:space="0" w:color="auto"/>
              <w:right w:val="single" w:sz="4" w:space="0" w:color="auto"/>
            </w:tcBorders>
            <w:shd w:val="clear" w:color="auto" w:fill="auto"/>
            <w:vAlign w:val="center"/>
            <w:hideMark/>
          </w:tcPr>
          <w:p w14:paraId="0E48708C" w14:textId="77777777" w:rsidR="00E7233A" w:rsidRPr="00866FEE" w:rsidRDefault="00E7233A" w:rsidP="006A7451">
            <w:pPr>
              <w:spacing w:line="360" w:lineRule="auto"/>
              <w:rPr>
                <w:sz w:val="20"/>
                <w:szCs w:val="20"/>
              </w:rPr>
            </w:pPr>
            <w:r w:rsidRPr="00866FEE">
              <w:rPr>
                <w:sz w:val="20"/>
                <w:szCs w:val="20"/>
              </w:rPr>
              <w:t>64 008</w:t>
            </w:r>
          </w:p>
        </w:tc>
        <w:tc>
          <w:tcPr>
            <w:tcW w:w="939" w:type="dxa"/>
            <w:tcBorders>
              <w:top w:val="nil"/>
              <w:left w:val="nil"/>
              <w:bottom w:val="single" w:sz="4" w:space="0" w:color="auto"/>
              <w:right w:val="single" w:sz="4" w:space="0" w:color="auto"/>
            </w:tcBorders>
            <w:shd w:val="clear" w:color="auto" w:fill="auto"/>
            <w:vAlign w:val="center"/>
            <w:hideMark/>
          </w:tcPr>
          <w:p w14:paraId="0C126DB3" w14:textId="77777777" w:rsidR="00E7233A" w:rsidRPr="00866FEE" w:rsidRDefault="00214CB3" w:rsidP="006A7451">
            <w:pPr>
              <w:spacing w:line="360" w:lineRule="auto"/>
              <w:rPr>
                <w:sz w:val="20"/>
                <w:szCs w:val="20"/>
              </w:rPr>
            </w:pPr>
            <w:r w:rsidRPr="00866FEE">
              <w:rPr>
                <w:sz w:val="20"/>
                <w:szCs w:val="20"/>
              </w:rPr>
              <w:t>M</w:t>
            </w:r>
          </w:p>
        </w:tc>
      </w:tr>
      <w:tr w:rsidR="00E7233A" w:rsidRPr="00866FEE" w14:paraId="75FC0670"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3E72E7FC" w14:textId="77777777" w:rsidR="00E7233A" w:rsidRPr="00866FEE" w:rsidRDefault="00E7233A" w:rsidP="006A7451">
            <w:pPr>
              <w:spacing w:line="360" w:lineRule="auto"/>
              <w:rPr>
                <w:sz w:val="20"/>
                <w:szCs w:val="20"/>
              </w:rPr>
            </w:pPr>
            <w:r w:rsidRPr="00866FEE">
              <w:rPr>
                <w:sz w:val="20"/>
                <w:szCs w:val="20"/>
              </w:rPr>
              <w:t>długość czynnej sieci ogółem w km na 100 km</w:t>
            </w:r>
            <w:r w:rsidRPr="009138CC">
              <w:rPr>
                <w:sz w:val="20"/>
                <w:szCs w:val="20"/>
                <w:vertAlign w:val="superscript"/>
              </w:rPr>
              <w:t>2</w:t>
            </w:r>
          </w:p>
        </w:tc>
        <w:tc>
          <w:tcPr>
            <w:tcW w:w="1300" w:type="dxa"/>
            <w:tcBorders>
              <w:top w:val="nil"/>
              <w:left w:val="nil"/>
              <w:bottom w:val="single" w:sz="4" w:space="0" w:color="auto"/>
              <w:right w:val="single" w:sz="4" w:space="0" w:color="auto"/>
            </w:tcBorders>
            <w:shd w:val="clear" w:color="auto" w:fill="auto"/>
            <w:vAlign w:val="center"/>
            <w:hideMark/>
          </w:tcPr>
          <w:p w14:paraId="593A7CD9" w14:textId="77777777" w:rsidR="00E7233A" w:rsidRPr="00866FEE" w:rsidRDefault="00E7233A" w:rsidP="006A7451">
            <w:pPr>
              <w:spacing w:line="360" w:lineRule="auto"/>
              <w:rPr>
                <w:sz w:val="20"/>
                <w:szCs w:val="20"/>
              </w:rPr>
            </w:pPr>
            <w:r w:rsidRPr="00866FEE">
              <w:rPr>
                <w:sz w:val="20"/>
                <w:szCs w:val="20"/>
              </w:rPr>
              <w:t>584,0</w:t>
            </w:r>
          </w:p>
        </w:tc>
        <w:tc>
          <w:tcPr>
            <w:tcW w:w="939" w:type="dxa"/>
            <w:tcBorders>
              <w:top w:val="nil"/>
              <w:left w:val="nil"/>
              <w:bottom w:val="single" w:sz="4" w:space="0" w:color="auto"/>
              <w:right w:val="single" w:sz="4" w:space="0" w:color="auto"/>
            </w:tcBorders>
            <w:shd w:val="clear" w:color="auto" w:fill="auto"/>
            <w:vAlign w:val="center"/>
            <w:hideMark/>
          </w:tcPr>
          <w:p w14:paraId="33D4638E" w14:textId="77777777" w:rsidR="00E7233A" w:rsidRPr="00866FEE" w:rsidRDefault="00E7233A" w:rsidP="006A7451">
            <w:pPr>
              <w:spacing w:line="360" w:lineRule="auto"/>
              <w:rPr>
                <w:sz w:val="20"/>
                <w:szCs w:val="20"/>
              </w:rPr>
            </w:pPr>
            <w:r w:rsidRPr="00866FEE">
              <w:rPr>
                <w:sz w:val="20"/>
                <w:szCs w:val="20"/>
              </w:rPr>
              <w:t>-</w:t>
            </w:r>
          </w:p>
        </w:tc>
      </w:tr>
      <w:tr w:rsidR="00E7233A" w:rsidRPr="00866FEE" w14:paraId="02DB05EA" w14:textId="77777777" w:rsidTr="0007004B">
        <w:trPr>
          <w:trHeight w:val="64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608FFE4E" w14:textId="77777777" w:rsidR="00E7233A" w:rsidRPr="00866FEE" w:rsidRDefault="00E7233A" w:rsidP="006A7451">
            <w:pPr>
              <w:spacing w:line="360" w:lineRule="auto"/>
              <w:rPr>
                <w:sz w:val="20"/>
                <w:szCs w:val="20"/>
              </w:rPr>
            </w:pPr>
            <w:r w:rsidRPr="00866FEE">
              <w:rPr>
                <w:sz w:val="20"/>
                <w:szCs w:val="20"/>
              </w:rPr>
              <w:t>czynne przyłącza do budynków ogółem (mieszkalnych i niemieszkalnych)</w:t>
            </w:r>
          </w:p>
        </w:tc>
        <w:tc>
          <w:tcPr>
            <w:tcW w:w="1300" w:type="dxa"/>
            <w:tcBorders>
              <w:top w:val="nil"/>
              <w:left w:val="nil"/>
              <w:bottom w:val="single" w:sz="4" w:space="0" w:color="auto"/>
              <w:right w:val="single" w:sz="4" w:space="0" w:color="auto"/>
            </w:tcBorders>
            <w:shd w:val="clear" w:color="auto" w:fill="auto"/>
            <w:vAlign w:val="center"/>
            <w:hideMark/>
          </w:tcPr>
          <w:p w14:paraId="0F1BEDDA" w14:textId="77777777" w:rsidR="00E7233A" w:rsidRPr="00866FEE" w:rsidRDefault="00E7233A" w:rsidP="006A7451">
            <w:pPr>
              <w:spacing w:line="360" w:lineRule="auto"/>
              <w:rPr>
                <w:sz w:val="20"/>
                <w:szCs w:val="20"/>
              </w:rPr>
            </w:pPr>
            <w:r w:rsidRPr="00866FEE">
              <w:rPr>
                <w:sz w:val="20"/>
                <w:szCs w:val="20"/>
              </w:rPr>
              <w:t>2 265</w:t>
            </w:r>
          </w:p>
        </w:tc>
        <w:tc>
          <w:tcPr>
            <w:tcW w:w="939" w:type="dxa"/>
            <w:tcBorders>
              <w:top w:val="nil"/>
              <w:left w:val="nil"/>
              <w:bottom w:val="single" w:sz="4" w:space="0" w:color="auto"/>
              <w:right w:val="single" w:sz="4" w:space="0" w:color="auto"/>
            </w:tcBorders>
            <w:shd w:val="clear" w:color="auto" w:fill="auto"/>
            <w:vAlign w:val="center"/>
            <w:hideMark/>
          </w:tcPr>
          <w:p w14:paraId="3D806CCF" w14:textId="77777777" w:rsidR="00E7233A" w:rsidRPr="00866FEE" w:rsidRDefault="00E7233A" w:rsidP="006A7451">
            <w:pPr>
              <w:spacing w:line="360" w:lineRule="auto"/>
              <w:rPr>
                <w:sz w:val="20"/>
                <w:szCs w:val="20"/>
              </w:rPr>
            </w:pPr>
            <w:r w:rsidRPr="00866FEE">
              <w:rPr>
                <w:sz w:val="20"/>
                <w:szCs w:val="20"/>
              </w:rPr>
              <w:t>szt.</w:t>
            </w:r>
          </w:p>
        </w:tc>
      </w:tr>
      <w:tr w:rsidR="00E7233A" w:rsidRPr="00866FEE" w14:paraId="299BA21B"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277E84C7" w14:textId="77777777" w:rsidR="00E7233A" w:rsidRPr="00866FEE" w:rsidRDefault="00E7233A" w:rsidP="006A7451">
            <w:pPr>
              <w:spacing w:line="360" w:lineRule="auto"/>
              <w:rPr>
                <w:sz w:val="20"/>
                <w:szCs w:val="20"/>
              </w:rPr>
            </w:pPr>
            <w:r w:rsidRPr="00866FEE">
              <w:rPr>
                <w:sz w:val="20"/>
                <w:szCs w:val="20"/>
              </w:rPr>
              <w:t>czynne przyłącza do budynków mieszkalnych</w:t>
            </w:r>
          </w:p>
        </w:tc>
        <w:tc>
          <w:tcPr>
            <w:tcW w:w="1300" w:type="dxa"/>
            <w:tcBorders>
              <w:top w:val="nil"/>
              <w:left w:val="nil"/>
              <w:bottom w:val="single" w:sz="4" w:space="0" w:color="auto"/>
              <w:right w:val="single" w:sz="4" w:space="0" w:color="auto"/>
            </w:tcBorders>
            <w:shd w:val="clear" w:color="auto" w:fill="auto"/>
            <w:vAlign w:val="center"/>
            <w:hideMark/>
          </w:tcPr>
          <w:p w14:paraId="3BB88490" w14:textId="77777777" w:rsidR="00E7233A" w:rsidRPr="00866FEE" w:rsidRDefault="00E7233A" w:rsidP="006A7451">
            <w:pPr>
              <w:spacing w:line="360" w:lineRule="auto"/>
              <w:rPr>
                <w:sz w:val="20"/>
                <w:szCs w:val="20"/>
              </w:rPr>
            </w:pPr>
            <w:r w:rsidRPr="00866FEE">
              <w:rPr>
                <w:sz w:val="20"/>
                <w:szCs w:val="20"/>
              </w:rPr>
              <w:t>2 007</w:t>
            </w:r>
          </w:p>
        </w:tc>
        <w:tc>
          <w:tcPr>
            <w:tcW w:w="939" w:type="dxa"/>
            <w:tcBorders>
              <w:top w:val="nil"/>
              <w:left w:val="nil"/>
              <w:bottom w:val="single" w:sz="4" w:space="0" w:color="auto"/>
              <w:right w:val="single" w:sz="4" w:space="0" w:color="auto"/>
            </w:tcBorders>
            <w:shd w:val="clear" w:color="auto" w:fill="auto"/>
            <w:vAlign w:val="center"/>
            <w:hideMark/>
          </w:tcPr>
          <w:p w14:paraId="30C2509F" w14:textId="77777777" w:rsidR="00E7233A" w:rsidRPr="00866FEE" w:rsidRDefault="00E7233A" w:rsidP="006A7451">
            <w:pPr>
              <w:spacing w:line="360" w:lineRule="auto"/>
              <w:rPr>
                <w:sz w:val="20"/>
                <w:szCs w:val="20"/>
              </w:rPr>
            </w:pPr>
            <w:r w:rsidRPr="00866FEE">
              <w:rPr>
                <w:sz w:val="20"/>
                <w:szCs w:val="20"/>
              </w:rPr>
              <w:t>szt.</w:t>
            </w:r>
          </w:p>
        </w:tc>
      </w:tr>
      <w:tr w:rsidR="00E7233A" w:rsidRPr="00866FEE" w14:paraId="316E4F01"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52A69E14" w14:textId="77777777" w:rsidR="00E7233A" w:rsidRPr="00866FEE" w:rsidRDefault="00E7233A" w:rsidP="006A7451">
            <w:pPr>
              <w:spacing w:line="360" w:lineRule="auto"/>
              <w:rPr>
                <w:sz w:val="20"/>
                <w:szCs w:val="20"/>
              </w:rPr>
            </w:pPr>
            <w:r w:rsidRPr="00866FEE">
              <w:rPr>
                <w:sz w:val="20"/>
                <w:szCs w:val="20"/>
              </w:rPr>
              <w:lastRenderedPageBreak/>
              <w:t>odbiorcy gazu</w:t>
            </w:r>
          </w:p>
        </w:tc>
        <w:tc>
          <w:tcPr>
            <w:tcW w:w="1300" w:type="dxa"/>
            <w:tcBorders>
              <w:top w:val="nil"/>
              <w:left w:val="nil"/>
              <w:bottom w:val="single" w:sz="4" w:space="0" w:color="auto"/>
              <w:right w:val="single" w:sz="4" w:space="0" w:color="auto"/>
            </w:tcBorders>
            <w:shd w:val="clear" w:color="auto" w:fill="auto"/>
            <w:vAlign w:val="center"/>
            <w:hideMark/>
          </w:tcPr>
          <w:p w14:paraId="5D0B4EEA" w14:textId="77777777" w:rsidR="00E7233A" w:rsidRPr="00866FEE" w:rsidRDefault="00E7233A" w:rsidP="006A7451">
            <w:pPr>
              <w:spacing w:line="360" w:lineRule="auto"/>
              <w:rPr>
                <w:sz w:val="20"/>
                <w:szCs w:val="20"/>
              </w:rPr>
            </w:pPr>
            <w:r w:rsidRPr="00866FEE">
              <w:rPr>
                <w:sz w:val="20"/>
                <w:szCs w:val="20"/>
              </w:rPr>
              <w:t>8 623</w:t>
            </w:r>
          </w:p>
        </w:tc>
        <w:tc>
          <w:tcPr>
            <w:tcW w:w="939" w:type="dxa"/>
            <w:tcBorders>
              <w:top w:val="nil"/>
              <w:left w:val="nil"/>
              <w:bottom w:val="single" w:sz="4" w:space="0" w:color="auto"/>
              <w:right w:val="single" w:sz="4" w:space="0" w:color="auto"/>
            </w:tcBorders>
            <w:shd w:val="clear" w:color="auto" w:fill="auto"/>
            <w:vAlign w:val="center"/>
            <w:hideMark/>
          </w:tcPr>
          <w:p w14:paraId="15DF4532" w14:textId="77777777" w:rsidR="00E7233A" w:rsidRPr="00866FEE" w:rsidRDefault="00E7233A" w:rsidP="006A7451">
            <w:pPr>
              <w:spacing w:line="360" w:lineRule="auto"/>
              <w:rPr>
                <w:sz w:val="20"/>
                <w:szCs w:val="20"/>
              </w:rPr>
            </w:pPr>
            <w:r w:rsidRPr="00866FEE">
              <w:rPr>
                <w:sz w:val="20"/>
                <w:szCs w:val="20"/>
              </w:rPr>
              <w:t>gosp.</w:t>
            </w:r>
          </w:p>
        </w:tc>
      </w:tr>
      <w:tr w:rsidR="00E7233A" w:rsidRPr="00866FEE" w14:paraId="24594237"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6FD9A9E9" w14:textId="77777777" w:rsidR="00E7233A" w:rsidRPr="00866FEE" w:rsidRDefault="00E7233A" w:rsidP="006A7451">
            <w:pPr>
              <w:spacing w:line="360" w:lineRule="auto"/>
              <w:rPr>
                <w:sz w:val="20"/>
                <w:szCs w:val="20"/>
              </w:rPr>
            </w:pPr>
            <w:r w:rsidRPr="00866FEE">
              <w:rPr>
                <w:sz w:val="20"/>
                <w:szCs w:val="20"/>
              </w:rPr>
              <w:t>odbiorcy gazu ogrzewający mieszkania gazem</w:t>
            </w:r>
          </w:p>
        </w:tc>
        <w:tc>
          <w:tcPr>
            <w:tcW w:w="1300" w:type="dxa"/>
            <w:tcBorders>
              <w:top w:val="nil"/>
              <w:left w:val="nil"/>
              <w:bottom w:val="single" w:sz="4" w:space="0" w:color="auto"/>
              <w:right w:val="single" w:sz="4" w:space="0" w:color="auto"/>
            </w:tcBorders>
            <w:shd w:val="clear" w:color="auto" w:fill="auto"/>
            <w:vAlign w:val="center"/>
            <w:hideMark/>
          </w:tcPr>
          <w:p w14:paraId="0C58339A" w14:textId="77777777" w:rsidR="00E7233A" w:rsidRPr="00866FEE" w:rsidRDefault="00E7233A" w:rsidP="006A7451">
            <w:pPr>
              <w:spacing w:line="360" w:lineRule="auto"/>
              <w:rPr>
                <w:sz w:val="20"/>
                <w:szCs w:val="20"/>
              </w:rPr>
            </w:pPr>
            <w:r w:rsidRPr="00866FEE">
              <w:rPr>
                <w:sz w:val="20"/>
                <w:szCs w:val="20"/>
              </w:rPr>
              <w:t>2 186</w:t>
            </w:r>
          </w:p>
        </w:tc>
        <w:tc>
          <w:tcPr>
            <w:tcW w:w="939" w:type="dxa"/>
            <w:tcBorders>
              <w:top w:val="nil"/>
              <w:left w:val="nil"/>
              <w:bottom w:val="single" w:sz="4" w:space="0" w:color="auto"/>
              <w:right w:val="single" w:sz="4" w:space="0" w:color="auto"/>
            </w:tcBorders>
            <w:shd w:val="clear" w:color="auto" w:fill="auto"/>
            <w:vAlign w:val="center"/>
            <w:hideMark/>
          </w:tcPr>
          <w:p w14:paraId="2EC05A69" w14:textId="77777777" w:rsidR="00E7233A" w:rsidRPr="00866FEE" w:rsidRDefault="00E7233A" w:rsidP="006A7451">
            <w:pPr>
              <w:spacing w:line="360" w:lineRule="auto"/>
              <w:rPr>
                <w:sz w:val="20"/>
                <w:szCs w:val="20"/>
              </w:rPr>
            </w:pPr>
            <w:r w:rsidRPr="00866FEE">
              <w:rPr>
                <w:sz w:val="20"/>
                <w:szCs w:val="20"/>
              </w:rPr>
              <w:t>gosp.</w:t>
            </w:r>
          </w:p>
        </w:tc>
      </w:tr>
      <w:tr w:rsidR="00E7233A" w:rsidRPr="00866FEE" w14:paraId="584DB005"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0F4E0A2E" w14:textId="77777777" w:rsidR="00E7233A" w:rsidRPr="00866FEE" w:rsidRDefault="00E7233A" w:rsidP="006A7451">
            <w:pPr>
              <w:spacing w:line="360" w:lineRule="auto"/>
              <w:rPr>
                <w:sz w:val="20"/>
                <w:szCs w:val="20"/>
              </w:rPr>
            </w:pPr>
            <w:r w:rsidRPr="00866FEE">
              <w:rPr>
                <w:sz w:val="20"/>
                <w:szCs w:val="20"/>
              </w:rPr>
              <w:t>odbiorcy gazu w miastach</w:t>
            </w:r>
          </w:p>
        </w:tc>
        <w:tc>
          <w:tcPr>
            <w:tcW w:w="1300" w:type="dxa"/>
            <w:tcBorders>
              <w:top w:val="nil"/>
              <w:left w:val="nil"/>
              <w:bottom w:val="single" w:sz="4" w:space="0" w:color="auto"/>
              <w:right w:val="single" w:sz="4" w:space="0" w:color="auto"/>
            </w:tcBorders>
            <w:shd w:val="clear" w:color="auto" w:fill="auto"/>
            <w:vAlign w:val="center"/>
            <w:hideMark/>
          </w:tcPr>
          <w:p w14:paraId="3FE94427" w14:textId="77777777" w:rsidR="00E7233A" w:rsidRPr="00866FEE" w:rsidRDefault="00E7233A" w:rsidP="006A7451">
            <w:pPr>
              <w:spacing w:line="360" w:lineRule="auto"/>
              <w:rPr>
                <w:sz w:val="20"/>
                <w:szCs w:val="20"/>
              </w:rPr>
            </w:pPr>
            <w:r w:rsidRPr="00866FEE">
              <w:rPr>
                <w:sz w:val="20"/>
                <w:szCs w:val="20"/>
              </w:rPr>
              <w:t>8 623</w:t>
            </w:r>
          </w:p>
        </w:tc>
        <w:tc>
          <w:tcPr>
            <w:tcW w:w="939" w:type="dxa"/>
            <w:tcBorders>
              <w:top w:val="nil"/>
              <w:left w:val="nil"/>
              <w:bottom w:val="single" w:sz="4" w:space="0" w:color="auto"/>
              <w:right w:val="single" w:sz="4" w:space="0" w:color="auto"/>
            </w:tcBorders>
            <w:shd w:val="clear" w:color="auto" w:fill="auto"/>
            <w:vAlign w:val="center"/>
            <w:hideMark/>
          </w:tcPr>
          <w:p w14:paraId="72E863E8" w14:textId="77777777" w:rsidR="00E7233A" w:rsidRPr="00866FEE" w:rsidRDefault="00E7233A" w:rsidP="006A7451">
            <w:pPr>
              <w:spacing w:line="360" w:lineRule="auto"/>
              <w:rPr>
                <w:sz w:val="20"/>
                <w:szCs w:val="20"/>
              </w:rPr>
            </w:pPr>
            <w:r w:rsidRPr="00866FEE">
              <w:rPr>
                <w:sz w:val="20"/>
                <w:szCs w:val="20"/>
              </w:rPr>
              <w:t>gosp.</w:t>
            </w:r>
          </w:p>
        </w:tc>
      </w:tr>
      <w:tr w:rsidR="00E7233A" w:rsidRPr="00866FEE" w14:paraId="5C312BF4"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376689A8" w14:textId="77777777" w:rsidR="00E7233A" w:rsidRPr="00866FEE" w:rsidRDefault="00E7233A" w:rsidP="006A7451">
            <w:pPr>
              <w:spacing w:line="360" w:lineRule="auto"/>
              <w:rPr>
                <w:sz w:val="20"/>
                <w:szCs w:val="20"/>
              </w:rPr>
            </w:pPr>
            <w:r w:rsidRPr="00866FEE">
              <w:rPr>
                <w:sz w:val="20"/>
                <w:szCs w:val="20"/>
              </w:rPr>
              <w:t>zużycie gazu w MWh</w:t>
            </w:r>
          </w:p>
        </w:tc>
        <w:tc>
          <w:tcPr>
            <w:tcW w:w="1300" w:type="dxa"/>
            <w:tcBorders>
              <w:top w:val="nil"/>
              <w:left w:val="nil"/>
              <w:bottom w:val="single" w:sz="4" w:space="0" w:color="auto"/>
              <w:right w:val="single" w:sz="4" w:space="0" w:color="auto"/>
            </w:tcBorders>
            <w:shd w:val="clear" w:color="auto" w:fill="auto"/>
            <w:vAlign w:val="center"/>
            <w:hideMark/>
          </w:tcPr>
          <w:p w14:paraId="73BBC3B3" w14:textId="77777777" w:rsidR="00E7233A" w:rsidRPr="00866FEE" w:rsidRDefault="00E7233A" w:rsidP="006A7451">
            <w:pPr>
              <w:spacing w:line="360" w:lineRule="auto"/>
              <w:rPr>
                <w:sz w:val="20"/>
                <w:szCs w:val="20"/>
              </w:rPr>
            </w:pPr>
            <w:r w:rsidRPr="00866FEE">
              <w:rPr>
                <w:sz w:val="20"/>
                <w:szCs w:val="20"/>
              </w:rPr>
              <w:t>49 765,5</w:t>
            </w:r>
          </w:p>
        </w:tc>
        <w:tc>
          <w:tcPr>
            <w:tcW w:w="939" w:type="dxa"/>
            <w:tcBorders>
              <w:top w:val="nil"/>
              <w:left w:val="nil"/>
              <w:bottom w:val="single" w:sz="4" w:space="0" w:color="auto"/>
              <w:right w:val="single" w:sz="4" w:space="0" w:color="auto"/>
            </w:tcBorders>
            <w:shd w:val="clear" w:color="auto" w:fill="auto"/>
            <w:vAlign w:val="center"/>
            <w:hideMark/>
          </w:tcPr>
          <w:p w14:paraId="054FA9C9" w14:textId="77777777" w:rsidR="00E7233A" w:rsidRPr="00866FEE" w:rsidRDefault="00E7233A" w:rsidP="006A7451">
            <w:pPr>
              <w:spacing w:line="360" w:lineRule="auto"/>
              <w:rPr>
                <w:sz w:val="20"/>
                <w:szCs w:val="20"/>
              </w:rPr>
            </w:pPr>
            <w:r w:rsidRPr="00866FEE">
              <w:rPr>
                <w:sz w:val="20"/>
                <w:szCs w:val="20"/>
              </w:rPr>
              <w:t>MWh</w:t>
            </w:r>
          </w:p>
        </w:tc>
      </w:tr>
      <w:tr w:rsidR="00E7233A" w:rsidRPr="00866FEE" w14:paraId="4C75278E"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657028B9" w14:textId="77777777" w:rsidR="00E7233A" w:rsidRPr="00866FEE" w:rsidRDefault="00E7233A" w:rsidP="006A7451">
            <w:pPr>
              <w:spacing w:line="360" w:lineRule="auto"/>
              <w:rPr>
                <w:sz w:val="20"/>
                <w:szCs w:val="20"/>
              </w:rPr>
            </w:pPr>
            <w:r w:rsidRPr="00866FEE">
              <w:rPr>
                <w:sz w:val="20"/>
                <w:szCs w:val="20"/>
              </w:rPr>
              <w:t>zużycie gazu na ogrzewanie mieszkań w MWh</w:t>
            </w:r>
          </w:p>
        </w:tc>
        <w:tc>
          <w:tcPr>
            <w:tcW w:w="1300" w:type="dxa"/>
            <w:tcBorders>
              <w:top w:val="nil"/>
              <w:left w:val="nil"/>
              <w:bottom w:val="single" w:sz="4" w:space="0" w:color="auto"/>
              <w:right w:val="single" w:sz="4" w:space="0" w:color="auto"/>
            </w:tcBorders>
            <w:shd w:val="clear" w:color="auto" w:fill="auto"/>
            <w:vAlign w:val="center"/>
            <w:hideMark/>
          </w:tcPr>
          <w:p w14:paraId="1AD72F6E" w14:textId="77777777" w:rsidR="00E7233A" w:rsidRPr="00866FEE" w:rsidRDefault="00E7233A" w:rsidP="006A7451">
            <w:pPr>
              <w:spacing w:line="360" w:lineRule="auto"/>
              <w:rPr>
                <w:sz w:val="20"/>
                <w:szCs w:val="20"/>
              </w:rPr>
            </w:pPr>
            <w:r w:rsidRPr="00866FEE">
              <w:rPr>
                <w:sz w:val="20"/>
                <w:szCs w:val="20"/>
              </w:rPr>
              <w:t>37 386,9</w:t>
            </w:r>
          </w:p>
        </w:tc>
        <w:tc>
          <w:tcPr>
            <w:tcW w:w="939" w:type="dxa"/>
            <w:tcBorders>
              <w:top w:val="nil"/>
              <w:left w:val="nil"/>
              <w:bottom w:val="single" w:sz="4" w:space="0" w:color="auto"/>
              <w:right w:val="single" w:sz="4" w:space="0" w:color="auto"/>
            </w:tcBorders>
            <w:shd w:val="clear" w:color="auto" w:fill="auto"/>
            <w:vAlign w:val="center"/>
            <w:hideMark/>
          </w:tcPr>
          <w:p w14:paraId="4C4349DB" w14:textId="77777777" w:rsidR="00E7233A" w:rsidRPr="00866FEE" w:rsidRDefault="00E7233A" w:rsidP="006A7451">
            <w:pPr>
              <w:spacing w:line="360" w:lineRule="auto"/>
              <w:rPr>
                <w:sz w:val="20"/>
                <w:szCs w:val="20"/>
              </w:rPr>
            </w:pPr>
            <w:r w:rsidRPr="00866FEE">
              <w:rPr>
                <w:sz w:val="20"/>
                <w:szCs w:val="20"/>
              </w:rPr>
              <w:t>MWh</w:t>
            </w:r>
          </w:p>
        </w:tc>
      </w:tr>
      <w:tr w:rsidR="00E7233A" w:rsidRPr="00866FEE" w14:paraId="7416966D" w14:textId="77777777" w:rsidTr="0007004B">
        <w:trPr>
          <w:trHeight w:val="320"/>
          <w:jc w:val="center"/>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457B59FD" w14:textId="77777777" w:rsidR="00E7233A" w:rsidRPr="00866FEE" w:rsidRDefault="00E7233A" w:rsidP="006A7451">
            <w:pPr>
              <w:spacing w:line="360" w:lineRule="auto"/>
              <w:rPr>
                <w:sz w:val="20"/>
                <w:szCs w:val="20"/>
              </w:rPr>
            </w:pPr>
            <w:r w:rsidRPr="00866FEE">
              <w:rPr>
                <w:sz w:val="20"/>
                <w:szCs w:val="20"/>
              </w:rPr>
              <w:t>ludność korzystająca z sieci gazowej</w:t>
            </w:r>
          </w:p>
        </w:tc>
        <w:tc>
          <w:tcPr>
            <w:tcW w:w="1300" w:type="dxa"/>
            <w:tcBorders>
              <w:top w:val="nil"/>
              <w:left w:val="nil"/>
              <w:bottom w:val="single" w:sz="4" w:space="0" w:color="auto"/>
              <w:right w:val="single" w:sz="4" w:space="0" w:color="auto"/>
            </w:tcBorders>
            <w:shd w:val="clear" w:color="auto" w:fill="auto"/>
            <w:vAlign w:val="center"/>
            <w:hideMark/>
          </w:tcPr>
          <w:p w14:paraId="28380BDD" w14:textId="77777777" w:rsidR="00E7233A" w:rsidRPr="00866FEE" w:rsidRDefault="00E7233A" w:rsidP="006A7451">
            <w:pPr>
              <w:spacing w:line="360" w:lineRule="auto"/>
              <w:rPr>
                <w:sz w:val="20"/>
                <w:szCs w:val="20"/>
              </w:rPr>
            </w:pPr>
            <w:r w:rsidRPr="00866FEE">
              <w:rPr>
                <w:sz w:val="20"/>
                <w:szCs w:val="20"/>
              </w:rPr>
              <w:t>19 833</w:t>
            </w:r>
          </w:p>
        </w:tc>
        <w:tc>
          <w:tcPr>
            <w:tcW w:w="939" w:type="dxa"/>
            <w:tcBorders>
              <w:top w:val="nil"/>
              <w:left w:val="nil"/>
              <w:bottom w:val="single" w:sz="4" w:space="0" w:color="auto"/>
              <w:right w:val="single" w:sz="4" w:space="0" w:color="auto"/>
            </w:tcBorders>
            <w:shd w:val="clear" w:color="auto" w:fill="auto"/>
            <w:vAlign w:val="center"/>
            <w:hideMark/>
          </w:tcPr>
          <w:p w14:paraId="092BE5AB" w14:textId="77777777" w:rsidR="00E7233A" w:rsidRPr="00866FEE" w:rsidRDefault="00596B8F" w:rsidP="006A7451">
            <w:pPr>
              <w:spacing w:line="360" w:lineRule="auto"/>
              <w:rPr>
                <w:sz w:val="20"/>
                <w:szCs w:val="20"/>
              </w:rPr>
            </w:pPr>
            <w:r w:rsidRPr="00866FEE">
              <w:rPr>
                <w:sz w:val="20"/>
                <w:szCs w:val="20"/>
              </w:rPr>
              <w:t>O</w:t>
            </w:r>
            <w:r w:rsidR="00E7233A" w:rsidRPr="00866FEE">
              <w:rPr>
                <w:sz w:val="20"/>
                <w:szCs w:val="20"/>
              </w:rPr>
              <w:t>soba</w:t>
            </w:r>
          </w:p>
        </w:tc>
      </w:tr>
    </w:tbl>
    <w:p w14:paraId="2195D47A" w14:textId="77777777" w:rsidR="00E7233A" w:rsidRPr="00866FEE" w:rsidRDefault="00E7233A" w:rsidP="006A7451">
      <w:pPr>
        <w:spacing w:line="360" w:lineRule="auto"/>
        <w:rPr>
          <w:sz w:val="18"/>
          <w:szCs w:val="18"/>
        </w:rPr>
      </w:pPr>
      <w:r w:rsidRPr="00866FEE">
        <w:rPr>
          <w:sz w:val="18"/>
          <w:szCs w:val="18"/>
        </w:rPr>
        <w:t xml:space="preserve">Źródło: </w:t>
      </w:r>
      <w:hyperlink r:id="rId31" w:history="1">
        <w:r w:rsidRPr="00866FEE">
          <w:rPr>
            <w:rStyle w:val="Hipercze"/>
            <w:sz w:val="18"/>
            <w:szCs w:val="18"/>
          </w:rPr>
          <w:t>https://bdl.stat.gov.pl/BDL/dane/teryt/tablica#</w:t>
        </w:r>
      </w:hyperlink>
      <w:r w:rsidRPr="00866FEE">
        <w:rPr>
          <w:sz w:val="18"/>
          <w:szCs w:val="18"/>
        </w:rPr>
        <w:t xml:space="preserve"> (28.10.2021)</w:t>
      </w:r>
    </w:p>
    <w:p w14:paraId="0C050FFC" w14:textId="38368925" w:rsidR="00ED2067" w:rsidRPr="00866FEE" w:rsidRDefault="00ED2067" w:rsidP="006A7451">
      <w:pPr>
        <w:spacing w:line="360" w:lineRule="auto"/>
        <w:jc w:val="both"/>
      </w:pPr>
      <w:r w:rsidRPr="00866FEE">
        <w:t>Z powyższych danych wynika, że z sieci gazowej korzysta aż 19 833 osób</w:t>
      </w:r>
      <w:r w:rsidR="0007004B" w:rsidRPr="00866FEE">
        <w:t>. Przy liczbie mieszkańców</w:t>
      </w:r>
      <w:r w:rsidR="001745FD">
        <w:t xml:space="preserve"> 21 924 </w:t>
      </w:r>
      <w:r w:rsidR="0007004B" w:rsidRPr="00866FEE">
        <w:t xml:space="preserve">osób, stanowi to </w:t>
      </w:r>
      <w:r w:rsidR="000B240C" w:rsidRPr="00866FEE">
        <w:t xml:space="preserve">około </w:t>
      </w:r>
      <w:r w:rsidR="001745FD">
        <w:t>90</w:t>
      </w:r>
      <w:r w:rsidR="000B240C" w:rsidRPr="00866FEE">
        <w:t>% populacji. Potwierdza to fakt, że przyłącza gazowe są obecnie najpopularniejszą formą ogrzewania w mieście, podobnie jak w całym kraju.</w:t>
      </w:r>
    </w:p>
    <w:p w14:paraId="3942EAD9" w14:textId="77777777" w:rsidR="00404740" w:rsidRPr="00866FEE" w:rsidRDefault="00404740" w:rsidP="006A7451">
      <w:pPr>
        <w:spacing w:line="360" w:lineRule="auto"/>
        <w:rPr>
          <w:b/>
        </w:rPr>
      </w:pPr>
      <w:r w:rsidRPr="00866FEE">
        <w:rPr>
          <w:b/>
        </w:rPr>
        <w:t>Zaopatrzenie w wodę</w:t>
      </w:r>
    </w:p>
    <w:p w14:paraId="5738586E" w14:textId="77777777" w:rsidR="00404740" w:rsidRPr="00866FEE" w:rsidRDefault="00404740" w:rsidP="006A7451">
      <w:pPr>
        <w:spacing w:line="360" w:lineRule="auto"/>
        <w:jc w:val="both"/>
      </w:pPr>
      <w:r w:rsidRPr="00866FEE">
        <w:t>Obecnie miejskie uj</w:t>
      </w:r>
      <w:r w:rsidR="006B1C85" w:rsidRPr="00866FEE">
        <w:t>ę</w:t>
      </w:r>
      <w:r w:rsidRPr="00866FEE">
        <w:t>cie wody składa si</w:t>
      </w:r>
      <w:r w:rsidR="006B1C85" w:rsidRPr="00866FEE">
        <w:t>ę</w:t>
      </w:r>
      <w:r w:rsidRPr="00866FEE">
        <w:t xml:space="preserve"> z pi</w:t>
      </w:r>
      <w:r w:rsidR="006B1C85" w:rsidRPr="00866FEE">
        <w:t>ę</w:t>
      </w:r>
      <w:r w:rsidRPr="00866FEE">
        <w:t>ciu czynnych otwor</w:t>
      </w:r>
      <w:r w:rsidR="006B1C85" w:rsidRPr="00866FEE">
        <w:t>ó</w:t>
      </w:r>
      <w:r w:rsidRPr="00866FEE">
        <w:t xml:space="preserve">w studziennych: </w:t>
      </w:r>
    </w:p>
    <w:p w14:paraId="27A54662" w14:textId="77777777" w:rsidR="009E5EBF" w:rsidRPr="00866FEE" w:rsidRDefault="00404740" w:rsidP="006A7451">
      <w:pPr>
        <w:pStyle w:val="Akapitzlist"/>
        <w:numPr>
          <w:ilvl w:val="0"/>
          <w:numId w:val="16"/>
        </w:numPr>
        <w:spacing w:line="360" w:lineRule="auto"/>
        <w:jc w:val="both"/>
        <w:rPr>
          <w:rFonts w:ascii="Times New Roman" w:hAnsi="Times New Roman" w:cs="Times New Roman"/>
        </w:rPr>
      </w:pPr>
      <w:r w:rsidRPr="00866FEE">
        <w:rPr>
          <w:rFonts w:ascii="Times New Roman" w:hAnsi="Times New Roman" w:cs="Times New Roman"/>
        </w:rPr>
        <w:t>nr 2A o wydajno</w:t>
      </w:r>
      <w:r w:rsidR="006B1C85" w:rsidRPr="00866FEE">
        <w:rPr>
          <w:rFonts w:ascii="Times New Roman" w:hAnsi="Times New Roman" w:cs="Times New Roman"/>
        </w:rPr>
        <w:t>ś</w:t>
      </w:r>
      <w:r w:rsidRPr="00866FEE">
        <w:rPr>
          <w:rFonts w:ascii="Times New Roman" w:hAnsi="Times New Roman" w:cs="Times New Roman"/>
        </w:rPr>
        <w:t>ci 120 m</w:t>
      </w:r>
      <w:r w:rsidRPr="004C7557">
        <w:rPr>
          <w:rFonts w:ascii="Times New Roman" w:hAnsi="Times New Roman" w:cs="Times New Roman"/>
          <w:vertAlign w:val="superscript"/>
        </w:rPr>
        <w:t>3</w:t>
      </w:r>
      <w:r w:rsidRPr="00866FEE">
        <w:rPr>
          <w:rFonts w:ascii="Times New Roman" w:hAnsi="Times New Roman" w:cs="Times New Roman"/>
        </w:rPr>
        <w:t xml:space="preserve">/h, </w:t>
      </w:r>
    </w:p>
    <w:p w14:paraId="0A89EFF4" w14:textId="77777777" w:rsidR="009E5EBF" w:rsidRPr="00866FEE" w:rsidRDefault="00404740" w:rsidP="006A7451">
      <w:pPr>
        <w:pStyle w:val="Akapitzlist"/>
        <w:numPr>
          <w:ilvl w:val="0"/>
          <w:numId w:val="16"/>
        </w:numPr>
        <w:spacing w:line="360" w:lineRule="auto"/>
        <w:jc w:val="both"/>
        <w:rPr>
          <w:rFonts w:ascii="Times New Roman" w:hAnsi="Times New Roman" w:cs="Times New Roman"/>
        </w:rPr>
      </w:pPr>
      <w:r w:rsidRPr="00866FEE">
        <w:rPr>
          <w:rFonts w:ascii="Times New Roman" w:hAnsi="Times New Roman" w:cs="Times New Roman"/>
        </w:rPr>
        <w:t>nr 3 o gł</w:t>
      </w:r>
      <w:r w:rsidR="006B1C85" w:rsidRPr="00866FEE">
        <w:rPr>
          <w:rFonts w:ascii="Times New Roman" w:hAnsi="Times New Roman" w:cs="Times New Roman"/>
        </w:rPr>
        <w:t>ę</w:t>
      </w:r>
      <w:r w:rsidRPr="00866FEE">
        <w:rPr>
          <w:rFonts w:ascii="Times New Roman" w:hAnsi="Times New Roman" w:cs="Times New Roman"/>
        </w:rPr>
        <w:t>boko</w:t>
      </w:r>
      <w:r w:rsidR="006B1C85" w:rsidRPr="00866FEE">
        <w:rPr>
          <w:rFonts w:ascii="Times New Roman" w:hAnsi="Times New Roman" w:cs="Times New Roman"/>
        </w:rPr>
        <w:t>ś</w:t>
      </w:r>
      <w:r w:rsidRPr="00866FEE">
        <w:rPr>
          <w:rFonts w:ascii="Times New Roman" w:hAnsi="Times New Roman" w:cs="Times New Roman"/>
        </w:rPr>
        <w:t>ci 74,5 m i wydajno</w:t>
      </w:r>
      <w:r w:rsidR="006B1C85" w:rsidRPr="00866FEE">
        <w:rPr>
          <w:rFonts w:ascii="Times New Roman" w:hAnsi="Times New Roman" w:cs="Times New Roman"/>
        </w:rPr>
        <w:t>ś</w:t>
      </w:r>
      <w:r w:rsidRPr="00866FEE">
        <w:rPr>
          <w:rFonts w:ascii="Times New Roman" w:hAnsi="Times New Roman" w:cs="Times New Roman"/>
        </w:rPr>
        <w:t>ci 77 m</w:t>
      </w:r>
      <w:r w:rsidRPr="004C7557">
        <w:rPr>
          <w:rFonts w:ascii="Times New Roman" w:hAnsi="Times New Roman" w:cs="Times New Roman"/>
          <w:vertAlign w:val="superscript"/>
        </w:rPr>
        <w:t>3</w:t>
      </w:r>
      <w:r w:rsidRPr="00866FEE">
        <w:rPr>
          <w:rFonts w:ascii="Times New Roman" w:hAnsi="Times New Roman" w:cs="Times New Roman"/>
        </w:rPr>
        <w:t xml:space="preserve">/h, </w:t>
      </w:r>
    </w:p>
    <w:p w14:paraId="68C708A7" w14:textId="77777777" w:rsidR="009E5EBF" w:rsidRPr="00866FEE" w:rsidRDefault="00404740" w:rsidP="006A7451">
      <w:pPr>
        <w:pStyle w:val="Akapitzlist"/>
        <w:numPr>
          <w:ilvl w:val="0"/>
          <w:numId w:val="16"/>
        </w:numPr>
        <w:spacing w:line="360" w:lineRule="auto"/>
        <w:jc w:val="both"/>
        <w:rPr>
          <w:rFonts w:ascii="Times New Roman" w:hAnsi="Times New Roman" w:cs="Times New Roman"/>
        </w:rPr>
      </w:pPr>
      <w:r w:rsidRPr="00866FEE">
        <w:rPr>
          <w:rFonts w:ascii="Times New Roman" w:hAnsi="Times New Roman" w:cs="Times New Roman"/>
        </w:rPr>
        <w:t>nr 6 o gł</w:t>
      </w:r>
      <w:r w:rsidR="006B1C85" w:rsidRPr="00866FEE">
        <w:rPr>
          <w:rFonts w:ascii="Times New Roman" w:hAnsi="Times New Roman" w:cs="Times New Roman"/>
        </w:rPr>
        <w:t>ę</w:t>
      </w:r>
      <w:r w:rsidRPr="00866FEE">
        <w:rPr>
          <w:rFonts w:ascii="Times New Roman" w:hAnsi="Times New Roman" w:cs="Times New Roman"/>
        </w:rPr>
        <w:t>boko</w:t>
      </w:r>
      <w:r w:rsidR="006B1C85" w:rsidRPr="00866FEE">
        <w:rPr>
          <w:rFonts w:ascii="Times New Roman" w:hAnsi="Times New Roman" w:cs="Times New Roman"/>
        </w:rPr>
        <w:t>ś</w:t>
      </w:r>
      <w:r w:rsidRPr="00866FEE">
        <w:rPr>
          <w:rFonts w:ascii="Times New Roman" w:hAnsi="Times New Roman" w:cs="Times New Roman"/>
        </w:rPr>
        <w:t>ci 86,0 m i wydajno</w:t>
      </w:r>
      <w:r w:rsidR="006B1C85" w:rsidRPr="00866FEE">
        <w:rPr>
          <w:rFonts w:ascii="Times New Roman" w:hAnsi="Times New Roman" w:cs="Times New Roman"/>
        </w:rPr>
        <w:t>ś</w:t>
      </w:r>
      <w:r w:rsidRPr="00866FEE">
        <w:rPr>
          <w:rFonts w:ascii="Times New Roman" w:hAnsi="Times New Roman" w:cs="Times New Roman"/>
        </w:rPr>
        <w:t>ci 200 m</w:t>
      </w:r>
      <w:r w:rsidRPr="004C7557">
        <w:rPr>
          <w:rFonts w:ascii="Times New Roman" w:hAnsi="Times New Roman" w:cs="Times New Roman"/>
          <w:vertAlign w:val="superscript"/>
        </w:rPr>
        <w:t>3</w:t>
      </w:r>
      <w:r w:rsidRPr="00866FEE">
        <w:rPr>
          <w:rFonts w:ascii="Times New Roman" w:hAnsi="Times New Roman" w:cs="Times New Roman"/>
        </w:rPr>
        <w:t xml:space="preserve">/h, </w:t>
      </w:r>
    </w:p>
    <w:p w14:paraId="36A3E488" w14:textId="77777777" w:rsidR="009E5EBF" w:rsidRPr="00866FEE" w:rsidRDefault="00404740" w:rsidP="006A7451">
      <w:pPr>
        <w:pStyle w:val="Akapitzlist"/>
        <w:numPr>
          <w:ilvl w:val="0"/>
          <w:numId w:val="16"/>
        </w:numPr>
        <w:spacing w:line="360" w:lineRule="auto"/>
        <w:jc w:val="both"/>
        <w:rPr>
          <w:rFonts w:ascii="Times New Roman" w:hAnsi="Times New Roman" w:cs="Times New Roman"/>
        </w:rPr>
      </w:pPr>
      <w:r w:rsidRPr="00866FEE">
        <w:rPr>
          <w:rFonts w:ascii="Times New Roman" w:hAnsi="Times New Roman" w:cs="Times New Roman"/>
        </w:rPr>
        <w:t>nr 7 o gł</w:t>
      </w:r>
      <w:r w:rsidR="006B1C85" w:rsidRPr="00866FEE">
        <w:rPr>
          <w:rFonts w:ascii="Times New Roman" w:hAnsi="Times New Roman" w:cs="Times New Roman"/>
        </w:rPr>
        <w:t>ę</w:t>
      </w:r>
      <w:r w:rsidRPr="00866FEE">
        <w:rPr>
          <w:rFonts w:ascii="Times New Roman" w:hAnsi="Times New Roman" w:cs="Times New Roman"/>
        </w:rPr>
        <w:t>boko</w:t>
      </w:r>
      <w:r w:rsidR="006B1C85" w:rsidRPr="00866FEE">
        <w:rPr>
          <w:rFonts w:ascii="Times New Roman" w:hAnsi="Times New Roman" w:cs="Times New Roman"/>
        </w:rPr>
        <w:t>ś</w:t>
      </w:r>
      <w:r w:rsidRPr="00866FEE">
        <w:rPr>
          <w:rFonts w:ascii="Times New Roman" w:hAnsi="Times New Roman" w:cs="Times New Roman"/>
        </w:rPr>
        <w:t>ci 89,0 m i wydajno</w:t>
      </w:r>
      <w:r w:rsidR="006B1C85" w:rsidRPr="00866FEE">
        <w:rPr>
          <w:rFonts w:ascii="Times New Roman" w:hAnsi="Times New Roman" w:cs="Times New Roman"/>
        </w:rPr>
        <w:t>ś</w:t>
      </w:r>
      <w:r w:rsidRPr="00866FEE">
        <w:rPr>
          <w:rFonts w:ascii="Times New Roman" w:hAnsi="Times New Roman" w:cs="Times New Roman"/>
        </w:rPr>
        <w:t>ci 200 m</w:t>
      </w:r>
      <w:r w:rsidRPr="004C7557">
        <w:rPr>
          <w:rFonts w:ascii="Times New Roman" w:hAnsi="Times New Roman" w:cs="Times New Roman"/>
          <w:vertAlign w:val="superscript"/>
        </w:rPr>
        <w:t>3</w:t>
      </w:r>
      <w:r w:rsidRPr="00866FEE">
        <w:rPr>
          <w:rFonts w:ascii="Times New Roman" w:hAnsi="Times New Roman" w:cs="Times New Roman"/>
        </w:rPr>
        <w:t xml:space="preserve">/h, </w:t>
      </w:r>
    </w:p>
    <w:p w14:paraId="48830488" w14:textId="77777777" w:rsidR="00404740" w:rsidRPr="00866FEE" w:rsidRDefault="00404740" w:rsidP="006A7451">
      <w:pPr>
        <w:pStyle w:val="Akapitzlist"/>
        <w:numPr>
          <w:ilvl w:val="0"/>
          <w:numId w:val="16"/>
        </w:numPr>
        <w:spacing w:line="360" w:lineRule="auto"/>
        <w:jc w:val="both"/>
        <w:rPr>
          <w:rFonts w:ascii="Times New Roman" w:hAnsi="Times New Roman" w:cs="Times New Roman"/>
        </w:rPr>
      </w:pPr>
      <w:r w:rsidRPr="00866FEE">
        <w:rPr>
          <w:rFonts w:ascii="Times New Roman" w:hAnsi="Times New Roman" w:cs="Times New Roman"/>
        </w:rPr>
        <w:t>nr 7A o gł</w:t>
      </w:r>
      <w:r w:rsidR="006B1C85" w:rsidRPr="00866FEE">
        <w:rPr>
          <w:rFonts w:ascii="Times New Roman" w:hAnsi="Times New Roman" w:cs="Times New Roman"/>
        </w:rPr>
        <w:t>ę</w:t>
      </w:r>
      <w:r w:rsidRPr="00866FEE">
        <w:rPr>
          <w:rFonts w:ascii="Times New Roman" w:hAnsi="Times New Roman" w:cs="Times New Roman"/>
        </w:rPr>
        <w:t>boko</w:t>
      </w:r>
      <w:r w:rsidR="006B1C85" w:rsidRPr="00866FEE">
        <w:rPr>
          <w:rFonts w:ascii="Times New Roman" w:hAnsi="Times New Roman" w:cs="Times New Roman"/>
        </w:rPr>
        <w:t>ś</w:t>
      </w:r>
      <w:r w:rsidRPr="00866FEE">
        <w:rPr>
          <w:rFonts w:ascii="Times New Roman" w:hAnsi="Times New Roman" w:cs="Times New Roman"/>
        </w:rPr>
        <w:t>ci 88,0 m i wydajno</w:t>
      </w:r>
      <w:r w:rsidR="006B1C85" w:rsidRPr="00866FEE">
        <w:rPr>
          <w:rFonts w:ascii="Times New Roman" w:hAnsi="Times New Roman" w:cs="Times New Roman"/>
        </w:rPr>
        <w:t>ś</w:t>
      </w:r>
      <w:r w:rsidRPr="00866FEE">
        <w:rPr>
          <w:rFonts w:ascii="Times New Roman" w:hAnsi="Times New Roman" w:cs="Times New Roman"/>
        </w:rPr>
        <w:t>ci 270 m</w:t>
      </w:r>
      <w:r w:rsidRPr="004C7557">
        <w:rPr>
          <w:rFonts w:ascii="Times New Roman" w:hAnsi="Times New Roman" w:cs="Times New Roman"/>
          <w:vertAlign w:val="superscript"/>
        </w:rPr>
        <w:t>3</w:t>
      </w:r>
      <w:r w:rsidRPr="00866FEE">
        <w:rPr>
          <w:rFonts w:ascii="Times New Roman" w:hAnsi="Times New Roman" w:cs="Times New Roman"/>
        </w:rPr>
        <w:t xml:space="preserve">/h, </w:t>
      </w:r>
    </w:p>
    <w:p w14:paraId="6551A80D" w14:textId="77777777" w:rsidR="00404740" w:rsidRPr="00866FEE" w:rsidRDefault="009E5EBF" w:rsidP="006A7451">
      <w:pPr>
        <w:spacing w:line="360" w:lineRule="auto"/>
        <w:jc w:val="both"/>
      </w:pPr>
      <w:r w:rsidRPr="00866FEE">
        <w:t>P</w:t>
      </w:r>
      <w:r w:rsidR="00404740" w:rsidRPr="00866FEE">
        <w:t>odstawowymi s</w:t>
      </w:r>
      <w:r w:rsidRPr="00866FEE">
        <w:t>ą</w:t>
      </w:r>
      <w:r w:rsidR="00404740" w:rsidRPr="00866FEE">
        <w:t xml:space="preserve"> studnie nr 6 i 7 (studnia nr 7A jest zamienną dla studni nr 7). Aktualnie produkcja wody wynosi ok. 4 tys. m</w:t>
      </w:r>
      <w:r w:rsidR="00404740" w:rsidRPr="004C7557">
        <w:rPr>
          <w:vertAlign w:val="superscript"/>
        </w:rPr>
        <w:t>3</w:t>
      </w:r>
      <w:r w:rsidR="00404740" w:rsidRPr="00866FEE">
        <w:t>/db i jest r</w:t>
      </w:r>
      <w:r w:rsidR="006B1C85" w:rsidRPr="00866FEE">
        <w:t>ó</w:t>
      </w:r>
      <w:r w:rsidR="00404740" w:rsidRPr="00866FEE">
        <w:t>wna 50 % mo</w:t>
      </w:r>
      <w:r w:rsidR="006B1C85" w:rsidRPr="00866FEE">
        <w:t>ż</w:t>
      </w:r>
      <w:r w:rsidR="00404740" w:rsidRPr="00866FEE">
        <w:t>liwo</w:t>
      </w:r>
      <w:r w:rsidR="006B1C85" w:rsidRPr="00866FEE">
        <w:t>ś</w:t>
      </w:r>
      <w:r w:rsidR="00404740" w:rsidRPr="00866FEE">
        <w:t xml:space="preserve">ci. </w:t>
      </w:r>
    </w:p>
    <w:p w14:paraId="08A8E1FA" w14:textId="2040A776" w:rsidR="00404740" w:rsidRPr="00866FEE" w:rsidRDefault="006B1C85" w:rsidP="006A7451">
      <w:pPr>
        <w:spacing w:line="360" w:lineRule="auto"/>
        <w:jc w:val="both"/>
      </w:pPr>
      <w:r w:rsidRPr="00866FEE">
        <w:t xml:space="preserve">Ze względu na obecność studni ustalono strefy ochrony, w celu utrzymania obszarów </w:t>
      </w:r>
      <w:r w:rsidR="0052109B">
        <w:br/>
      </w:r>
      <w:r w:rsidRPr="00866FEE">
        <w:t>w czystości oraz bez szkodliwej ingerencji człowieka. Pierwsza s</w:t>
      </w:r>
      <w:r w:rsidR="00404740" w:rsidRPr="00866FEE">
        <w:t>trefa bezpo</w:t>
      </w:r>
      <w:r w:rsidRPr="00866FEE">
        <w:t>ś</w:t>
      </w:r>
      <w:r w:rsidR="00404740" w:rsidRPr="00866FEE">
        <w:t xml:space="preserve">redniej </w:t>
      </w:r>
      <w:r w:rsidR="0052109B">
        <w:br/>
      </w:r>
      <w:r w:rsidR="00404740" w:rsidRPr="00866FEE">
        <w:t>i po</w:t>
      </w:r>
      <w:r w:rsidRPr="00866FEE">
        <w:t>ś</w:t>
      </w:r>
      <w:r w:rsidR="00404740" w:rsidRPr="00866FEE">
        <w:t>redniej wewn</w:t>
      </w:r>
      <w:r w:rsidRPr="00866FEE">
        <w:t>ę</w:t>
      </w:r>
      <w:r w:rsidR="00404740" w:rsidRPr="00866FEE">
        <w:t>trznej ochrony sanitarnej studni nr 7 i 7a obejmuje teren o powierzchni 1,0 ha</w:t>
      </w:r>
      <w:r w:rsidRPr="00866FEE">
        <w:t xml:space="preserve">. Obszar jest </w:t>
      </w:r>
      <w:r w:rsidR="00404740" w:rsidRPr="00866FEE">
        <w:t>własno</w:t>
      </w:r>
      <w:r w:rsidRPr="00866FEE">
        <w:t>ś</w:t>
      </w:r>
      <w:r w:rsidR="00404740" w:rsidRPr="00866FEE">
        <w:t>ci</w:t>
      </w:r>
      <w:r w:rsidRPr="00866FEE">
        <w:t>ą</w:t>
      </w:r>
      <w:r w:rsidR="00404740" w:rsidRPr="00866FEE">
        <w:t xml:space="preserve"> Skarbu Pa</w:t>
      </w:r>
      <w:r w:rsidRPr="00866FEE">
        <w:t>ń</w:t>
      </w:r>
      <w:r w:rsidR="00404740" w:rsidRPr="00866FEE">
        <w:t>stwa, kt</w:t>
      </w:r>
      <w:r w:rsidRPr="00866FEE">
        <w:t>ó</w:t>
      </w:r>
      <w:r w:rsidR="00404740" w:rsidRPr="00866FEE">
        <w:t>rego wieczystym u</w:t>
      </w:r>
      <w:r w:rsidRPr="00866FEE">
        <w:t>ż</w:t>
      </w:r>
      <w:r w:rsidR="00404740" w:rsidRPr="00866FEE">
        <w:t>ytkownikiem jest Drukarnia</w:t>
      </w:r>
      <w:r w:rsidR="00ED41A2">
        <w:t xml:space="preserve"> Elanders</w:t>
      </w:r>
      <w:r w:rsidR="00404740" w:rsidRPr="00866FEE">
        <w:t>.</w:t>
      </w:r>
      <w:r w:rsidRPr="00866FEE">
        <w:t xml:space="preserve"> Strefa obejmuje</w:t>
      </w:r>
      <w:r w:rsidR="00404740" w:rsidRPr="00866FEE">
        <w:t xml:space="preserve"> działki nr 965/1, 966/1 i 966/2. </w:t>
      </w:r>
    </w:p>
    <w:p w14:paraId="51F1F2D6" w14:textId="624B7A76" w:rsidR="00404740" w:rsidRPr="00866FEE" w:rsidRDefault="006B1C85" w:rsidP="006A7451">
      <w:pPr>
        <w:spacing w:line="360" w:lineRule="auto"/>
        <w:jc w:val="both"/>
      </w:pPr>
      <w:r w:rsidRPr="00866FEE">
        <w:t>Druga strefa ochrony obejmuje lokalizację studni nr 3 i stanowi t</w:t>
      </w:r>
      <w:r w:rsidR="00404740" w:rsidRPr="00866FEE">
        <w:t>eren o powierzchni 0,3 ha</w:t>
      </w:r>
      <w:r w:rsidRPr="00866FEE">
        <w:t xml:space="preserve"> objęty </w:t>
      </w:r>
      <w:r w:rsidR="00404740" w:rsidRPr="00866FEE">
        <w:t>po</w:t>
      </w:r>
      <w:r w:rsidRPr="00866FEE">
        <w:t>ś</w:t>
      </w:r>
      <w:r w:rsidR="00404740" w:rsidRPr="00866FEE">
        <w:t>redni</w:t>
      </w:r>
      <w:r w:rsidRPr="00866FEE">
        <w:t>ą</w:t>
      </w:r>
      <w:r w:rsidR="00404740" w:rsidRPr="00866FEE">
        <w:t xml:space="preserve"> wewn</w:t>
      </w:r>
      <w:r w:rsidRPr="00866FEE">
        <w:t>ę</w:t>
      </w:r>
      <w:r w:rsidR="00404740" w:rsidRPr="00866FEE">
        <w:t>trzn</w:t>
      </w:r>
      <w:r w:rsidRPr="00866FEE">
        <w:t>ą</w:t>
      </w:r>
      <w:r w:rsidR="00404740" w:rsidRPr="00866FEE">
        <w:t xml:space="preserve"> ochron</w:t>
      </w:r>
      <w:r w:rsidRPr="00866FEE">
        <w:t>ą</w:t>
      </w:r>
      <w:r w:rsidR="00404740" w:rsidRPr="00866FEE">
        <w:t xml:space="preserve"> sanitarn</w:t>
      </w:r>
      <w:r w:rsidRPr="00866FEE">
        <w:t>ą oraz obszar 15 metrów od obudowy stanowiący</w:t>
      </w:r>
      <w:r w:rsidR="00404740" w:rsidRPr="00866FEE">
        <w:t xml:space="preserve"> bezpo</w:t>
      </w:r>
      <w:r w:rsidRPr="00866FEE">
        <w:t>ś</w:t>
      </w:r>
      <w:r w:rsidR="00404740" w:rsidRPr="00866FEE">
        <w:t>redni</w:t>
      </w:r>
      <w:r w:rsidRPr="00866FEE">
        <w:t>ą</w:t>
      </w:r>
      <w:r w:rsidR="00404740" w:rsidRPr="00866FEE">
        <w:t xml:space="preserve"> ochron</w:t>
      </w:r>
      <w:r w:rsidRPr="00866FEE">
        <w:t>ę</w:t>
      </w:r>
      <w:r w:rsidR="00404740" w:rsidRPr="00866FEE">
        <w:t xml:space="preserve"> sanitarn</w:t>
      </w:r>
      <w:r w:rsidRPr="00866FEE">
        <w:t>ą</w:t>
      </w:r>
      <w:r w:rsidR="00404740" w:rsidRPr="00866FEE">
        <w:t xml:space="preserve">. </w:t>
      </w:r>
      <w:r w:rsidRPr="00866FEE">
        <w:t>T</w:t>
      </w:r>
      <w:r w:rsidR="00404740" w:rsidRPr="00866FEE">
        <w:t>eren po</w:t>
      </w:r>
      <w:r w:rsidRPr="00866FEE">
        <w:t>ś</w:t>
      </w:r>
      <w:r w:rsidR="00404740" w:rsidRPr="00866FEE">
        <w:t>redniej ochrony o wymiarach 66 x 45 m poło</w:t>
      </w:r>
      <w:r w:rsidRPr="00866FEE">
        <w:t>ż</w:t>
      </w:r>
      <w:r w:rsidR="00404740" w:rsidRPr="00866FEE">
        <w:t>ony jest w obr</w:t>
      </w:r>
      <w:r w:rsidRPr="00866FEE">
        <w:t>ę</w:t>
      </w:r>
      <w:r w:rsidR="00404740" w:rsidRPr="00866FEE">
        <w:t>bie działek nr 440, 441, 442, 445 nale</w:t>
      </w:r>
      <w:r w:rsidRPr="00866FEE">
        <w:t>żą</w:t>
      </w:r>
      <w:r w:rsidR="00404740" w:rsidRPr="00866FEE">
        <w:t>cych do os</w:t>
      </w:r>
      <w:r w:rsidRPr="00866FEE">
        <w:t>ó</w:t>
      </w:r>
      <w:r w:rsidR="00404740" w:rsidRPr="00866FEE">
        <w:t>b prywatnych</w:t>
      </w:r>
      <w:r w:rsidRPr="00866FEE">
        <w:t xml:space="preserve">, natomiast obszar ochrony bezpośredniej </w:t>
      </w:r>
      <w:r w:rsidR="0052109B">
        <w:t>stanowi własność Gminy Miasto</w:t>
      </w:r>
      <w:r w:rsidRPr="00866FEE">
        <w:t xml:space="preserve"> Płońsk</w:t>
      </w:r>
      <w:r w:rsidR="0052109B">
        <w:t>.</w:t>
      </w:r>
    </w:p>
    <w:p w14:paraId="49FDCC5D" w14:textId="77777777" w:rsidR="00404740" w:rsidRPr="00866FEE" w:rsidRDefault="00404740" w:rsidP="006A7451">
      <w:pPr>
        <w:spacing w:line="360" w:lineRule="auto"/>
        <w:jc w:val="both"/>
      </w:pPr>
      <w:r w:rsidRPr="00866FEE">
        <w:t>S</w:t>
      </w:r>
      <w:r w:rsidR="006B1C85" w:rsidRPr="00866FEE">
        <w:t xml:space="preserve">trefa ochrony dla studni nr 6 </w:t>
      </w:r>
      <w:r w:rsidR="001C3B2C" w:rsidRPr="00866FEE">
        <w:t xml:space="preserve">to </w:t>
      </w:r>
      <w:r w:rsidR="006B1C85" w:rsidRPr="00866FEE">
        <w:t>t</w:t>
      </w:r>
      <w:r w:rsidRPr="00866FEE">
        <w:t xml:space="preserve">eren o powierzchni 0,6 ha </w:t>
      </w:r>
      <w:r w:rsidR="001C3B2C" w:rsidRPr="00866FEE">
        <w:t>gdzie jest</w:t>
      </w:r>
      <w:r w:rsidRPr="00866FEE">
        <w:t xml:space="preserve"> obszar strefy bezpo</w:t>
      </w:r>
      <w:r w:rsidR="001C3B2C" w:rsidRPr="00866FEE">
        <w:t>śr</w:t>
      </w:r>
      <w:r w:rsidRPr="00866FEE">
        <w:t>edniej i po</w:t>
      </w:r>
      <w:r w:rsidR="001C3B2C" w:rsidRPr="00866FEE">
        <w:t>ś</w:t>
      </w:r>
      <w:r w:rsidRPr="00866FEE">
        <w:t>redniej wewn</w:t>
      </w:r>
      <w:r w:rsidR="001C3B2C" w:rsidRPr="00866FEE">
        <w:t>ę</w:t>
      </w:r>
      <w:r w:rsidRPr="00866FEE">
        <w:t>trznej ochrony sanitarnej</w:t>
      </w:r>
      <w:r w:rsidR="006B1C85" w:rsidRPr="00866FEE">
        <w:t>, natomiast t</w:t>
      </w:r>
      <w:r w:rsidRPr="00866FEE">
        <w:t>eren obliczonej strefy po</w:t>
      </w:r>
      <w:r w:rsidR="001C3B2C" w:rsidRPr="00866FEE">
        <w:t>ś</w:t>
      </w:r>
      <w:r w:rsidRPr="00866FEE">
        <w:t>redniej wewn</w:t>
      </w:r>
      <w:r w:rsidR="001C3B2C" w:rsidRPr="00866FEE">
        <w:t>ę</w:t>
      </w:r>
      <w:r w:rsidRPr="00866FEE">
        <w:t>trznej o wymiarach 134 x 60 x 100 x 51 m le</w:t>
      </w:r>
      <w:r w:rsidR="001C3B2C" w:rsidRPr="00866FEE">
        <w:t>ż</w:t>
      </w:r>
      <w:r w:rsidRPr="00866FEE">
        <w:t>y w obr</w:t>
      </w:r>
      <w:r w:rsidR="001C3B2C" w:rsidRPr="00866FEE">
        <w:t>ę</w:t>
      </w:r>
      <w:r w:rsidRPr="00866FEE">
        <w:t xml:space="preserve">bie 7 działek prywatnych. </w:t>
      </w:r>
    </w:p>
    <w:p w14:paraId="2895F6B6" w14:textId="77777777" w:rsidR="00404740" w:rsidRPr="00866FEE" w:rsidRDefault="001C3B2C" w:rsidP="006A7451">
      <w:pPr>
        <w:spacing w:line="360" w:lineRule="auto"/>
        <w:jc w:val="both"/>
      </w:pPr>
      <w:r w:rsidRPr="00866FEE">
        <w:t>Wskazane strefy ochrony przy studniach są regulowane przepisami prawa oraz troską o jakość dostarczanej do mieszkańców wody.</w:t>
      </w:r>
      <w:r w:rsidR="00404740" w:rsidRPr="00866FEE">
        <w:t xml:space="preserve"> Budowa hydrogeologiczna terenu</w:t>
      </w:r>
      <w:r w:rsidR="00112845" w:rsidRPr="00866FEE">
        <w:t xml:space="preserve"> </w:t>
      </w:r>
      <w:r w:rsidR="00404740" w:rsidRPr="00866FEE">
        <w:t>nie zapewnia wła</w:t>
      </w:r>
      <w:r w:rsidR="00C61ACC" w:rsidRPr="00866FEE">
        <w:t>ś</w:t>
      </w:r>
      <w:r w:rsidR="00404740" w:rsidRPr="00866FEE">
        <w:t xml:space="preserve">ciwej </w:t>
      </w:r>
      <w:r w:rsidR="00404740" w:rsidRPr="00866FEE">
        <w:lastRenderedPageBreak/>
        <w:t>izolacji w</w:t>
      </w:r>
      <w:r w:rsidR="00C61ACC" w:rsidRPr="00866FEE">
        <w:t>ó</w:t>
      </w:r>
      <w:r w:rsidR="00404740" w:rsidRPr="00866FEE">
        <w:t>d uj</w:t>
      </w:r>
      <w:r w:rsidR="00C61ACC" w:rsidRPr="00866FEE">
        <w:t>ę</w:t>
      </w:r>
      <w:r w:rsidR="00404740" w:rsidRPr="00866FEE">
        <w:t>cia przed zanieczyszcze</w:t>
      </w:r>
      <w:r w:rsidR="00C61ACC" w:rsidRPr="00866FEE">
        <w:t>niami</w:t>
      </w:r>
      <w:r w:rsidR="00404740" w:rsidRPr="00866FEE">
        <w:t>.</w:t>
      </w:r>
      <w:r w:rsidR="00C61ACC" w:rsidRPr="00866FEE">
        <w:t xml:space="preserve"> W związku z możliwymi zagrożeniami skażenia wody,</w:t>
      </w:r>
      <w:r w:rsidR="00404740" w:rsidRPr="00866FEE">
        <w:t xml:space="preserve"> uchwałą Rady Miasta Pło</w:t>
      </w:r>
      <w:r w:rsidR="00C61ACC" w:rsidRPr="00866FEE">
        <w:t>ń</w:t>
      </w:r>
      <w:r w:rsidR="00404740" w:rsidRPr="00866FEE">
        <w:t xml:space="preserve">ska nr XXXVI/65/97 z dnia 19.11.1997 r. do planu zagospodarowania miasta </w:t>
      </w:r>
      <w:r w:rsidR="00C61ACC" w:rsidRPr="00866FEE">
        <w:t xml:space="preserve">wprowadzono </w:t>
      </w:r>
      <w:r w:rsidR="00404740" w:rsidRPr="00866FEE">
        <w:t>stref</w:t>
      </w:r>
      <w:r w:rsidR="00C61ACC" w:rsidRPr="00866FEE">
        <w:t>y</w:t>
      </w:r>
      <w:r w:rsidR="00404740" w:rsidRPr="00866FEE">
        <w:t xml:space="preserve"> ochron</w:t>
      </w:r>
      <w:r w:rsidR="00C61ACC" w:rsidRPr="00866FEE">
        <w:t>ne</w:t>
      </w:r>
      <w:r w:rsidR="00404740" w:rsidRPr="00866FEE">
        <w:t xml:space="preserve"> uj</w:t>
      </w:r>
      <w:r w:rsidR="00C61ACC" w:rsidRPr="00866FEE">
        <w:t>ęć</w:t>
      </w:r>
      <w:r w:rsidR="00404740" w:rsidRPr="00866FEE">
        <w:t xml:space="preserve"> wody i </w:t>
      </w:r>
      <w:r w:rsidR="00C61ACC" w:rsidRPr="00866FEE">
        <w:t xml:space="preserve">oraz określono </w:t>
      </w:r>
      <w:r w:rsidR="00404740" w:rsidRPr="00866FEE">
        <w:t>zasad</w:t>
      </w:r>
      <w:r w:rsidR="00C61ACC" w:rsidRPr="00866FEE">
        <w:t>y</w:t>
      </w:r>
      <w:r w:rsidR="00404740" w:rsidRPr="00866FEE">
        <w:t xml:space="preserve"> gospodarowania. </w:t>
      </w:r>
    </w:p>
    <w:p w14:paraId="1C265F50" w14:textId="126BFCC9" w:rsidR="00D31241" w:rsidRPr="00866FEE" w:rsidRDefault="00C61ACC" w:rsidP="006A7451">
      <w:pPr>
        <w:spacing w:line="360" w:lineRule="auto"/>
        <w:jc w:val="both"/>
      </w:pPr>
      <w:r w:rsidRPr="00866FEE">
        <w:t xml:space="preserve">Na terenie miasta znajduje się </w:t>
      </w:r>
      <w:r w:rsidR="00D31241" w:rsidRPr="00866FEE">
        <w:t>Stacja Uzdatniania Wody przy ul. Mazowieckiej</w:t>
      </w:r>
      <w:r w:rsidRPr="00866FEE">
        <w:t xml:space="preserve">. Na terenie stacji stosuje się </w:t>
      </w:r>
      <w:r w:rsidR="00D31241" w:rsidRPr="00866FEE">
        <w:t>technologię uzdatniania wody polegaj</w:t>
      </w:r>
      <w:r w:rsidRPr="00866FEE">
        <w:t>ą</w:t>
      </w:r>
      <w:r w:rsidR="00D31241" w:rsidRPr="00866FEE">
        <w:t>c</w:t>
      </w:r>
      <w:r w:rsidRPr="00866FEE">
        <w:t>ą</w:t>
      </w:r>
      <w:r w:rsidR="00D31241" w:rsidRPr="00866FEE">
        <w:t xml:space="preserve"> na napowietrzaniu, usuwani</w:t>
      </w:r>
      <w:r w:rsidRPr="00866FEE">
        <w:t>u</w:t>
      </w:r>
      <w:r w:rsidR="00D31241" w:rsidRPr="00866FEE">
        <w:t xml:space="preserve"> </w:t>
      </w:r>
      <w:r w:rsidRPr="00866FEE">
        <w:t>ż</w:t>
      </w:r>
      <w:r w:rsidR="00D31241" w:rsidRPr="00866FEE">
        <w:t>elaza i manganu w procesie filtracji zamkni</w:t>
      </w:r>
      <w:r w:rsidRPr="00866FEE">
        <w:t>ę</w:t>
      </w:r>
      <w:r w:rsidR="00D31241" w:rsidRPr="00866FEE">
        <w:t>tej oraz dezynfekcji za pomoc</w:t>
      </w:r>
      <w:r w:rsidRPr="00866FEE">
        <w:t>ą</w:t>
      </w:r>
      <w:r w:rsidR="00D31241" w:rsidRPr="00866FEE">
        <w:t xml:space="preserve"> podchlorynu sodu.</w:t>
      </w:r>
      <w:r w:rsidRPr="00866FEE">
        <w:t xml:space="preserve"> Wydajność procesu wynosi 9600m</w:t>
      </w:r>
      <w:r w:rsidRPr="004C7557">
        <w:rPr>
          <w:vertAlign w:val="superscript"/>
        </w:rPr>
        <w:t>3</w:t>
      </w:r>
      <w:r w:rsidRPr="00866FEE">
        <w:t>/d</w:t>
      </w:r>
      <w:r w:rsidR="005E3696" w:rsidRPr="00866FEE">
        <w:t xml:space="preserve"> (przy przekroczeniu przepływu 7500 m</w:t>
      </w:r>
      <w:r w:rsidR="005E3696" w:rsidRPr="004C7557">
        <w:rPr>
          <w:vertAlign w:val="superscript"/>
        </w:rPr>
        <w:t>3</w:t>
      </w:r>
      <w:r w:rsidR="005E3696" w:rsidRPr="00866FEE">
        <w:t>/d nie jest usuwany mangan z wody surowej)</w:t>
      </w:r>
      <w:r w:rsidR="00D31241" w:rsidRPr="00866FEE">
        <w:t xml:space="preserve"> </w:t>
      </w:r>
      <w:r w:rsidRPr="00866FEE">
        <w:t>i jest</w:t>
      </w:r>
      <w:r w:rsidR="00D31241" w:rsidRPr="00866FEE">
        <w:t xml:space="preserve"> </w:t>
      </w:r>
      <w:r w:rsidRPr="00866FEE">
        <w:t xml:space="preserve">on </w:t>
      </w:r>
      <w:r w:rsidR="00D31241" w:rsidRPr="00866FEE">
        <w:t>dwustopniowy</w:t>
      </w:r>
      <w:r w:rsidRPr="00866FEE">
        <w:t>. P</w:t>
      </w:r>
      <w:r w:rsidR="00D31241" w:rsidRPr="00866FEE">
        <w:t>ompy w studniach gł</w:t>
      </w:r>
      <w:r w:rsidRPr="00866FEE">
        <w:t>ę</w:t>
      </w:r>
      <w:r w:rsidR="00D31241" w:rsidRPr="00866FEE">
        <w:t>binowych tłocz</w:t>
      </w:r>
      <w:r w:rsidRPr="00866FEE">
        <w:t>ą</w:t>
      </w:r>
      <w:r w:rsidR="00D31241" w:rsidRPr="00866FEE">
        <w:t xml:space="preserve"> wod</w:t>
      </w:r>
      <w:r w:rsidRPr="00866FEE">
        <w:t>ę</w:t>
      </w:r>
      <w:r w:rsidR="00D31241" w:rsidRPr="00866FEE">
        <w:t xml:space="preserve"> przez układ uzdatniania do zbiornik</w:t>
      </w:r>
      <w:r w:rsidR="00A428D6" w:rsidRPr="00866FEE">
        <w:t>ó</w:t>
      </w:r>
      <w:r w:rsidR="00D31241" w:rsidRPr="00866FEE">
        <w:t xml:space="preserve">w </w:t>
      </w:r>
      <w:r w:rsidR="005E3696" w:rsidRPr="00866FEE">
        <w:t>ż</w:t>
      </w:r>
      <w:r w:rsidR="00D31241" w:rsidRPr="00866FEE">
        <w:t>elbetowych, a pompy IIo tłocz</w:t>
      </w:r>
      <w:r w:rsidR="005E3696" w:rsidRPr="00866FEE">
        <w:t>ą</w:t>
      </w:r>
      <w:r w:rsidR="00D31241" w:rsidRPr="00866FEE">
        <w:t xml:space="preserve"> wod</w:t>
      </w:r>
      <w:r w:rsidR="005E3696" w:rsidRPr="00866FEE">
        <w:t>ę</w:t>
      </w:r>
      <w:r w:rsidR="00D31241" w:rsidRPr="00866FEE">
        <w:t xml:space="preserve"> ze zbiornik</w:t>
      </w:r>
      <w:r w:rsidR="005E3696" w:rsidRPr="00866FEE">
        <w:t>ó</w:t>
      </w:r>
      <w:r w:rsidR="00D31241" w:rsidRPr="00866FEE">
        <w:t>w do sieci wodoci</w:t>
      </w:r>
      <w:r w:rsidR="005E3696" w:rsidRPr="00866FEE">
        <w:t>ą</w:t>
      </w:r>
      <w:r w:rsidR="00D31241" w:rsidRPr="00866FEE">
        <w:t>gowej. Stacja pracuje w systemie zautomatyzowanym. Pompy IIo sterowane s</w:t>
      </w:r>
      <w:r w:rsidR="005E3696" w:rsidRPr="00866FEE">
        <w:t>ą</w:t>
      </w:r>
      <w:r w:rsidR="00D31241" w:rsidRPr="00866FEE">
        <w:t xml:space="preserve"> </w:t>
      </w:r>
      <w:r w:rsidR="005E3696" w:rsidRPr="00866FEE">
        <w:t>zgodnie z</w:t>
      </w:r>
      <w:r w:rsidR="00D31241" w:rsidRPr="00866FEE">
        <w:t xml:space="preserve"> potrzeb</w:t>
      </w:r>
      <w:r w:rsidR="005E3696" w:rsidRPr="00866FEE">
        <w:t>ami</w:t>
      </w:r>
      <w:r w:rsidR="00D31241" w:rsidRPr="00866FEE">
        <w:t xml:space="preserve"> okre</w:t>
      </w:r>
      <w:r w:rsidR="005E3696" w:rsidRPr="00866FEE">
        <w:t>ś</w:t>
      </w:r>
      <w:r w:rsidR="00D31241" w:rsidRPr="00866FEE">
        <w:t>lon</w:t>
      </w:r>
      <w:r w:rsidR="005E3696" w:rsidRPr="00866FEE">
        <w:t>ymi</w:t>
      </w:r>
      <w:r w:rsidR="00D31241" w:rsidRPr="00866FEE">
        <w:t xml:space="preserve"> przez czujnik ci</w:t>
      </w:r>
      <w:r w:rsidR="005E3696" w:rsidRPr="00866FEE">
        <w:t>ś</w:t>
      </w:r>
      <w:r w:rsidR="00D31241" w:rsidRPr="00866FEE">
        <w:t>nienia zlokalizowany na ko</w:t>
      </w:r>
      <w:r w:rsidR="005E3696" w:rsidRPr="00866FEE">
        <w:t>ń</w:t>
      </w:r>
      <w:r w:rsidR="00D31241" w:rsidRPr="00866FEE">
        <w:t>cu sieci</w:t>
      </w:r>
      <w:r w:rsidR="005E3696" w:rsidRPr="00866FEE">
        <w:t xml:space="preserve"> </w:t>
      </w:r>
      <w:r w:rsidR="00D31241" w:rsidRPr="00866FEE">
        <w:t>z mo</w:t>
      </w:r>
      <w:r w:rsidR="005E3696" w:rsidRPr="00866FEE">
        <w:t>ż</w:t>
      </w:r>
      <w:r w:rsidR="00D31241" w:rsidRPr="00866FEE">
        <w:t>liwo</w:t>
      </w:r>
      <w:r w:rsidR="005E3696" w:rsidRPr="00866FEE">
        <w:t>ś</w:t>
      </w:r>
      <w:r w:rsidR="00D31241" w:rsidRPr="00866FEE">
        <w:t>ci</w:t>
      </w:r>
      <w:r w:rsidR="005E3696" w:rsidRPr="00866FEE">
        <w:t>ą</w:t>
      </w:r>
      <w:r w:rsidR="00D31241" w:rsidRPr="00866FEE">
        <w:t xml:space="preserve"> zmiany sterowania </w:t>
      </w:r>
      <w:r w:rsidR="005E3696" w:rsidRPr="00866FEE">
        <w:t xml:space="preserve">dzięki </w:t>
      </w:r>
      <w:r w:rsidR="00D31241" w:rsidRPr="00866FEE">
        <w:t>stałe</w:t>
      </w:r>
      <w:r w:rsidR="005E3696" w:rsidRPr="00866FEE">
        <w:t>mu</w:t>
      </w:r>
      <w:r w:rsidR="00D31241" w:rsidRPr="00866FEE">
        <w:t xml:space="preserve"> ci</w:t>
      </w:r>
      <w:r w:rsidR="005E3696" w:rsidRPr="00866FEE">
        <w:t>ś</w:t>
      </w:r>
      <w:r w:rsidR="00D31241" w:rsidRPr="00866FEE">
        <w:t>nieni</w:t>
      </w:r>
      <w:r w:rsidR="005E3696" w:rsidRPr="00866FEE">
        <w:t>u</w:t>
      </w:r>
      <w:r w:rsidR="00D31241" w:rsidRPr="00866FEE">
        <w:t xml:space="preserve"> wyj</w:t>
      </w:r>
      <w:r w:rsidR="005E3696" w:rsidRPr="00866FEE">
        <w:t>ś</w:t>
      </w:r>
      <w:r w:rsidR="00D31241" w:rsidRPr="00866FEE">
        <w:t>ciowe</w:t>
      </w:r>
      <w:r w:rsidR="005E3696" w:rsidRPr="00866FEE">
        <w:t>mu</w:t>
      </w:r>
      <w:r w:rsidR="00D31241" w:rsidRPr="00866FEE">
        <w:t xml:space="preserve"> </w:t>
      </w:r>
      <w:r w:rsidR="000715D8">
        <w:br/>
      </w:r>
      <w:r w:rsidR="00D31241" w:rsidRPr="00866FEE">
        <w:t>i zestaw</w:t>
      </w:r>
      <w:r w:rsidR="005E3696" w:rsidRPr="00866FEE">
        <w:t>owi</w:t>
      </w:r>
      <w:r w:rsidR="00D31241" w:rsidRPr="00866FEE">
        <w:t xml:space="preserve"> hydroforowe</w:t>
      </w:r>
      <w:r w:rsidR="005E3696" w:rsidRPr="00866FEE">
        <w:t>mu</w:t>
      </w:r>
      <w:r w:rsidR="00D31241" w:rsidRPr="00866FEE">
        <w:t xml:space="preserve">. </w:t>
      </w:r>
    </w:p>
    <w:p w14:paraId="07234693" w14:textId="77777777" w:rsidR="00D31241" w:rsidRPr="00866FEE" w:rsidRDefault="00D31241" w:rsidP="006A7451">
      <w:pPr>
        <w:spacing w:line="360" w:lineRule="auto"/>
        <w:jc w:val="both"/>
      </w:pPr>
      <w:r w:rsidRPr="00866FEE">
        <w:t xml:space="preserve">W </w:t>
      </w:r>
      <w:r w:rsidR="005E3696" w:rsidRPr="00866FEE">
        <w:t>Płońsku jest również</w:t>
      </w:r>
      <w:r w:rsidRPr="00866FEE">
        <w:t xml:space="preserve"> poniemiecka</w:t>
      </w:r>
      <w:r w:rsidR="005E3696" w:rsidRPr="00866FEE">
        <w:t xml:space="preserve"> Stacja Wodociągowa, która została</w:t>
      </w:r>
      <w:r w:rsidRPr="00866FEE">
        <w:t xml:space="preserve"> </w:t>
      </w:r>
      <w:r w:rsidR="005E3696" w:rsidRPr="00866FEE">
        <w:t>z</w:t>
      </w:r>
      <w:r w:rsidRPr="00866FEE">
        <w:t xml:space="preserve">budowana w czasie II wojny </w:t>
      </w:r>
      <w:r w:rsidR="005E3696" w:rsidRPr="00866FEE">
        <w:t>ś</w:t>
      </w:r>
      <w:r w:rsidRPr="00866FEE">
        <w:t>wiatowej</w:t>
      </w:r>
      <w:r w:rsidR="005E3696" w:rsidRPr="00866FEE">
        <w:t>. Stacja</w:t>
      </w:r>
      <w:r w:rsidRPr="00866FEE">
        <w:t xml:space="preserve"> nie posiada urz</w:t>
      </w:r>
      <w:r w:rsidR="005E3696" w:rsidRPr="00866FEE">
        <w:t>ą</w:t>
      </w:r>
      <w:r w:rsidRPr="00866FEE">
        <w:t>dze</w:t>
      </w:r>
      <w:r w:rsidR="005E3696" w:rsidRPr="00866FEE">
        <w:t>ń</w:t>
      </w:r>
      <w:r w:rsidRPr="00866FEE">
        <w:t xml:space="preserve"> do uzdatniania wody</w:t>
      </w:r>
      <w:r w:rsidR="005E3696" w:rsidRPr="00866FEE">
        <w:t xml:space="preserve"> i jest praktycznie nieużywana choć posiada dwa ź</w:t>
      </w:r>
      <w:r w:rsidRPr="00866FEE">
        <w:t>r</w:t>
      </w:r>
      <w:r w:rsidR="005E3696" w:rsidRPr="00866FEE">
        <w:t>ódła</w:t>
      </w:r>
      <w:r w:rsidRPr="00866FEE">
        <w:t xml:space="preserve"> wody ka</w:t>
      </w:r>
      <w:r w:rsidR="005E3696" w:rsidRPr="00866FEE">
        <w:t>żde</w:t>
      </w:r>
      <w:r w:rsidRPr="00866FEE">
        <w:t xml:space="preserve"> o wydajno</w:t>
      </w:r>
      <w:r w:rsidR="005E3696" w:rsidRPr="00866FEE">
        <w:t>ś</w:t>
      </w:r>
      <w:r w:rsidRPr="00866FEE">
        <w:t>ci ok. 25-30m</w:t>
      </w:r>
      <w:r w:rsidRPr="004C7557">
        <w:rPr>
          <w:vertAlign w:val="superscript"/>
        </w:rPr>
        <w:t>3</w:t>
      </w:r>
      <w:r w:rsidRPr="00866FEE">
        <w:t xml:space="preserve">/h. </w:t>
      </w:r>
    </w:p>
    <w:p w14:paraId="6F5725F4" w14:textId="77777777" w:rsidR="00D31241" w:rsidRPr="00866FEE" w:rsidRDefault="00D31241" w:rsidP="006A7451">
      <w:pPr>
        <w:spacing w:line="360" w:lineRule="auto"/>
        <w:jc w:val="both"/>
      </w:pPr>
      <w:r w:rsidRPr="00866FEE">
        <w:t>Sieć wodoci</w:t>
      </w:r>
      <w:r w:rsidR="00611FE8" w:rsidRPr="00866FEE">
        <w:t>ą</w:t>
      </w:r>
      <w:r w:rsidRPr="00866FEE">
        <w:t>gowa jest dobrze rozwini</w:t>
      </w:r>
      <w:r w:rsidR="00611FE8" w:rsidRPr="00866FEE">
        <w:t>ę</w:t>
      </w:r>
      <w:r w:rsidRPr="00866FEE">
        <w:t>ta</w:t>
      </w:r>
      <w:r w:rsidR="00611FE8" w:rsidRPr="00866FEE">
        <w:t xml:space="preserve"> i oparta o </w:t>
      </w:r>
      <w:r w:rsidRPr="00866FEE">
        <w:t>poł</w:t>
      </w:r>
      <w:r w:rsidR="00611FE8" w:rsidRPr="00866FEE">
        <w:t>ą</w:t>
      </w:r>
      <w:r w:rsidRPr="00866FEE">
        <w:t>czenia pier</w:t>
      </w:r>
      <w:r w:rsidR="00611FE8" w:rsidRPr="00866FEE">
        <w:t>ś</w:t>
      </w:r>
      <w:r w:rsidRPr="00866FEE">
        <w:t>cieniowe do</w:t>
      </w:r>
      <w:r w:rsidR="00611FE8" w:rsidRPr="00866FEE">
        <w:t>ść</w:t>
      </w:r>
      <w:r w:rsidRPr="00866FEE">
        <w:t xml:space="preserve"> du</w:t>
      </w:r>
      <w:r w:rsidR="00611FE8" w:rsidRPr="00866FEE">
        <w:t>żej</w:t>
      </w:r>
      <w:r w:rsidRPr="00866FEE">
        <w:t xml:space="preserve"> niezawodno</w:t>
      </w:r>
      <w:r w:rsidR="00611FE8" w:rsidRPr="00866FEE">
        <w:t>ści</w:t>
      </w:r>
      <w:r w:rsidRPr="00866FEE">
        <w:t>. Z sieci wodoci</w:t>
      </w:r>
      <w:r w:rsidR="00611FE8" w:rsidRPr="00866FEE">
        <w:t>ą</w:t>
      </w:r>
      <w:r w:rsidRPr="00866FEE">
        <w:t>gowej miejskiej zasilana jest</w:t>
      </w:r>
      <w:r w:rsidR="00611FE8" w:rsidRPr="00866FEE">
        <w:t xml:space="preserve"> </w:t>
      </w:r>
      <w:r w:rsidRPr="00866FEE">
        <w:t>cz</w:t>
      </w:r>
      <w:r w:rsidR="00611FE8" w:rsidRPr="00866FEE">
        <w:t>ęść</w:t>
      </w:r>
      <w:r w:rsidRPr="00866FEE">
        <w:t xml:space="preserve"> teren</w:t>
      </w:r>
      <w:r w:rsidR="00611FE8" w:rsidRPr="00866FEE">
        <w:t>ó</w:t>
      </w:r>
      <w:r w:rsidRPr="00866FEE">
        <w:t>w wiejskich wzdłu</w:t>
      </w:r>
      <w:r w:rsidR="00611FE8" w:rsidRPr="00866FEE">
        <w:t>ż</w:t>
      </w:r>
      <w:r w:rsidRPr="00866FEE">
        <w:t xml:space="preserve"> drogi Pło</w:t>
      </w:r>
      <w:r w:rsidR="00611FE8" w:rsidRPr="00866FEE">
        <w:t>ń</w:t>
      </w:r>
      <w:r w:rsidRPr="00866FEE">
        <w:t>sk - Pułtusk i Pło</w:t>
      </w:r>
      <w:r w:rsidR="00611FE8" w:rsidRPr="00866FEE">
        <w:t>ń</w:t>
      </w:r>
      <w:r w:rsidRPr="00866FEE">
        <w:t>sk – Raci</w:t>
      </w:r>
      <w:r w:rsidR="00611FE8" w:rsidRPr="00866FEE">
        <w:t>ąż</w:t>
      </w:r>
      <w:r w:rsidRPr="00866FEE">
        <w:t xml:space="preserve">. </w:t>
      </w:r>
      <w:r w:rsidR="00624C6F" w:rsidRPr="00866FEE">
        <w:rPr>
          <w:rStyle w:val="Odwoanieprzypisudolnego"/>
        </w:rPr>
        <w:footnoteReference w:id="20"/>
      </w:r>
    </w:p>
    <w:p w14:paraId="7D57F673" w14:textId="77777777" w:rsidR="00611FE8" w:rsidRPr="00866FEE" w:rsidRDefault="00611FE8" w:rsidP="006A7451">
      <w:pPr>
        <w:spacing w:line="360" w:lineRule="auto"/>
        <w:jc w:val="both"/>
      </w:pPr>
      <w:r w:rsidRPr="00866FEE">
        <w:t xml:space="preserve">Poniżej zamieszczono podstawowe parametry sieci wodociągowej zaopatrującej miasto Płońsk w wodę. </w:t>
      </w:r>
    </w:p>
    <w:p w14:paraId="3296A0E0" w14:textId="1E747029" w:rsidR="00611FE8" w:rsidRPr="00866FEE" w:rsidRDefault="00611FE8" w:rsidP="006A7451">
      <w:pPr>
        <w:pStyle w:val="Legenda"/>
        <w:keepNext/>
        <w:spacing w:line="360" w:lineRule="auto"/>
        <w:rPr>
          <w:rFonts w:ascii="Times New Roman" w:hAnsi="Times New Roman" w:cs="Times New Roman"/>
        </w:rPr>
      </w:pPr>
      <w:bookmarkStart w:id="25" w:name="_Toc96409315"/>
      <w:r w:rsidRPr="00866FEE">
        <w:rPr>
          <w:rFonts w:ascii="Times New Roman" w:hAnsi="Times New Roman" w:cs="Times New Roman"/>
        </w:rPr>
        <w:t xml:space="preserve">Tabela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Tabela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4</w:t>
      </w:r>
      <w:r w:rsidR="00510CEC" w:rsidRPr="00866FEE">
        <w:rPr>
          <w:rFonts w:ascii="Times New Roman" w:hAnsi="Times New Roman" w:cs="Times New Roman"/>
          <w:noProof/>
        </w:rPr>
        <w:fldChar w:fldCharType="end"/>
      </w:r>
      <w:r w:rsidRPr="00866FEE">
        <w:rPr>
          <w:rFonts w:ascii="Times New Roman" w:hAnsi="Times New Roman" w:cs="Times New Roman"/>
        </w:rPr>
        <w:t xml:space="preserve"> Parametry sieci wodociągowej w Płońsku</w:t>
      </w:r>
      <w:bookmarkEnd w:id="25"/>
      <w:r w:rsidR="001A06B3">
        <w:rPr>
          <w:rFonts w:ascii="Times New Roman" w:hAnsi="Times New Roman" w:cs="Times New Roman"/>
        </w:rPr>
        <w:t xml:space="preserve"> </w:t>
      </w:r>
    </w:p>
    <w:tbl>
      <w:tblPr>
        <w:tblW w:w="8784" w:type="dxa"/>
        <w:tblCellMar>
          <w:left w:w="70" w:type="dxa"/>
          <w:right w:w="70" w:type="dxa"/>
        </w:tblCellMar>
        <w:tblLook w:val="04A0" w:firstRow="1" w:lastRow="0" w:firstColumn="1" w:lastColumn="0" w:noHBand="0" w:noVBand="1"/>
      </w:tblPr>
      <w:tblGrid>
        <w:gridCol w:w="6941"/>
        <w:gridCol w:w="992"/>
        <w:gridCol w:w="851"/>
      </w:tblGrid>
      <w:tr w:rsidR="00CF0943" w:rsidRPr="00866FEE" w14:paraId="2857AFC3" w14:textId="77777777" w:rsidTr="00CF0943">
        <w:trPr>
          <w:trHeight w:val="320"/>
        </w:trPr>
        <w:tc>
          <w:tcPr>
            <w:tcW w:w="8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A67808" w14:textId="77777777" w:rsidR="00CF0943" w:rsidRPr="00866FEE" w:rsidRDefault="00CF0943" w:rsidP="006A7451">
            <w:pPr>
              <w:spacing w:line="360" w:lineRule="auto"/>
              <w:jc w:val="center"/>
              <w:rPr>
                <w:b/>
                <w:bCs/>
                <w:sz w:val="20"/>
                <w:szCs w:val="22"/>
              </w:rPr>
            </w:pPr>
            <w:r w:rsidRPr="00866FEE">
              <w:rPr>
                <w:b/>
                <w:bCs/>
                <w:sz w:val="20"/>
                <w:szCs w:val="22"/>
              </w:rPr>
              <w:t>Sieć wodociągowa w 2020 roku</w:t>
            </w:r>
          </w:p>
        </w:tc>
      </w:tr>
      <w:tr w:rsidR="00CF0943" w:rsidRPr="00866FEE" w14:paraId="00E652E1" w14:textId="77777777" w:rsidTr="00CF0943">
        <w:trPr>
          <w:trHeight w:val="64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6FE920C" w14:textId="77777777" w:rsidR="00CF0943" w:rsidRPr="00866FEE" w:rsidRDefault="00CF0943" w:rsidP="006A7451">
            <w:pPr>
              <w:spacing w:line="360" w:lineRule="auto"/>
              <w:rPr>
                <w:sz w:val="20"/>
                <w:szCs w:val="22"/>
              </w:rPr>
            </w:pPr>
            <w:r w:rsidRPr="00866FEE">
              <w:rPr>
                <w:sz w:val="20"/>
                <w:szCs w:val="22"/>
              </w:rPr>
              <w:t>długość eksploatowanej sieci wodociągowej (rozdzielczej i przesyłowej)</w:t>
            </w:r>
          </w:p>
        </w:tc>
        <w:tc>
          <w:tcPr>
            <w:tcW w:w="992" w:type="dxa"/>
            <w:tcBorders>
              <w:top w:val="nil"/>
              <w:left w:val="nil"/>
              <w:bottom w:val="single" w:sz="4" w:space="0" w:color="auto"/>
              <w:right w:val="single" w:sz="4" w:space="0" w:color="auto"/>
            </w:tcBorders>
            <w:shd w:val="clear" w:color="auto" w:fill="auto"/>
            <w:vAlign w:val="center"/>
            <w:hideMark/>
          </w:tcPr>
          <w:p w14:paraId="2F35B7C4" w14:textId="77777777" w:rsidR="00CF0943" w:rsidRPr="00866FEE" w:rsidRDefault="00CF0943" w:rsidP="006A7451">
            <w:pPr>
              <w:spacing w:line="360" w:lineRule="auto"/>
              <w:jc w:val="right"/>
              <w:rPr>
                <w:sz w:val="20"/>
                <w:szCs w:val="22"/>
              </w:rPr>
            </w:pPr>
            <w:r w:rsidRPr="00866FEE">
              <w:rPr>
                <w:sz w:val="20"/>
                <w:szCs w:val="22"/>
              </w:rPr>
              <w:t>62,6</w:t>
            </w:r>
          </w:p>
        </w:tc>
        <w:tc>
          <w:tcPr>
            <w:tcW w:w="851" w:type="dxa"/>
            <w:tcBorders>
              <w:top w:val="nil"/>
              <w:left w:val="nil"/>
              <w:bottom w:val="single" w:sz="4" w:space="0" w:color="auto"/>
              <w:right w:val="single" w:sz="4" w:space="0" w:color="auto"/>
            </w:tcBorders>
            <w:shd w:val="clear" w:color="auto" w:fill="auto"/>
            <w:vAlign w:val="center"/>
            <w:hideMark/>
          </w:tcPr>
          <w:p w14:paraId="3AD7B923" w14:textId="419AD911" w:rsidR="00CF0943" w:rsidRPr="00866FEE" w:rsidRDefault="00122142" w:rsidP="006A7451">
            <w:pPr>
              <w:spacing w:line="360" w:lineRule="auto"/>
              <w:rPr>
                <w:sz w:val="20"/>
                <w:szCs w:val="22"/>
              </w:rPr>
            </w:pPr>
            <w:r>
              <w:rPr>
                <w:sz w:val="20"/>
                <w:szCs w:val="22"/>
              </w:rPr>
              <w:t>K</w:t>
            </w:r>
            <w:r w:rsidR="00CF0943" w:rsidRPr="00866FEE">
              <w:rPr>
                <w:sz w:val="20"/>
                <w:szCs w:val="22"/>
              </w:rPr>
              <w:t>m</w:t>
            </w:r>
          </w:p>
        </w:tc>
      </w:tr>
      <w:tr w:rsidR="00CF0943" w:rsidRPr="00866FEE" w14:paraId="26A2B904" w14:textId="77777777" w:rsidTr="00CF0943">
        <w:trPr>
          <w:trHeight w:val="32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F062914" w14:textId="77777777" w:rsidR="00CF0943" w:rsidRPr="00866FEE" w:rsidRDefault="00CF0943" w:rsidP="006A7451">
            <w:pPr>
              <w:spacing w:line="360" w:lineRule="auto"/>
              <w:rPr>
                <w:sz w:val="20"/>
                <w:szCs w:val="22"/>
              </w:rPr>
            </w:pPr>
            <w:r w:rsidRPr="00866FEE">
              <w:rPr>
                <w:sz w:val="20"/>
                <w:szCs w:val="22"/>
              </w:rPr>
              <w:t>długość czynnej sieci rozdzielczej</w:t>
            </w:r>
          </w:p>
        </w:tc>
        <w:tc>
          <w:tcPr>
            <w:tcW w:w="992" w:type="dxa"/>
            <w:tcBorders>
              <w:top w:val="nil"/>
              <w:left w:val="nil"/>
              <w:bottom w:val="single" w:sz="4" w:space="0" w:color="auto"/>
              <w:right w:val="single" w:sz="4" w:space="0" w:color="auto"/>
            </w:tcBorders>
            <w:shd w:val="clear" w:color="auto" w:fill="auto"/>
            <w:vAlign w:val="center"/>
            <w:hideMark/>
          </w:tcPr>
          <w:p w14:paraId="4A62A59B" w14:textId="77777777" w:rsidR="00CF0943" w:rsidRPr="00866FEE" w:rsidRDefault="00CF0943" w:rsidP="006A7451">
            <w:pPr>
              <w:spacing w:line="360" w:lineRule="auto"/>
              <w:jc w:val="right"/>
              <w:rPr>
                <w:sz w:val="20"/>
                <w:szCs w:val="22"/>
              </w:rPr>
            </w:pPr>
            <w:r w:rsidRPr="00866FEE">
              <w:rPr>
                <w:sz w:val="20"/>
                <w:szCs w:val="22"/>
              </w:rPr>
              <w:t>62,6</w:t>
            </w:r>
          </w:p>
        </w:tc>
        <w:tc>
          <w:tcPr>
            <w:tcW w:w="851" w:type="dxa"/>
            <w:tcBorders>
              <w:top w:val="nil"/>
              <w:left w:val="nil"/>
              <w:bottom w:val="single" w:sz="4" w:space="0" w:color="auto"/>
              <w:right w:val="single" w:sz="4" w:space="0" w:color="auto"/>
            </w:tcBorders>
            <w:shd w:val="clear" w:color="auto" w:fill="auto"/>
            <w:vAlign w:val="center"/>
            <w:hideMark/>
          </w:tcPr>
          <w:p w14:paraId="4577F945" w14:textId="698D2684" w:rsidR="00CF0943" w:rsidRPr="00866FEE" w:rsidRDefault="00122142" w:rsidP="006A7451">
            <w:pPr>
              <w:spacing w:line="360" w:lineRule="auto"/>
              <w:rPr>
                <w:sz w:val="20"/>
                <w:szCs w:val="22"/>
              </w:rPr>
            </w:pPr>
            <w:r>
              <w:rPr>
                <w:sz w:val="20"/>
                <w:szCs w:val="22"/>
              </w:rPr>
              <w:t>K</w:t>
            </w:r>
            <w:r w:rsidR="00CF0943" w:rsidRPr="00866FEE">
              <w:rPr>
                <w:sz w:val="20"/>
                <w:szCs w:val="22"/>
              </w:rPr>
              <w:t>m</w:t>
            </w:r>
          </w:p>
        </w:tc>
      </w:tr>
      <w:tr w:rsidR="00CF0943" w:rsidRPr="00866FEE" w14:paraId="2714A033" w14:textId="77777777" w:rsidTr="00CF0943">
        <w:trPr>
          <w:trHeight w:val="64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BA085F9" w14:textId="77777777" w:rsidR="00CF0943" w:rsidRPr="00866FEE" w:rsidRDefault="00CF0943" w:rsidP="006A7451">
            <w:pPr>
              <w:spacing w:line="360" w:lineRule="auto"/>
              <w:rPr>
                <w:sz w:val="20"/>
                <w:szCs w:val="22"/>
              </w:rPr>
            </w:pPr>
            <w:r w:rsidRPr="00866FEE">
              <w:rPr>
                <w:sz w:val="20"/>
                <w:szCs w:val="22"/>
              </w:rPr>
              <w:t>przyłącza prowadzące do budynków mieszkalnych i zbiorowego zamieszkania</w:t>
            </w:r>
          </w:p>
        </w:tc>
        <w:tc>
          <w:tcPr>
            <w:tcW w:w="992" w:type="dxa"/>
            <w:tcBorders>
              <w:top w:val="nil"/>
              <w:left w:val="nil"/>
              <w:bottom w:val="single" w:sz="4" w:space="0" w:color="auto"/>
              <w:right w:val="single" w:sz="4" w:space="0" w:color="auto"/>
            </w:tcBorders>
            <w:shd w:val="clear" w:color="auto" w:fill="auto"/>
            <w:vAlign w:val="center"/>
            <w:hideMark/>
          </w:tcPr>
          <w:p w14:paraId="68409226" w14:textId="77777777" w:rsidR="00CF0943" w:rsidRPr="00866FEE" w:rsidRDefault="00CF0943" w:rsidP="006A7451">
            <w:pPr>
              <w:spacing w:line="360" w:lineRule="auto"/>
              <w:jc w:val="right"/>
              <w:rPr>
                <w:sz w:val="20"/>
                <w:szCs w:val="22"/>
              </w:rPr>
            </w:pPr>
            <w:r w:rsidRPr="00866FEE">
              <w:rPr>
                <w:sz w:val="20"/>
                <w:szCs w:val="22"/>
              </w:rPr>
              <w:t>2 557</w:t>
            </w:r>
          </w:p>
        </w:tc>
        <w:tc>
          <w:tcPr>
            <w:tcW w:w="851" w:type="dxa"/>
            <w:tcBorders>
              <w:top w:val="nil"/>
              <w:left w:val="nil"/>
              <w:bottom w:val="single" w:sz="4" w:space="0" w:color="auto"/>
              <w:right w:val="single" w:sz="4" w:space="0" w:color="auto"/>
            </w:tcBorders>
            <w:shd w:val="clear" w:color="auto" w:fill="auto"/>
            <w:vAlign w:val="center"/>
            <w:hideMark/>
          </w:tcPr>
          <w:p w14:paraId="10339CD7" w14:textId="77777777" w:rsidR="00CF0943" w:rsidRPr="00866FEE" w:rsidRDefault="00CF0943" w:rsidP="006A7451">
            <w:pPr>
              <w:spacing w:line="360" w:lineRule="auto"/>
              <w:rPr>
                <w:sz w:val="20"/>
                <w:szCs w:val="22"/>
              </w:rPr>
            </w:pPr>
            <w:r w:rsidRPr="00866FEE">
              <w:rPr>
                <w:sz w:val="20"/>
                <w:szCs w:val="22"/>
              </w:rPr>
              <w:t>szt.</w:t>
            </w:r>
          </w:p>
        </w:tc>
      </w:tr>
      <w:tr w:rsidR="00CF0943" w:rsidRPr="00866FEE" w14:paraId="0081C1C8" w14:textId="77777777" w:rsidTr="00CF0943">
        <w:trPr>
          <w:trHeight w:val="32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D5291ED" w14:textId="77777777" w:rsidR="00CF0943" w:rsidRPr="00866FEE" w:rsidRDefault="00CF0943" w:rsidP="006A7451">
            <w:pPr>
              <w:spacing w:line="360" w:lineRule="auto"/>
              <w:rPr>
                <w:sz w:val="20"/>
                <w:szCs w:val="22"/>
              </w:rPr>
            </w:pPr>
            <w:r w:rsidRPr="00866FEE">
              <w:rPr>
                <w:sz w:val="20"/>
                <w:szCs w:val="22"/>
              </w:rPr>
              <w:t>awarie sieci wodociągowej</w:t>
            </w:r>
          </w:p>
        </w:tc>
        <w:tc>
          <w:tcPr>
            <w:tcW w:w="992" w:type="dxa"/>
            <w:tcBorders>
              <w:top w:val="nil"/>
              <w:left w:val="nil"/>
              <w:bottom w:val="single" w:sz="4" w:space="0" w:color="auto"/>
              <w:right w:val="single" w:sz="4" w:space="0" w:color="auto"/>
            </w:tcBorders>
            <w:shd w:val="clear" w:color="auto" w:fill="auto"/>
            <w:vAlign w:val="center"/>
            <w:hideMark/>
          </w:tcPr>
          <w:p w14:paraId="43B5234A" w14:textId="77777777" w:rsidR="00CF0943" w:rsidRPr="00866FEE" w:rsidRDefault="00CF0943" w:rsidP="006A7451">
            <w:pPr>
              <w:spacing w:line="360" w:lineRule="auto"/>
              <w:jc w:val="right"/>
              <w:rPr>
                <w:sz w:val="20"/>
                <w:szCs w:val="22"/>
              </w:rPr>
            </w:pPr>
            <w:r w:rsidRPr="00866FEE">
              <w:rPr>
                <w:sz w:val="20"/>
                <w:szCs w:val="22"/>
              </w:rPr>
              <w:t>18</w:t>
            </w:r>
          </w:p>
        </w:tc>
        <w:tc>
          <w:tcPr>
            <w:tcW w:w="851" w:type="dxa"/>
            <w:tcBorders>
              <w:top w:val="nil"/>
              <w:left w:val="nil"/>
              <w:bottom w:val="single" w:sz="4" w:space="0" w:color="auto"/>
              <w:right w:val="single" w:sz="4" w:space="0" w:color="auto"/>
            </w:tcBorders>
            <w:shd w:val="clear" w:color="auto" w:fill="auto"/>
            <w:vAlign w:val="center"/>
            <w:hideMark/>
          </w:tcPr>
          <w:p w14:paraId="1717A0D5" w14:textId="77777777" w:rsidR="00CF0943" w:rsidRPr="00866FEE" w:rsidRDefault="00CF0943" w:rsidP="006A7451">
            <w:pPr>
              <w:spacing w:line="360" w:lineRule="auto"/>
              <w:rPr>
                <w:sz w:val="20"/>
                <w:szCs w:val="22"/>
              </w:rPr>
            </w:pPr>
            <w:r w:rsidRPr="00866FEE">
              <w:rPr>
                <w:sz w:val="20"/>
                <w:szCs w:val="22"/>
              </w:rPr>
              <w:t>szt.</w:t>
            </w:r>
          </w:p>
        </w:tc>
      </w:tr>
      <w:tr w:rsidR="00CF0943" w:rsidRPr="00866FEE" w14:paraId="13254825" w14:textId="77777777" w:rsidTr="00CF0943">
        <w:trPr>
          <w:trHeight w:val="32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CF3C431" w14:textId="77777777" w:rsidR="00CF0943" w:rsidRPr="00866FEE" w:rsidRDefault="00CF0943" w:rsidP="006A7451">
            <w:pPr>
              <w:spacing w:line="360" w:lineRule="auto"/>
              <w:rPr>
                <w:sz w:val="20"/>
                <w:szCs w:val="22"/>
              </w:rPr>
            </w:pPr>
            <w:r w:rsidRPr="00866FEE">
              <w:rPr>
                <w:sz w:val="20"/>
                <w:szCs w:val="22"/>
              </w:rPr>
              <w:t>woda dostarczona</w:t>
            </w:r>
          </w:p>
        </w:tc>
        <w:tc>
          <w:tcPr>
            <w:tcW w:w="992" w:type="dxa"/>
            <w:tcBorders>
              <w:top w:val="nil"/>
              <w:left w:val="nil"/>
              <w:bottom w:val="single" w:sz="4" w:space="0" w:color="auto"/>
              <w:right w:val="single" w:sz="4" w:space="0" w:color="auto"/>
            </w:tcBorders>
            <w:shd w:val="clear" w:color="auto" w:fill="auto"/>
            <w:vAlign w:val="center"/>
            <w:hideMark/>
          </w:tcPr>
          <w:p w14:paraId="7EBA378E" w14:textId="77777777" w:rsidR="00CF0943" w:rsidRPr="00866FEE" w:rsidRDefault="00CF0943" w:rsidP="006A7451">
            <w:pPr>
              <w:spacing w:line="360" w:lineRule="auto"/>
              <w:jc w:val="right"/>
              <w:rPr>
                <w:sz w:val="20"/>
                <w:szCs w:val="22"/>
              </w:rPr>
            </w:pPr>
            <w:r w:rsidRPr="00866FEE">
              <w:rPr>
                <w:sz w:val="20"/>
                <w:szCs w:val="22"/>
              </w:rPr>
              <w:t>1 168,2</w:t>
            </w:r>
          </w:p>
        </w:tc>
        <w:tc>
          <w:tcPr>
            <w:tcW w:w="851" w:type="dxa"/>
            <w:tcBorders>
              <w:top w:val="nil"/>
              <w:left w:val="nil"/>
              <w:bottom w:val="single" w:sz="4" w:space="0" w:color="auto"/>
              <w:right w:val="single" w:sz="4" w:space="0" w:color="auto"/>
            </w:tcBorders>
            <w:shd w:val="clear" w:color="auto" w:fill="auto"/>
            <w:vAlign w:val="center"/>
            <w:hideMark/>
          </w:tcPr>
          <w:p w14:paraId="48F25149" w14:textId="0978FAAC" w:rsidR="00CF0943" w:rsidRPr="00866FEE" w:rsidRDefault="00CF0943" w:rsidP="006A7451">
            <w:pPr>
              <w:spacing w:line="360" w:lineRule="auto"/>
              <w:rPr>
                <w:sz w:val="20"/>
                <w:szCs w:val="22"/>
              </w:rPr>
            </w:pPr>
            <w:r w:rsidRPr="00866FEE">
              <w:rPr>
                <w:sz w:val="20"/>
                <w:szCs w:val="22"/>
              </w:rPr>
              <w:t>dam</w:t>
            </w:r>
            <w:r w:rsidR="009138CC">
              <w:rPr>
                <w:sz w:val="20"/>
                <w:szCs w:val="22"/>
              </w:rPr>
              <w:t>³</w:t>
            </w:r>
          </w:p>
        </w:tc>
      </w:tr>
      <w:tr w:rsidR="00CF0943" w:rsidRPr="00866FEE" w14:paraId="4138F776" w14:textId="77777777" w:rsidTr="00CF0943">
        <w:trPr>
          <w:trHeight w:val="32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84D7921" w14:textId="77777777" w:rsidR="00CF0943" w:rsidRPr="00866FEE" w:rsidRDefault="00CF0943" w:rsidP="006A7451">
            <w:pPr>
              <w:spacing w:line="360" w:lineRule="auto"/>
              <w:rPr>
                <w:sz w:val="20"/>
                <w:szCs w:val="22"/>
              </w:rPr>
            </w:pPr>
            <w:r w:rsidRPr="00866FEE">
              <w:rPr>
                <w:sz w:val="20"/>
                <w:szCs w:val="22"/>
              </w:rPr>
              <w:t>woda dostarczona gospodarstwom domowym</w:t>
            </w:r>
          </w:p>
        </w:tc>
        <w:tc>
          <w:tcPr>
            <w:tcW w:w="992" w:type="dxa"/>
            <w:tcBorders>
              <w:top w:val="nil"/>
              <w:left w:val="nil"/>
              <w:bottom w:val="single" w:sz="4" w:space="0" w:color="auto"/>
              <w:right w:val="single" w:sz="4" w:space="0" w:color="auto"/>
            </w:tcBorders>
            <w:shd w:val="clear" w:color="auto" w:fill="auto"/>
            <w:vAlign w:val="center"/>
            <w:hideMark/>
          </w:tcPr>
          <w:p w14:paraId="6F2C979D" w14:textId="77777777" w:rsidR="00CF0943" w:rsidRPr="00866FEE" w:rsidRDefault="00CF0943" w:rsidP="006A7451">
            <w:pPr>
              <w:spacing w:line="360" w:lineRule="auto"/>
              <w:jc w:val="right"/>
              <w:rPr>
                <w:sz w:val="20"/>
                <w:szCs w:val="22"/>
              </w:rPr>
            </w:pPr>
            <w:r w:rsidRPr="00866FEE">
              <w:rPr>
                <w:sz w:val="20"/>
                <w:szCs w:val="22"/>
              </w:rPr>
              <w:t>754,2</w:t>
            </w:r>
          </w:p>
        </w:tc>
        <w:tc>
          <w:tcPr>
            <w:tcW w:w="851" w:type="dxa"/>
            <w:tcBorders>
              <w:top w:val="nil"/>
              <w:left w:val="nil"/>
              <w:bottom w:val="single" w:sz="4" w:space="0" w:color="auto"/>
              <w:right w:val="single" w:sz="4" w:space="0" w:color="auto"/>
            </w:tcBorders>
            <w:shd w:val="clear" w:color="auto" w:fill="auto"/>
            <w:vAlign w:val="center"/>
            <w:hideMark/>
          </w:tcPr>
          <w:p w14:paraId="1CC15DD2" w14:textId="736DFC85" w:rsidR="00CF0943" w:rsidRPr="00866FEE" w:rsidRDefault="00CF0943" w:rsidP="006A7451">
            <w:pPr>
              <w:spacing w:line="360" w:lineRule="auto"/>
              <w:rPr>
                <w:sz w:val="20"/>
                <w:szCs w:val="22"/>
              </w:rPr>
            </w:pPr>
            <w:r w:rsidRPr="00866FEE">
              <w:rPr>
                <w:sz w:val="20"/>
                <w:szCs w:val="22"/>
              </w:rPr>
              <w:t>dam</w:t>
            </w:r>
            <w:r w:rsidR="009138CC">
              <w:rPr>
                <w:sz w:val="20"/>
                <w:szCs w:val="22"/>
              </w:rPr>
              <w:t>³</w:t>
            </w:r>
          </w:p>
        </w:tc>
      </w:tr>
      <w:tr w:rsidR="00CF0943" w:rsidRPr="00866FEE" w14:paraId="136D4800" w14:textId="77777777" w:rsidTr="00CF0943">
        <w:trPr>
          <w:trHeight w:val="32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17A5038" w14:textId="77777777" w:rsidR="00CF0943" w:rsidRPr="00866FEE" w:rsidRDefault="00CF0943" w:rsidP="006A7451">
            <w:pPr>
              <w:spacing w:line="360" w:lineRule="auto"/>
              <w:rPr>
                <w:sz w:val="20"/>
                <w:szCs w:val="22"/>
              </w:rPr>
            </w:pPr>
            <w:r w:rsidRPr="00866FEE">
              <w:rPr>
                <w:sz w:val="20"/>
                <w:szCs w:val="22"/>
              </w:rPr>
              <w:t>zdroje uliczne</w:t>
            </w:r>
          </w:p>
        </w:tc>
        <w:tc>
          <w:tcPr>
            <w:tcW w:w="992" w:type="dxa"/>
            <w:tcBorders>
              <w:top w:val="nil"/>
              <w:left w:val="nil"/>
              <w:bottom w:val="single" w:sz="4" w:space="0" w:color="auto"/>
              <w:right w:val="single" w:sz="4" w:space="0" w:color="auto"/>
            </w:tcBorders>
            <w:shd w:val="clear" w:color="auto" w:fill="auto"/>
            <w:vAlign w:val="center"/>
            <w:hideMark/>
          </w:tcPr>
          <w:p w14:paraId="0C6452D5" w14:textId="77777777" w:rsidR="00CF0943" w:rsidRPr="00866FEE" w:rsidRDefault="00CF0943" w:rsidP="006A7451">
            <w:pPr>
              <w:spacing w:line="360" w:lineRule="auto"/>
              <w:jc w:val="right"/>
              <w:rPr>
                <w:sz w:val="20"/>
                <w:szCs w:val="22"/>
              </w:rPr>
            </w:pPr>
            <w:r w:rsidRPr="00866FEE">
              <w:rPr>
                <w:sz w:val="20"/>
                <w:szCs w:val="22"/>
              </w:rPr>
              <w:t>1</w:t>
            </w:r>
          </w:p>
        </w:tc>
        <w:tc>
          <w:tcPr>
            <w:tcW w:w="851" w:type="dxa"/>
            <w:tcBorders>
              <w:top w:val="nil"/>
              <w:left w:val="nil"/>
              <w:bottom w:val="single" w:sz="4" w:space="0" w:color="auto"/>
              <w:right w:val="single" w:sz="4" w:space="0" w:color="auto"/>
            </w:tcBorders>
            <w:shd w:val="clear" w:color="auto" w:fill="auto"/>
            <w:vAlign w:val="center"/>
            <w:hideMark/>
          </w:tcPr>
          <w:p w14:paraId="7FCA6AB9" w14:textId="77777777" w:rsidR="00CF0943" w:rsidRPr="00866FEE" w:rsidRDefault="00CF0943" w:rsidP="006A7451">
            <w:pPr>
              <w:spacing w:line="360" w:lineRule="auto"/>
              <w:rPr>
                <w:sz w:val="20"/>
                <w:szCs w:val="22"/>
              </w:rPr>
            </w:pPr>
            <w:r w:rsidRPr="00866FEE">
              <w:rPr>
                <w:sz w:val="20"/>
                <w:szCs w:val="22"/>
              </w:rPr>
              <w:t>szt.</w:t>
            </w:r>
          </w:p>
        </w:tc>
      </w:tr>
      <w:tr w:rsidR="00CF0943" w:rsidRPr="00866FEE" w14:paraId="45E2B4B0" w14:textId="77777777" w:rsidTr="00CF0943">
        <w:trPr>
          <w:trHeight w:val="64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26FE72A" w14:textId="77777777" w:rsidR="00CF0943" w:rsidRPr="00866FEE" w:rsidRDefault="00CF0943" w:rsidP="006A7451">
            <w:pPr>
              <w:spacing w:line="360" w:lineRule="auto"/>
              <w:rPr>
                <w:sz w:val="20"/>
                <w:szCs w:val="22"/>
              </w:rPr>
            </w:pPr>
            <w:r w:rsidRPr="00866FEE">
              <w:rPr>
                <w:sz w:val="20"/>
                <w:szCs w:val="22"/>
              </w:rPr>
              <w:lastRenderedPageBreak/>
              <w:t>zużycie wody w gospodarstwach domowych ogółem na 1 mieszkańca</w:t>
            </w:r>
          </w:p>
        </w:tc>
        <w:tc>
          <w:tcPr>
            <w:tcW w:w="992" w:type="dxa"/>
            <w:tcBorders>
              <w:top w:val="nil"/>
              <w:left w:val="nil"/>
              <w:bottom w:val="single" w:sz="4" w:space="0" w:color="auto"/>
              <w:right w:val="single" w:sz="4" w:space="0" w:color="auto"/>
            </w:tcBorders>
            <w:shd w:val="clear" w:color="auto" w:fill="auto"/>
            <w:vAlign w:val="center"/>
            <w:hideMark/>
          </w:tcPr>
          <w:p w14:paraId="7A0414D0" w14:textId="77777777" w:rsidR="00CF0943" w:rsidRPr="00866FEE" w:rsidRDefault="00CF0943" w:rsidP="006A7451">
            <w:pPr>
              <w:spacing w:line="360" w:lineRule="auto"/>
              <w:jc w:val="right"/>
              <w:rPr>
                <w:sz w:val="20"/>
                <w:szCs w:val="22"/>
              </w:rPr>
            </w:pPr>
            <w:r w:rsidRPr="00866FEE">
              <w:rPr>
                <w:sz w:val="20"/>
                <w:szCs w:val="22"/>
              </w:rPr>
              <w:t>34,2</w:t>
            </w:r>
          </w:p>
        </w:tc>
        <w:tc>
          <w:tcPr>
            <w:tcW w:w="851" w:type="dxa"/>
            <w:tcBorders>
              <w:top w:val="nil"/>
              <w:left w:val="nil"/>
              <w:bottom w:val="single" w:sz="4" w:space="0" w:color="auto"/>
              <w:right w:val="single" w:sz="4" w:space="0" w:color="auto"/>
            </w:tcBorders>
            <w:shd w:val="clear" w:color="auto" w:fill="auto"/>
            <w:vAlign w:val="center"/>
            <w:hideMark/>
          </w:tcPr>
          <w:p w14:paraId="099F789C" w14:textId="31EEDC4F" w:rsidR="00CF0943" w:rsidRPr="00866FEE" w:rsidRDefault="00CF0943" w:rsidP="006A7451">
            <w:pPr>
              <w:spacing w:line="360" w:lineRule="auto"/>
              <w:rPr>
                <w:sz w:val="20"/>
                <w:szCs w:val="22"/>
              </w:rPr>
            </w:pPr>
            <w:r w:rsidRPr="00866FEE">
              <w:rPr>
                <w:sz w:val="20"/>
                <w:szCs w:val="22"/>
              </w:rPr>
              <w:t>m</w:t>
            </w:r>
            <w:r w:rsidR="009138CC">
              <w:rPr>
                <w:sz w:val="20"/>
                <w:szCs w:val="22"/>
              </w:rPr>
              <w:t>³</w:t>
            </w:r>
          </w:p>
        </w:tc>
      </w:tr>
      <w:tr w:rsidR="00CF0943" w:rsidRPr="00866FEE" w14:paraId="7D060BC9" w14:textId="77777777" w:rsidTr="00CF0943">
        <w:trPr>
          <w:trHeight w:val="64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53AB0BC" w14:textId="77777777" w:rsidR="00CF0943" w:rsidRPr="00866FEE" w:rsidRDefault="00CF0943" w:rsidP="006A7451">
            <w:pPr>
              <w:spacing w:line="360" w:lineRule="auto"/>
              <w:rPr>
                <w:sz w:val="20"/>
                <w:szCs w:val="22"/>
              </w:rPr>
            </w:pPr>
            <w:r w:rsidRPr="00866FEE">
              <w:rPr>
                <w:sz w:val="20"/>
                <w:szCs w:val="22"/>
              </w:rPr>
              <w:t>zużycie wody w gospodarstwach domowych w miastach na 1 mieszkańca</w:t>
            </w:r>
          </w:p>
        </w:tc>
        <w:tc>
          <w:tcPr>
            <w:tcW w:w="992" w:type="dxa"/>
            <w:tcBorders>
              <w:top w:val="nil"/>
              <w:left w:val="nil"/>
              <w:bottom w:val="single" w:sz="4" w:space="0" w:color="auto"/>
              <w:right w:val="single" w:sz="4" w:space="0" w:color="auto"/>
            </w:tcBorders>
            <w:shd w:val="clear" w:color="auto" w:fill="auto"/>
            <w:vAlign w:val="center"/>
            <w:hideMark/>
          </w:tcPr>
          <w:p w14:paraId="579AEC3F" w14:textId="77777777" w:rsidR="00CF0943" w:rsidRPr="00866FEE" w:rsidRDefault="00CF0943" w:rsidP="006A7451">
            <w:pPr>
              <w:spacing w:line="360" w:lineRule="auto"/>
              <w:jc w:val="right"/>
              <w:rPr>
                <w:sz w:val="20"/>
                <w:szCs w:val="22"/>
              </w:rPr>
            </w:pPr>
            <w:r w:rsidRPr="00866FEE">
              <w:rPr>
                <w:sz w:val="20"/>
                <w:szCs w:val="22"/>
              </w:rPr>
              <w:t>34,2</w:t>
            </w:r>
          </w:p>
        </w:tc>
        <w:tc>
          <w:tcPr>
            <w:tcW w:w="851" w:type="dxa"/>
            <w:tcBorders>
              <w:top w:val="nil"/>
              <w:left w:val="nil"/>
              <w:bottom w:val="single" w:sz="4" w:space="0" w:color="auto"/>
              <w:right w:val="single" w:sz="4" w:space="0" w:color="auto"/>
            </w:tcBorders>
            <w:shd w:val="clear" w:color="auto" w:fill="auto"/>
            <w:vAlign w:val="center"/>
            <w:hideMark/>
          </w:tcPr>
          <w:p w14:paraId="6D65FF75" w14:textId="4E94C747" w:rsidR="00CF0943" w:rsidRPr="00866FEE" w:rsidRDefault="00CF0943" w:rsidP="006A7451">
            <w:pPr>
              <w:spacing w:line="360" w:lineRule="auto"/>
              <w:rPr>
                <w:sz w:val="20"/>
                <w:szCs w:val="22"/>
              </w:rPr>
            </w:pPr>
            <w:r w:rsidRPr="00866FEE">
              <w:rPr>
                <w:sz w:val="20"/>
                <w:szCs w:val="22"/>
              </w:rPr>
              <w:t>m</w:t>
            </w:r>
            <w:r w:rsidR="009138CC">
              <w:rPr>
                <w:sz w:val="20"/>
                <w:szCs w:val="22"/>
              </w:rPr>
              <w:t>³</w:t>
            </w:r>
          </w:p>
        </w:tc>
      </w:tr>
      <w:tr w:rsidR="00CF0943" w:rsidRPr="00866FEE" w14:paraId="6103073D" w14:textId="77777777" w:rsidTr="00CF0943">
        <w:trPr>
          <w:trHeight w:val="32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FF0797" w14:textId="77777777" w:rsidR="00CF0943" w:rsidRPr="00866FEE" w:rsidRDefault="00CF0943" w:rsidP="006A7451">
            <w:pPr>
              <w:spacing w:line="360" w:lineRule="auto"/>
              <w:rPr>
                <w:sz w:val="20"/>
                <w:szCs w:val="22"/>
              </w:rPr>
            </w:pPr>
            <w:r w:rsidRPr="00866FEE">
              <w:rPr>
                <w:sz w:val="20"/>
                <w:szCs w:val="22"/>
              </w:rPr>
              <w:t>ludność korzystająca z sieci wodociągowej w miastach</w:t>
            </w:r>
          </w:p>
        </w:tc>
        <w:tc>
          <w:tcPr>
            <w:tcW w:w="992" w:type="dxa"/>
            <w:tcBorders>
              <w:top w:val="nil"/>
              <w:left w:val="nil"/>
              <w:bottom w:val="single" w:sz="4" w:space="0" w:color="auto"/>
              <w:right w:val="single" w:sz="4" w:space="0" w:color="auto"/>
            </w:tcBorders>
            <w:shd w:val="clear" w:color="auto" w:fill="auto"/>
            <w:vAlign w:val="center"/>
            <w:hideMark/>
          </w:tcPr>
          <w:p w14:paraId="31D32983" w14:textId="77777777" w:rsidR="00CF0943" w:rsidRPr="00866FEE" w:rsidRDefault="00CF0943" w:rsidP="006A7451">
            <w:pPr>
              <w:spacing w:line="360" w:lineRule="auto"/>
              <w:jc w:val="right"/>
              <w:rPr>
                <w:sz w:val="20"/>
                <w:szCs w:val="22"/>
              </w:rPr>
            </w:pPr>
            <w:r w:rsidRPr="00866FEE">
              <w:rPr>
                <w:sz w:val="20"/>
                <w:szCs w:val="22"/>
              </w:rPr>
              <w:t>21 902</w:t>
            </w:r>
          </w:p>
        </w:tc>
        <w:tc>
          <w:tcPr>
            <w:tcW w:w="851" w:type="dxa"/>
            <w:tcBorders>
              <w:top w:val="nil"/>
              <w:left w:val="nil"/>
              <w:bottom w:val="single" w:sz="4" w:space="0" w:color="auto"/>
              <w:right w:val="single" w:sz="4" w:space="0" w:color="auto"/>
            </w:tcBorders>
            <w:shd w:val="clear" w:color="auto" w:fill="auto"/>
            <w:vAlign w:val="center"/>
            <w:hideMark/>
          </w:tcPr>
          <w:p w14:paraId="0CEC5199" w14:textId="77777777" w:rsidR="00CF0943" w:rsidRPr="00866FEE" w:rsidRDefault="001104DE" w:rsidP="006A7451">
            <w:pPr>
              <w:spacing w:line="360" w:lineRule="auto"/>
              <w:rPr>
                <w:sz w:val="20"/>
                <w:szCs w:val="22"/>
              </w:rPr>
            </w:pPr>
            <w:r w:rsidRPr="00866FEE">
              <w:rPr>
                <w:sz w:val="20"/>
                <w:szCs w:val="22"/>
              </w:rPr>
              <w:t>O</w:t>
            </w:r>
            <w:r w:rsidR="00CF0943" w:rsidRPr="00866FEE">
              <w:rPr>
                <w:sz w:val="20"/>
                <w:szCs w:val="22"/>
              </w:rPr>
              <w:t>soba</w:t>
            </w:r>
          </w:p>
        </w:tc>
      </w:tr>
      <w:tr w:rsidR="00CF0943" w:rsidRPr="00866FEE" w14:paraId="64AE435D" w14:textId="77777777" w:rsidTr="00CF0943">
        <w:trPr>
          <w:trHeight w:val="320"/>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C3992E4" w14:textId="77777777" w:rsidR="00CF0943" w:rsidRPr="00866FEE" w:rsidRDefault="00CF0943" w:rsidP="006A7451">
            <w:pPr>
              <w:spacing w:line="360" w:lineRule="auto"/>
              <w:rPr>
                <w:sz w:val="20"/>
                <w:szCs w:val="22"/>
              </w:rPr>
            </w:pPr>
            <w:r w:rsidRPr="00866FEE">
              <w:rPr>
                <w:sz w:val="20"/>
                <w:szCs w:val="22"/>
              </w:rPr>
              <w:t>ludność korzystająca z sieci wodociągowej</w:t>
            </w:r>
          </w:p>
        </w:tc>
        <w:tc>
          <w:tcPr>
            <w:tcW w:w="992" w:type="dxa"/>
            <w:tcBorders>
              <w:top w:val="nil"/>
              <w:left w:val="nil"/>
              <w:bottom w:val="single" w:sz="4" w:space="0" w:color="auto"/>
              <w:right w:val="single" w:sz="4" w:space="0" w:color="auto"/>
            </w:tcBorders>
            <w:shd w:val="clear" w:color="auto" w:fill="auto"/>
            <w:vAlign w:val="center"/>
            <w:hideMark/>
          </w:tcPr>
          <w:p w14:paraId="57C5059A" w14:textId="77777777" w:rsidR="00CF0943" w:rsidRPr="00866FEE" w:rsidRDefault="00CF0943" w:rsidP="006A7451">
            <w:pPr>
              <w:spacing w:line="360" w:lineRule="auto"/>
              <w:jc w:val="right"/>
              <w:rPr>
                <w:sz w:val="20"/>
                <w:szCs w:val="22"/>
              </w:rPr>
            </w:pPr>
            <w:r w:rsidRPr="00866FEE">
              <w:rPr>
                <w:sz w:val="20"/>
                <w:szCs w:val="22"/>
              </w:rPr>
              <w:t>21 902</w:t>
            </w:r>
          </w:p>
        </w:tc>
        <w:tc>
          <w:tcPr>
            <w:tcW w:w="851" w:type="dxa"/>
            <w:tcBorders>
              <w:top w:val="nil"/>
              <w:left w:val="nil"/>
              <w:bottom w:val="single" w:sz="4" w:space="0" w:color="auto"/>
              <w:right w:val="single" w:sz="4" w:space="0" w:color="auto"/>
            </w:tcBorders>
            <w:shd w:val="clear" w:color="auto" w:fill="auto"/>
            <w:vAlign w:val="center"/>
            <w:hideMark/>
          </w:tcPr>
          <w:p w14:paraId="3C74B771" w14:textId="77777777" w:rsidR="00CF0943" w:rsidRPr="00866FEE" w:rsidRDefault="00596B8F" w:rsidP="006A7451">
            <w:pPr>
              <w:spacing w:line="360" w:lineRule="auto"/>
              <w:rPr>
                <w:sz w:val="20"/>
                <w:szCs w:val="22"/>
              </w:rPr>
            </w:pPr>
            <w:r w:rsidRPr="00866FEE">
              <w:rPr>
                <w:sz w:val="20"/>
                <w:szCs w:val="22"/>
              </w:rPr>
              <w:t>O</w:t>
            </w:r>
            <w:r w:rsidR="00CF0943" w:rsidRPr="00866FEE">
              <w:rPr>
                <w:sz w:val="20"/>
                <w:szCs w:val="22"/>
              </w:rPr>
              <w:t>soba</w:t>
            </w:r>
          </w:p>
        </w:tc>
      </w:tr>
    </w:tbl>
    <w:p w14:paraId="0C5B3469" w14:textId="77777777" w:rsidR="001A2E38" w:rsidRPr="00866FEE" w:rsidRDefault="001A2E38" w:rsidP="006A7451">
      <w:pPr>
        <w:spacing w:line="360" w:lineRule="auto"/>
        <w:rPr>
          <w:sz w:val="18"/>
          <w:szCs w:val="18"/>
        </w:rPr>
      </w:pPr>
      <w:r w:rsidRPr="00866FEE">
        <w:rPr>
          <w:sz w:val="18"/>
          <w:szCs w:val="18"/>
        </w:rPr>
        <w:t xml:space="preserve">Źródło: </w:t>
      </w:r>
      <w:hyperlink r:id="rId32" w:history="1">
        <w:r w:rsidRPr="00866FEE">
          <w:rPr>
            <w:rStyle w:val="Hipercze"/>
            <w:sz w:val="18"/>
            <w:szCs w:val="18"/>
          </w:rPr>
          <w:t>https://bdl.stat.gov.pl/BDL/dane/teryt/tablica#</w:t>
        </w:r>
      </w:hyperlink>
      <w:r w:rsidRPr="00866FEE">
        <w:rPr>
          <w:sz w:val="18"/>
          <w:szCs w:val="18"/>
        </w:rPr>
        <w:t xml:space="preserve"> (28.10.2021)</w:t>
      </w:r>
    </w:p>
    <w:p w14:paraId="21F649A8" w14:textId="07B7CAEF" w:rsidR="00404740" w:rsidRPr="00866FEE" w:rsidRDefault="00695BA4" w:rsidP="006A7451">
      <w:pPr>
        <w:spacing w:line="360" w:lineRule="auto"/>
        <w:jc w:val="both"/>
      </w:pPr>
      <w:r w:rsidRPr="00866FEE">
        <w:t>Według powyższych danych blisko 95% mieszkańców miasta korzysta z sieci wodociągowej. Tylko 5% korzysta z własnych ujęć wody. Dostarczana woda w 64,5% trafia do gospodarstw domowych. Awaryjność siec</w:t>
      </w:r>
      <w:r w:rsidR="000715D8">
        <w:t>i wodociągowej jest dosyć zauważalna</w:t>
      </w:r>
      <w:r w:rsidRPr="00866FEE">
        <w:t xml:space="preserve">, dlatego należy zastanowić się nad możliwościami obniżenia ich liczby. </w:t>
      </w:r>
    </w:p>
    <w:p w14:paraId="00747DA3" w14:textId="77777777" w:rsidR="00E66C9E" w:rsidRPr="00866FEE" w:rsidRDefault="00404740" w:rsidP="006A7451">
      <w:pPr>
        <w:spacing w:line="360" w:lineRule="auto"/>
        <w:jc w:val="both"/>
        <w:rPr>
          <w:b/>
        </w:rPr>
      </w:pPr>
      <w:r w:rsidRPr="00866FEE">
        <w:rPr>
          <w:b/>
        </w:rPr>
        <w:t>Gospodarka ściekowa</w:t>
      </w:r>
    </w:p>
    <w:p w14:paraId="10049442" w14:textId="70218684" w:rsidR="00D37938" w:rsidRPr="00866FEE" w:rsidRDefault="00D37938" w:rsidP="006A7451">
      <w:pPr>
        <w:spacing w:line="360" w:lineRule="auto"/>
        <w:jc w:val="both"/>
      </w:pPr>
      <w:r w:rsidRPr="00866FEE">
        <w:t>Na terenie miasta znajduje się wybudowana w latach 70-tych XX wieku oczyszczalnia ścieków. W latach 2002-2004 oczyszczalnię poddano gruntownej modernizacji</w:t>
      </w:r>
      <w:r w:rsidR="00253E25" w:rsidRPr="00866FEE">
        <w:t xml:space="preserve">, co przyczyniło się do obniżenia zawartości związków organicznych i biogennych w ściekach. </w:t>
      </w:r>
      <w:r w:rsidR="00EF6E72" w:rsidRPr="00866FEE">
        <w:t>Odpady płynne są poddawane oczyszczaniu zarówno mechanicznemu. jak i biologicznemu ze strącaniem związków biogennych. Przy wysokiej zawartości fosforu stosowana jest stacja dozowania soli żelaza PIX. Osad jest poddany fermentacji, odwodniony oraz higienizowany wapnem palonym. Ścieki po ich oczyszczeniu odprowadzane są do rzeki Płonki. Długość czynnej sieci kanalizacyjnej wynosi 57,4 km. Ścieki dopływają do oczyszczalni kolektorem. Poniżej zamieszczono najważniejsze parametry sieci kanalizacyjnej na terenie miasta Płońsk, aktualne dla roku 2020.</w:t>
      </w:r>
    </w:p>
    <w:p w14:paraId="1AB86ABE" w14:textId="1F974C4F" w:rsidR="00695BA4" w:rsidRPr="00866FEE" w:rsidRDefault="00695BA4" w:rsidP="006A7451">
      <w:pPr>
        <w:pStyle w:val="Legenda"/>
        <w:keepNext/>
        <w:spacing w:line="360" w:lineRule="auto"/>
        <w:rPr>
          <w:rFonts w:ascii="Times New Roman" w:hAnsi="Times New Roman" w:cs="Times New Roman"/>
        </w:rPr>
      </w:pPr>
      <w:bookmarkStart w:id="26" w:name="_Toc96409316"/>
      <w:r w:rsidRPr="00866FEE">
        <w:rPr>
          <w:rFonts w:ascii="Times New Roman" w:hAnsi="Times New Roman" w:cs="Times New Roman"/>
        </w:rPr>
        <w:t xml:space="preserve">Tabela </w:t>
      </w:r>
      <w:r w:rsidRPr="00866FEE">
        <w:rPr>
          <w:rFonts w:ascii="Times New Roman" w:hAnsi="Times New Roman" w:cs="Times New Roman"/>
        </w:rPr>
        <w:fldChar w:fldCharType="begin"/>
      </w:r>
      <w:r w:rsidRPr="00866FEE">
        <w:rPr>
          <w:rFonts w:ascii="Times New Roman" w:hAnsi="Times New Roman" w:cs="Times New Roman"/>
        </w:rPr>
        <w:instrText xml:space="preserve"> SEQ Tabela \* ARABIC </w:instrText>
      </w:r>
      <w:r w:rsidRPr="00866FEE">
        <w:rPr>
          <w:rFonts w:ascii="Times New Roman" w:hAnsi="Times New Roman" w:cs="Times New Roman"/>
        </w:rPr>
        <w:fldChar w:fldCharType="separate"/>
      </w:r>
      <w:r w:rsidR="00CD7C2E">
        <w:rPr>
          <w:rFonts w:ascii="Times New Roman" w:hAnsi="Times New Roman" w:cs="Times New Roman"/>
          <w:noProof/>
        </w:rPr>
        <w:t>5</w:t>
      </w:r>
      <w:r w:rsidRPr="00866FEE">
        <w:rPr>
          <w:rFonts w:ascii="Times New Roman" w:hAnsi="Times New Roman" w:cs="Times New Roman"/>
        </w:rPr>
        <w:fldChar w:fldCharType="end"/>
      </w:r>
      <w:r w:rsidRPr="00866FEE">
        <w:rPr>
          <w:rFonts w:ascii="Times New Roman" w:hAnsi="Times New Roman" w:cs="Times New Roman"/>
        </w:rPr>
        <w:t xml:space="preserve"> Parametry sieci kanalizacyjnej w Płońsku</w:t>
      </w:r>
      <w:bookmarkEnd w:id="26"/>
    </w:p>
    <w:tbl>
      <w:tblPr>
        <w:tblW w:w="9060" w:type="dxa"/>
        <w:tblCellMar>
          <w:left w:w="70" w:type="dxa"/>
          <w:right w:w="70" w:type="dxa"/>
        </w:tblCellMar>
        <w:tblLook w:val="04A0" w:firstRow="1" w:lastRow="0" w:firstColumn="1" w:lastColumn="0" w:noHBand="0" w:noVBand="1"/>
      </w:tblPr>
      <w:tblGrid>
        <w:gridCol w:w="6940"/>
        <w:gridCol w:w="1060"/>
        <w:gridCol w:w="1060"/>
      </w:tblGrid>
      <w:tr w:rsidR="00E953D1" w:rsidRPr="00866FEE" w14:paraId="4D7A9CCC" w14:textId="77777777" w:rsidTr="00E953D1">
        <w:trPr>
          <w:trHeight w:val="320"/>
        </w:trPr>
        <w:tc>
          <w:tcPr>
            <w:tcW w:w="9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FE3B3EF" w14:textId="77777777" w:rsidR="00E953D1" w:rsidRPr="00866FEE" w:rsidRDefault="00E953D1" w:rsidP="006A7451">
            <w:pPr>
              <w:spacing w:line="360" w:lineRule="auto"/>
              <w:jc w:val="center"/>
              <w:rPr>
                <w:b/>
                <w:bCs/>
                <w:sz w:val="20"/>
                <w:szCs w:val="20"/>
              </w:rPr>
            </w:pPr>
            <w:r w:rsidRPr="00866FEE">
              <w:rPr>
                <w:b/>
                <w:bCs/>
                <w:sz w:val="20"/>
                <w:szCs w:val="20"/>
              </w:rPr>
              <w:t>Sieć kanalizacyjna w 2020 roku</w:t>
            </w:r>
          </w:p>
        </w:tc>
      </w:tr>
      <w:tr w:rsidR="00E953D1" w:rsidRPr="00866FEE" w14:paraId="4C22FF04"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73DE0C72" w14:textId="77777777" w:rsidR="00E953D1" w:rsidRPr="00866FEE" w:rsidRDefault="00E953D1" w:rsidP="006A7451">
            <w:pPr>
              <w:spacing w:line="360" w:lineRule="auto"/>
              <w:rPr>
                <w:sz w:val="20"/>
                <w:szCs w:val="20"/>
              </w:rPr>
            </w:pPr>
            <w:r w:rsidRPr="00866FEE">
              <w:rPr>
                <w:sz w:val="20"/>
                <w:szCs w:val="20"/>
              </w:rPr>
              <w:t xml:space="preserve">długość sieci kanalizacyjnej </w:t>
            </w:r>
          </w:p>
        </w:tc>
        <w:tc>
          <w:tcPr>
            <w:tcW w:w="1060" w:type="dxa"/>
            <w:tcBorders>
              <w:top w:val="nil"/>
              <w:left w:val="nil"/>
              <w:bottom w:val="single" w:sz="4" w:space="0" w:color="auto"/>
              <w:right w:val="single" w:sz="4" w:space="0" w:color="auto"/>
            </w:tcBorders>
            <w:shd w:val="clear" w:color="auto" w:fill="auto"/>
            <w:vAlign w:val="center"/>
            <w:hideMark/>
          </w:tcPr>
          <w:p w14:paraId="28905AC4" w14:textId="77777777" w:rsidR="00E953D1" w:rsidRPr="00866FEE" w:rsidRDefault="00E953D1" w:rsidP="006A7451">
            <w:pPr>
              <w:spacing w:line="360" w:lineRule="auto"/>
              <w:rPr>
                <w:sz w:val="20"/>
                <w:szCs w:val="20"/>
              </w:rPr>
            </w:pPr>
            <w:r w:rsidRPr="00866FEE">
              <w:rPr>
                <w:sz w:val="20"/>
                <w:szCs w:val="20"/>
              </w:rPr>
              <w:t>91,69</w:t>
            </w:r>
          </w:p>
        </w:tc>
        <w:tc>
          <w:tcPr>
            <w:tcW w:w="1060" w:type="dxa"/>
            <w:tcBorders>
              <w:top w:val="nil"/>
              <w:left w:val="nil"/>
              <w:bottom w:val="single" w:sz="4" w:space="0" w:color="auto"/>
              <w:right w:val="single" w:sz="4" w:space="0" w:color="auto"/>
            </w:tcBorders>
            <w:shd w:val="clear" w:color="auto" w:fill="auto"/>
            <w:vAlign w:val="center"/>
            <w:hideMark/>
          </w:tcPr>
          <w:p w14:paraId="44F6D3AA" w14:textId="77777777" w:rsidR="00E953D1" w:rsidRPr="00866FEE" w:rsidRDefault="00E953D1" w:rsidP="006A7451">
            <w:pPr>
              <w:spacing w:line="360" w:lineRule="auto"/>
              <w:rPr>
                <w:sz w:val="20"/>
                <w:szCs w:val="20"/>
              </w:rPr>
            </w:pPr>
            <w:r w:rsidRPr="00866FEE">
              <w:rPr>
                <w:sz w:val="20"/>
                <w:szCs w:val="20"/>
              </w:rPr>
              <w:t>%</w:t>
            </w:r>
          </w:p>
        </w:tc>
      </w:tr>
      <w:tr w:rsidR="00E953D1" w:rsidRPr="00866FEE" w14:paraId="5A681761"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759E299F" w14:textId="77777777" w:rsidR="00E953D1" w:rsidRPr="00866FEE" w:rsidRDefault="00E953D1" w:rsidP="006A7451">
            <w:pPr>
              <w:spacing w:line="360" w:lineRule="auto"/>
              <w:rPr>
                <w:sz w:val="20"/>
                <w:szCs w:val="20"/>
              </w:rPr>
            </w:pPr>
            <w:r w:rsidRPr="00866FEE">
              <w:rPr>
                <w:sz w:val="20"/>
                <w:szCs w:val="20"/>
              </w:rPr>
              <w:t>długość czynnej sieci kanalizacyjnej</w:t>
            </w:r>
          </w:p>
        </w:tc>
        <w:tc>
          <w:tcPr>
            <w:tcW w:w="1060" w:type="dxa"/>
            <w:tcBorders>
              <w:top w:val="nil"/>
              <w:left w:val="nil"/>
              <w:bottom w:val="single" w:sz="4" w:space="0" w:color="auto"/>
              <w:right w:val="single" w:sz="4" w:space="0" w:color="auto"/>
            </w:tcBorders>
            <w:shd w:val="clear" w:color="auto" w:fill="auto"/>
            <w:vAlign w:val="center"/>
            <w:hideMark/>
          </w:tcPr>
          <w:p w14:paraId="4FAFAB8D" w14:textId="77777777" w:rsidR="00E953D1" w:rsidRPr="00866FEE" w:rsidRDefault="00E953D1" w:rsidP="006A7451">
            <w:pPr>
              <w:spacing w:line="360" w:lineRule="auto"/>
              <w:rPr>
                <w:sz w:val="20"/>
                <w:szCs w:val="20"/>
              </w:rPr>
            </w:pPr>
            <w:r w:rsidRPr="00866FEE">
              <w:rPr>
                <w:sz w:val="20"/>
                <w:szCs w:val="20"/>
              </w:rPr>
              <w:t>57,4</w:t>
            </w:r>
          </w:p>
        </w:tc>
        <w:tc>
          <w:tcPr>
            <w:tcW w:w="1060" w:type="dxa"/>
            <w:tcBorders>
              <w:top w:val="nil"/>
              <w:left w:val="nil"/>
              <w:bottom w:val="single" w:sz="4" w:space="0" w:color="auto"/>
              <w:right w:val="single" w:sz="4" w:space="0" w:color="auto"/>
            </w:tcBorders>
            <w:shd w:val="clear" w:color="auto" w:fill="auto"/>
            <w:vAlign w:val="center"/>
            <w:hideMark/>
          </w:tcPr>
          <w:p w14:paraId="2155248E" w14:textId="07F07B3A" w:rsidR="00E953D1" w:rsidRPr="00866FEE" w:rsidRDefault="005732EC" w:rsidP="006A7451">
            <w:pPr>
              <w:spacing w:line="360" w:lineRule="auto"/>
              <w:rPr>
                <w:sz w:val="20"/>
                <w:szCs w:val="20"/>
              </w:rPr>
            </w:pPr>
            <w:r>
              <w:rPr>
                <w:sz w:val="20"/>
                <w:szCs w:val="20"/>
              </w:rPr>
              <w:t>K</w:t>
            </w:r>
            <w:r w:rsidR="00E953D1" w:rsidRPr="00866FEE">
              <w:rPr>
                <w:sz w:val="20"/>
                <w:szCs w:val="20"/>
              </w:rPr>
              <w:t>m</w:t>
            </w:r>
          </w:p>
        </w:tc>
      </w:tr>
      <w:tr w:rsidR="00E953D1" w:rsidRPr="00866FEE" w14:paraId="17156CB9" w14:textId="77777777" w:rsidTr="00E953D1">
        <w:trPr>
          <w:trHeight w:val="64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6655BC21" w14:textId="77777777" w:rsidR="00E953D1" w:rsidRPr="00866FEE" w:rsidRDefault="00E953D1" w:rsidP="006A7451">
            <w:pPr>
              <w:spacing w:line="360" w:lineRule="auto"/>
              <w:rPr>
                <w:sz w:val="20"/>
                <w:szCs w:val="20"/>
              </w:rPr>
            </w:pPr>
            <w:r w:rsidRPr="00866FEE">
              <w:rPr>
                <w:sz w:val="20"/>
                <w:szCs w:val="20"/>
              </w:rPr>
              <w:t>przyłącza prowadzące do budynków mieszkalnych i zbiorowego zamieszkania</w:t>
            </w:r>
          </w:p>
        </w:tc>
        <w:tc>
          <w:tcPr>
            <w:tcW w:w="1060" w:type="dxa"/>
            <w:tcBorders>
              <w:top w:val="nil"/>
              <w:left w:val="nil"/>
              <w:bottom w:val="single" w:sz="4" w:space="0" w:color="auto"/>
              <w:right w:val="single" w:sz="4" w:space="0" w:color="auto"/>
            </w:tcBorders>
            <w:shd w:val="clear" w:color="auto" w:fill="auto"/>
            <w:vAlign w:val="center"/>
            <w:hideMark/>
          </w:tcPr>
          <w:p w14:paraId="021F1A4E" w14:textId="77777777" w:rsidR="00E953D1" w:rsidRPr="00866FEE" w:rsidRDefault="00E953D1" w:rsidP="006A7451">
            <w:pPr>
              <w:spacing w:line="360" w:lineRule="auto"/>
              <w:rPr>
                <w:sz w:val="20"/>
                <w:szCs w:val="20"/>
              </w:rPr>
            </w:pPr>
            <w:r w:rsidRPr="00866FEE">
              <w:rPr>
                <w:sz w:val="20"/>
                <w:szCs w:val="20"/>
              </w:rPr>
              <w:t>2 320</w:t>
            </w:r>
          </w:p>
        </w:tc>
        <w:tc>
          <w:tcPr>
            <w:tcW w:w="1060" w:type="dxa"/>
            <w:tcBorders>
              <w:top w:val="nil"/>
              <w:left w:val="nil"/>
              <w:bottom w:val="single" w:sz="4" w:space="0" w:color="auto"/>
              <w:right w:val="single" w:sz="4" w:space="0" w:color="auto"/>
            </w:tcBorders>
            <w:shd w:val="clear" w:color="auto" w:fill="auto"/>
            <w:vAlign w:val="center"/>
            <w:hideMark/>
          </w:tcPr>
          <w:p w14:paraId="7E40CD6B" w14:textId="77777777" w:rsidR="00E953D1" w:rsidRPr="00866FEE" w:rsidRDefault="00E953D1" w:rsidP="006A7451">
            <w:pPr>
              <w:spacing w:line="360" w:lineRule="auto"/>
              <w:rPr>
                <w:sz w:val="20"/>
                <w:szCs w:val="20"/>
              </w:rPr>
            </w:pPr>
            <w:r w:rsidRPr="00866FEE">
              <w:rPr>
                <w:sz w:val="20"/>
                <w:szCs w:val="20"/>
              </w:rPr>
              <w:t>szt.</w:t>
            </w:r>
          </w:p>
        </w:tc>
      </w:tr>
      <w:tr w:rsidR="00E953D1" w:rsidRPr="00866FEE" w14:paraId="4AD9DF80"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2BF8C083" w14:textId="77777777" w:rsidR="00E953D1" w:rsidRPr="00866FEE" w:rsidRDefault="00E953D1" w:rsidP="006A7451">
            <w:pPr>
              <w:spacing w:line="360" w:lineRule="auto"/>
              <w:rPr>
                <w:sz w:val="20"/>
                <w:szCs w:val="20"/>
              </w:rPr>
            </w:pPr>
            <w:r w:rsidRPr="00866FEE">
              <w:rPr>
                <w:sz w:val="20"/>
                <w:szCs w:val="20"/>
              </w:rPr>
              <w:t>awarie sieci kanalizacyjnej</w:t>
            </w:r>
          </w:p>
        </w:tc>
        <w:tc>
          <w:tcPr>
            <w:tcW w:w="1060" w:type="dxa"/>
            <w:tcBorders>
              <w:top w:val="nil"/>
              <w:left w:val="nil"/>
              <w:bottom w:val="single" w:sz="4" w:space="0" w:color="auto"/>
              <w:right w:val="single" w:sz="4" w:space="0" w:color="auto"/>
            </w:tcBorders>
            <w:shd w:val="clear" w:color="auto" w:fill="auto"/>
            <w:vAlign w:val="center"/>
            <w:hideMark/>
          </w:tcPr>
          <w:p w14:paraId="00FE2A20" w14:textId="77777777" w:rsidR="00E953D1" w:rsidRPr="00866FEE" w:rsidRDefault="00E953D1" w:rsidP="006A7451">
            <w:pPr>
              <w:spacing w:line="360" w:lineRule="auto"/>
              <w:rPr>
                <w:sz w:val="20"/>
                <w:szCs w:val="20"/>
              </w:rPr>
            </w:pPr>
            <w:r w:rsidRPr="00866FEE">
              <w:rPr>
                <w:sz w:val="20"/>
                <w:szCs w:val="20"/>
              </w:rPr>
              <w:t>1</w:t>
            </w:r>
          </w:p>
        </w:tc>
        <w:tc>
          <w:tcPr>
            <w:tcW w:w="1060" w:type="dxa"/>
            <w:tcBorders>
              <w:top w:val="nil"/>
              <w:left w:val="nil"/>
              <w:bottom w:val="single" w:sz="4" w:space="0" w:color="auto"/>
              <w:right w:val="single" w:sz="4" w:space="0" w:color="auto"/>
            </w:tcBorders>
            <w:shd w:val="clear" w:color="auto" w:fill="auto"/>
            <w:vAlign w:val="center"/>
            <w:hideMark/>
          </w:tcPr>
          <w:p w14:paraId="31A2BA82" w14:textId="77777777" w:rsidR="00E953D1" w:rsidRPr="00866FEE" w:rsidRDefault="00E953D1" w:rsidP="006A7451">
            <w:pPr>
              <w:spacing w:line="360" w:lineRule="auto"/>
              <w:rPr>
                <w:sz w:val="20"/>
                <w:szCs w:val="20"/>
              </w:rPr>
            </w:pPr>
            <w:r w:rsidRPr="00866FEE">
              <w:rPr>
                <w:sz w:val="20"/>
                <w:szCs w:val="20"/>
              </w:rPr>
              <w:t>szt.</w:t>
            </w:r>
          </w:p>
        </w:tc>
      </w:tr>
      <w:tr w:rsidR="00E953D1" w:rsidRPr="00866FEE" w14:paraId="3EC21E61"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2360016A" w14:textId="77777777" w:rsidR="00E953D1" w:rsidRPr="00866FEE" w:rsidRDefault="00E953D1" w:rsidP="006A7451">
            <w:pPr>
              <w:spacing w:line="360" w:lineRule="auto"/>
              <w:rPr>
                <w:sz w:val="20"/>
                <w:szCs w:val="20"/>
              </w:rPr>
            </w:pPr>
            <w:r w:rsidRPr="00866FEE">
              <w:rPr>
                <w:sz w:val="20"/>
                <w:szCs w:val="20"/>
              </w:rPr>
              <w:t>ścieki bytowe odprowadzone siecią kanalizacyjną</w:t>
            </w:r>
          </w:p>
        </w:tc>
        <w:tc>
          <w:tcPr>
            <w:tcW w:w="1060" w:type="dxa"/>
            <w:tcBorders>
              <w:top w:val="nil"/>
              <w:left w:val="nil"/>
              <w:bottom w:val="single" w:sz="4" w:space="0" w:color="auto"/>
              <w:right w:val="single" w:sz="4" w:space="0" w:color="auto"/>
            </w:tcBorders>
            <w:shd w:val="clear" w:color="auto" w:fill="auto"/>
            <w:vAlign w:val="center"/>
            <w:hideMark/>
          </w:tcPr>
          <w:p w14:paraId="3522FB74" w14:textId="77777777" w:rsidR="00E953D1" w:rsidRPr="00866FEE" w:rsidRDefault="00E953D1" w:rsidP="006A7451">
            <w:pPr>
              <w:spacing w:line="360" w:lineRule="auto"/>
              <w:rPr>
                <w:sz w:val="20"/>
                <w:szCs w:val="20"/>
              </w:rPr>
            </w:pPr>
            <w:r w:rsidRPr="00866FEE">
              <w:rPr>
                <w:sz w:val="20"/>
                <w:szCs w:val="20"/>
              </w:rPr>
              <w:t>768,1</w:t>
            </w:r>
          </w:p>
        </w:tc>
        <w:tc>
          <w:tcPr>
            <w:tcW w:w="1060" w:type="dxa"/>
            <w:tcBorders>
              <w:top w:val="nil"/>
              <w:left w:val="nil"/>
              <w:bottom w:val="single" w:sz="4" w:space="0" w:color="auto"/>
              <w:right w:val="single" w:sz="4" w:space="0" w:color="auto"/>
            </w:tcBorders>
            <w:shd w:val="clear" w:color="auto" w:fill="auto"/>
            <w:vAlign w:val="center"/>
            <w:hideMark/>
          </w:tcPr>
          <w:p w14:paraId="1A15509C" w14:textId="597EB0E2" w:rsidR="00E953D1" w:rsidRPr="00866FEE" w:rsidRDefault="00E953D1" w:rsidP="006A7451">
            <w:pPr>
              <w:spacing w:line="360" w:lineRule="auto"/>
              <w:rPr>
                <w:sz w:val="20"/>
                <w:szCs w:val="20"/>
              </w:rPr>
            </w:pPr>
            <w:r w:rsidRPr="00866FEE">
              <w:rPr>
                <w:sz w:val="20"/>
                <w:szCs w:val="20"/>
              </w:rPr>
              <w:t>dam</w:t>
            </w:r>
            <w:r w:rsidR="009138CC">
              <w:rPr>
                <w:sz w:val="20"/>
                <w:szCs w:val="20"/>
              </w:rPr>
              <w:t>³</w:t>
            </w:r>
          </w:p>
        </w:tc>
      </w:tr>
      <w:tr w:rsidR="00E953D1" w:rsidRPr="00866FEE" w14:paraId="22BE5463"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3814416F" w14:textId="77777777" w:rsidR="00E953D1" w:rsidRPr="00866FEE" w:rsidRDefault="00E953D1" w:rsidP="006A7451">
            <w:pPr>
              <w:spacing w:line="360" w:lineRule="auto"/>
              <w:rPr>
                <w:sz w:val="20"/>
                <w:szCs w:val="20"/>
              </w:rPr>
            </w:pPr>
            <w:r w:rsidRPr="00866FEE">
              <w:rPr>
                <w:sz w:val="20"/>
                <w:szCs w:val="20"/>
              </w:rPr>
              <w:t>przedsiębiorstwa dostarczające wodę</w:t>
            </w:r>
          </w:p>
        </w:tc>
        <w:tc>
          <w:tcPr>
            <w:tcW w:w="1060" w:type="dxa"/>
            <w:tcBorders>
              <w:top w:val="nil"/>
              <w:left w:val="nil"/>
              <w:bottom w:val="single" w:sz="4" w:space="0" w:color="auto"/>
              <w:right w:val="single" w:sz="4" w:space="0" w:color="auto"/>
            </w:tcBorders>
            <w:shd w:val="clear" w:color="auto" w:fill="auto"/>
            <w:vAlign w:val="center"/>
            <w:hideMark/>
          </w:tcPr>
          <w:p w14:paraId="7C1F2320" w14:textId="77777777" w:rsidR="00E953D1" w:rsidRPr="00866FEE" w:rsidRDefault="00E953D1" w:rsidP="006A7451">
            <w:pPr>
              <w:spacing w:line="360" w:lineRule="auto"/>
              <w:rPr>
                <w:sz w:val="20"/>
                <w:szCs w:val="20"/>
              </w:rPr>
            </w:pPr>
            <w:r w:rsidRPr="00866FEE">
              <w:rPr>
                <w:sz w:val="20"/>
                <w:szCs w:val="20"/>
              </w:rPr>
              <w:t>2</w:t>
            </w:r>
          </w:p>
        </w:tc>
        <w:tc>
          <w:tcPr>
            <w:tcW w:w="1060" w:type="dxa"/>
            <w:tcBorders>
              <w:top w:val="nil"/>
              <w:left w:val="nil"/>
              <w:bottom w:val="single" w:sz="4" w:space="0" w:color="auto"/>
              <w:right w:val="single" w:sz="4" w:space="0" w:color="auto"/>
            </w:tcBorders>
            <w:shd w:val="clear" w:color="auto" w:fill="auto"/>
            <w:vAlign w:val="center"/>
            <w:hideMark/>
          </w:tcPr>
          <w:p w14:paraId="519380BB" w14:textId="77777777" w:rsidR="00E953D1" w:rsidRPr="00866FEE" w:rsidRDefault="00E953D1" w:rsidP="006A7451">
            <w:pPr>
              <w:spacing w:line="360" w:lineRule="auto"/>
              <w:rPr>
                <w:sz w:val="20"/>
                <w:szCs w:val="20"/>
              </w:rPr>
            </w:pPr>
            <w:r w:rsidRPr="00866FEE">
              <w:rPr>
                <w:sz w:val="20"/>
                <w:szCs w:val="20"/>
              </w:rPr>
              <w:t>ob.</w:t>
            </w:r>
          </w:p>
        </w:tc>
      </w:tr>
      <w:tr w:rsidR="00E953D1" w:rsidRPr="00866FEE" w14:paraId="128C2923"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7AB81441" w14:textId="77777777" w:rsidR="00E953D1" w:rsidRPr="00866FEE" w:rsidRDefault="00E953D1" w:rsidP="006A7451">
            <w:pPr>
              <w:spacing w:line="360" w:lineRule="auto"/>
              <w:rPr>
                <w:sz w:val="20"/>
                <w:szCs w:val="20"/>
              </w:rPr>
            </w:pPr>
            <w:r w:rsidRPr="00866FEE">
              <w:rPr>
                <w:sz w:val="20"/>
                <w:szCs w:val="20"/>
              </w:rPr>
              <w:t>woda dostarczana do wodociągu</w:t>
            </w:r>
          </w:p>
        </w:tc>
        <w:tc>
          <w:tcPr>
            <w:tcW w:w="1060" w:type="dxa"/>
            <w:tcBorders>
              <w:top w:val="nil"/>
              <w:left w:val="nil"/>
              <w:bottom w:val="single" w:sz="4" w:space="0" w:color="auto"/>
              <w:right w:val="single" w:sz="4" w:space="0" w:color="auto"/>
            </w:tcBorders>
            <w:shd w:val="clear" w:color="auto" w:fill="auto"/>
            <w:vAlign w:val="center"/>
            <w:hideMark/>
          </w:tcPr>
          <w:p w14:paraId="02EE0DF5" w14:textId="77777777" w:rsidR="00E953D1" w:rsidRPr="00866FEE" w:rsidRDefault="00E953D1" w:rsidP="006A7451">
            <w:pPr>
              <w:spacing w:line="360" w:lineRule="auto"/>
              <w:rPr>
                <w:sz w:val="20"/>
                <w:szCs w:val="20"/>
              </w:rPr>
            </w:pPr>
            <w:r w:rsidRPr="00866FEE">
              <w:rPr>
                <w:sz w:val="20"/>
                <w:szCs w:val="20"/>
              </w:rPr>
              <w:t>3,2</w:t>
            </w:r>
          </w:p>
        </w:tc>
        <w:tc>
          <w:tcPr>
            <w:tcW w:w="1060" w:type="dxa"/>
            <w:tcBorders>
              <w:top w:val="nil"/>
              <w:left w:val="nil"/>
              <w:bottom w:val="single" w:sz="4" w:space="0" w:color="auto"/>
              <w:right w:val="single" w:sz="4" w:space="0" w:color="auto"/>
            </w:tcBorders>
            <w:shd w:val="clear" w:color="auto" w:fill="auto"/>
            <w:vAlign w:val="center"/>
            <w:hideMark/>
          </w:tcPr>
          <w:p w14:paraId="019A2BBA" w14:textId="73471164" w:rsidR="00E953D1" w:rsidRPr="00866FEE" w:rsidRDefault="00E953D1" w:rsidP="006A7451">
            <w:pPr>
              <w:spacing w:line="360" w:lineRule="auto"/>
              <w:rPr>
                <w:sz w:val="20"/>
                <w:szCs w:val="20"/>
              </w:rPr>
            </w:pPr>
            <w:r w:rsidRPr="00866FEE">
              <w:rPr>
                <w:sz w:val="20"/>
                <w:szCs w:val="20"/>
              </w:rPr>
              <w:t>dam</w:t>
            </w:r>
            <w:r w:rsidR="009138CC">
              <w:rPr>
                <w:sz w:val="20"/>
                <w:szCs w:val="20"/>
              </w:rPr>
              <w:t>³</w:t>
            </w:r>
          </w:p>
        </w:tc>
      </w:tr>
      <w:tr w:rsidR="00E953D1" w:rsidRPr="00866FEE" w14:paraId="73A3EB30"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2612CE6C" w14:textId="77777777" w:rsidR="00E953D1" w:rsidRPr="00866FEE" w:rsidRDefault="00E953D1" w:rsidP="006A7451">
            <w:pPr>
              <w:spacing w:line="360" w:lineRule="auto"/>
              <w:rPr>
                <w:sz w:val="20"/>
                <w:szCs w:val="20"/>
              </w:rPr>
            </w:pPr>
            <w:r w:rsidRPr="00866FEE">
              <w:rPr>
                <w:sz w:val="20"/>
                <w:szCs w:val="20"/>
              </w:rPr>
              <w:t>woda sprzedana z wodociągu ogółem</w:t>
            </w:r>
          </w:p>
        </w:tc>
        <w:tc>
          <w:tcPr>
            <w:tcW w:w="1060" w:type="dxa"/>
            <w:tcBorders>
              <w:top w:val="nil"/>
              <w:left w:val="nil"/>
              <w:bottom w:val="single" w:sz="4" w:space="0" w:color="auto"/>
              <w:right w:val="single" w:sz="4" w:space="0" w:color="auto"/>
            </w:tcBorders>
            <w:shd w:val="clear" w:color="auto" w:fill="auto"/>
            <w:vAlign w:val="center"/>
            <w:hideMark/>
          </w:tcPr>
          <w:p w14:paraId="3A85BA1E" w14:textId="77777777" w:rsidR="00E953D1" w:rsidRPr="00866FEE" w:rsidRDefault="00E953D1" w:rsidP="006A7451">
            <w:pPr>
              <w:spacing w:line="360" w:lineRule="auto"/>
              <w:rPr>
                <w:sz w:val="20"/>
                <w:szCs w:val="20"/>
              </w:rPr>
            </w:pPr>
            <w:r w:rsidRPr="00866FEE">
              <w:rPr>
                <w:sz w:val="20"/>
                <w:szCs w:val="20"/>
              </w:rPr>
              <w:t>3,2</w:t>
            </w:r>
          </w:p>
        </w:tc>
        <w:tc>
          <w:tcPr>
            <w:tcW w:w="1060" w:type="dxa"/>
            <w:tcBorders>
              <w:top w:val="nil"/>
              <w:left w:val="nil"/>
              <w:bottom w:val="single" w:sz="4" w:space="0" w:color="auto"/>
              <w:right w:val="single" w:sz="4" w:space="0" w:color="auto"/>
            </w:tcBorders>
            <w:shd w:val="clear" w:color="auto" w:fill="auto"/>
            <w:vAlign w:val="center"/>
            <w:hideMark/>
          </w:tcPr>
          <w:p w14:paraId="3741D562" w14:textId="41B75EA3" w:rsidR="00E953D1" w:rsidRPr="00866FEE" w:rsidRDefault="00E953D1" w:rsidP="006A7451">
            <w:pPr>
              <w:spacing w:line="360" w:lineRule="auto"/>
              <w:rPr>
                <w:sz w:val="20"/>
                <w:szCs w:val="20"/>
              </w:rPr>
            </w:pPr>
            <w:r w:rsidRPr="00866FEE">
              <w:rPr>
                <w:sz w:val="20"/>
                <w:szCs w:val="20"/>
              </w:rPr>
              <w:t>dam</w:t>
            </w:r>
            <w:r w:rsidR="009138CC">
              <w:rPr>
                <w:sz w:val="20"/>
                <w:szCs w:val="20"/>
              </w:rPr>
              <w:t>³</w:t>
            </w:r>
          </w:p>
        </w:tc>
      </w:tr>
      <w:tr w:rsidR="00E953D1" w:rsidRPr="00866FEE" w14:paraId="5D657583"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7282816D" w14:textId="77777777" w:rsidR="00E953D1" w:rsidRPr="00866FEE" w:rsidRDefault="00E953D1" w:rsidP="006A7451">
            <w:pPr>
              <w:spacing w:line="360" w:lineRule="auto"/>
              <w:rPr>
                <w:sz w:val="20"/>
                <w:szCs w:val="20"/>
              </w:rPr>
            </w:pPr>
            <w:r w:rsidRPr="00866FEE">
              <w:rPr>
                <w:sz w:val="20"/>
                <w:szCs w:val="20"/>
              </w:rPr>
              <w:t>woda sprzedana z wodociągu gospodarstwom domowym</w:t>
            </w:r>
          </w:p>
        </w:tc>
        <w:tc>
          <w:tcPr>
            <w:tcW w:w="1060" w:type="dxa"/>
            <w:tcBorders>
              <w:top w:val="nil"/>
              <w:left w:val="nil"/>
              <w:bottom w:val="single" w:sz="4" w:space="0" w:color="auto"/>
              <w:right w:val="single" w:sz="4" w:space="0" w:color="auto"/>
            </w:tcBorders>
            <w:shd w:val="clear" w:color="auto" w:fill="auto"/>
            <w:vAlign w:val="center"/>
            <w:hideMark/>
          </w:tcPr>
          <w:p w14:paraId="13AC2F82" w14:textId="77777777" w:rsidR="00E953D1" w:rsidRPr="00866FEE" w:rsidRDefault="00E953D1" w:rsidP="006A7451">
            <w:pPr>
              <w:spacing w:line="360" w:lineRule="auto"/>
              <w:rPr>
                <w:sz w:val="20"/>
                <w:szCs w:val="20"/>
              </w:rPr>
            </w:pPr>
            <w:r w:rsidRPr="00866FEE">
              <w:rPr>
                <w:sz w:val="20"/>
                <w:szCs w:val="20"/>
              </w:rPr>
              <w:t>2,1</w:t>
            </w:r>
          </w:p>
        </w:tc>
        <w:tc>
          <w:tcPr>
            <w:tcW w:w="1060" w:type="dxa"/>
            <w:tcBorders>
              <w:top w:val="nil"/>
              <w:left w:val="nil"/>
              <w:bottom w:val="single" w:sz="4" w:space="0" w:color="auto"/>
              <w:right w:val="single" w:sz="4" w:space="0" w:color="auto"/>
            </w:tcBorders>
            <w:shd w:val="clear" w:color="auto" w:fill="auto"/>
            <w:vAlign w:val="center"/>
            <w:hideMark/>
          </w:tcPr>
          <w:p w14:paraId="4FA739E9" w14:textId="1CFB12D2" w:rsidR="00E953D1" w:rsidRPr="00866FEE" w:rsidRDefault="00E953D1" w:rsidP="006A7451">
            <w:pPr>
              <w:spacing w:line="360" w:lineRule="auto"/>
              <w:rPr>
                <w:sz w:val="20"/>
                <w:szCs w:val="20"/>
              </w:rPr>
            </w:pPr>
            <w:r w:rsidRPr="00866FEE">
              <w:rPr>
                <w:sz w:val="20"/>
                <w:szCs w:val="20"/>
              </w:rPr>
              <w:t>dam</w:t>
            </w:r>
            <w:r w:rsidR="009138CC">
              <w:rPr>
                <w:sz w:val="20"/>
                <w:szCs w:val="20"/>
              </w:rPr>
              <w:t>³</w:t>
            </w:r>
          </w:p>
        </w:tc>
      </w:tr>
      <w:tr w:rsidR="00E953D1" w:rsidRPr="00866FEE" w14:paraId="6240CA60"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185A0293" w14:textId="77777777" w:rsidR="00E953D1" w:rsidRPr="00866FEE" w:rsidRDefault="00E953D1" w:rsidP="006A7451">
            <w:pPr>
              <w:spacing w:line="360" w:lineRule="auto"/>
              <w:rPr>
                <w:sz w:val="20"/>
                <w:szCs w:val="20"/>
              </w:rPr>
            </w:pPr>
            <w:r w:rsidRPr="00866FEE">
              <w:rPr>
                <w:sz w:val="20"/>
                <w:szCs w:val="20"/>
              </w:rPr>
              <w:t>długość eksploatowanej sieci wodociągowej (rozdzielczej i przesyłowej)</w:t>
            </w:r>
          </w:p>
        </w:tc>
        <w:tc>
          <w:tcPr>
            <w:tcW w:w="1060" w:type="dxa"/>
            <w:tcBorders>
              <w:top w:val="nil"/>
              <w:left w:val="nil"/>
              <w:bottom w:val="single" w:sz="4" w:space="0" w:color="auto"/>
              <w:right w:val="single" w:sz="4" w:space="0" w:color="auto"/>
            </w:tcBorders>
            <w:shd w:val="clear" w:color="auto" w:fill="auto"/>
            <w:vAlign w:val="center"/>
            <w:hideMark/>
          </w:tcPr>
          <w:p w14:paraId="50218F07" w14:textId="77777777" w:rsidR="00E953D1" w:rsidRPr="00866FEE" w:rsidRDefault="00E953D1" w:rsidP="006A7451">
            <w:pPr>
              <w:spacing w:line="360" w:lineRule="auto"/>
              <w:rPr>
                <w:sz w:val="20"/>
                <w:szCs w:val="20"/>
              </w:rPr>
            </w:pPr>
            <w:r w:rsidRPr="00866FEE">
              <w:rPr>
                <w:sz w:val="20"/>
                <w:szCs w:val="20"/>
              </w:rPr>
              <w:t>62,6</w:t>
            </w:r>
          </w:p>
        </w:tc>
        <w:tc>
          <w:tcPr>
            <w:tcW w:w="1060" w:type="dxa"/>
            <w:tcBorders>
              <w:top w:val="nil"/>
              <w:left w:val="nil"/>
              <w:bottom w:val="single" w:sz="4" w:space="0" w:color="auto"/>
              <w:right w:val="single" w:sz="4" w:space="0" w:color="auto"/>
            </w:tcBorders>
            <w:shd w:val="clear" w:color="auto" w:fill="auto"/>
            <w:vAlign w:val="center"/>
            <w:hideMark/>
          </w:tcPr>
          <w:p w14:paraId="3278E047" w14:textId="603E6857" w:rsidR="00E953D1" w:rsidRPr="00866FEE" w:rsidRDefault="005732EC" w:rsidP="006A7451">
            <w:pPr>
              <w:spacing w:line="360" w:lineRule="auto"/>
              <w:rPr>
                <w:sz w:val="20"/>
                <w:szCs w:val="20"/>
              </w:rPr>
            </w:pPr>
            <w:r>
              <w:rPr>
                <w:sz w:val="20"/>
                <w:szCs w:val="20"/>
              </w:rPr>
              <w:t>K</w:t>
            </w:r>
            <w:r w:rsidR="00E953D1" w:rsidRPr="00866FEE">
              <w:rPr>
                <w:sz w:val="20"/>
                <w:szCs w:val="20"/>
              </w:rPr>
              <w:t>m</w:t>
            </w:r>
          </w:p>
        </w:tc>
      </w:tr>
      <w:tr w:rsidR="00E953D1" w:rsidRPr="00866FEE" w14:paraId="7E3D381F" w14:textId="77777777" w:rsidTr="00E953D1">
        <w:trPr>
          <w:trHeight w:val="32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6AA0A2C2" w14:textId="77777777" w:rsidR="00E953D1" w:rsidRPr="00866FEE" w:rsidRDefault="00E953D1" w:rsidP="006A7451">
            <w:pPr>
              <w:spacing w:line="360" w:lineRule="auto"/>
              <w:rPr>
                <w:sz w:val="20"/>
                <w:szCs w:val="20"/>
              </w:rPr>
            </w:pPr>
            <w:r w:rsidRPr="00866FEE">
              <w:rPr>
                <w:sz w:val="20"/>
                <w:szCs w:val="20"/>
              </w:rPr>
              <w:t>długość czynnej sieci rozdzielczej</w:t>
            </w:r>
          </w:p>
        </w:tc>
        <w:tc>
          <w:tcPr>
            <w:tcW w:w="1060" w:type="dxa"/>
            <w:tcBorders>
              <w:top w:val="nil"/>
              <w:left w:val="nil"/>
              <w:bottom w:val="single" w:sz="4" w:space="0" w:color="auto"/>
              <w:right w:val="single" w:sz="4" w:space="0" w:color="auto"/>
            </w:tcBorders>
            <w:shd w:val="clear" w:color="auto" w:fill="auto"/>
            <w:vAlign w:val="center"/>
            <w:hideMark/>
          </w:tcPr>
          <w:p w14:paraId="2F90DD2C" w14:textId="77777777" w:rsidR="00E953D1" w:rsidRPr="00866FEE" w:rsidRDefault="00E953D1" w:rsidP="006A7451">
            <w:pPr>
              <w:spacing w:line="360" w:lineRule="auto"/>
              <w:rPr>
                <w:sz w:val="20"/>
                <w:szCs w:val="20"/>
              </w:rPr>
            </w:pPr>
            <w:r w:rsidRPr="00866FEE">
              <w:rPr>
                <w:sz w:val="20"/>
                <w:szCs w:val="20"/>
              </w:rPr>
              <w:t>62,6</w:t>
            </w:r>
          </w:p>
        </w:tc>
        <w:tc>
          <w:tcPr>
            <w:tcW w:w="1060" w:type="dxa"/>
            <w:tcBorders>
              <w:top w:val="nil"/>
              <w:left w:val="nil"/>
              <w:bottom w:val="single" w:sz="4" w:space="0" w:color="auto"/>
              <w:right w:val="single" w:sz="4" w:space="0" w:color="auto"/>
            </w:tcBorders>
            <w:shd w:val="clear" w:color="auto" w:fill="auto"/>
            <w:vAlign w:val="center"/>
            <w:hideMark/>
          </w:tcPr>
          <w:p w14:paraId="63819BA7" w14:textId="414768CE" w:rsidR="00E953D1" w:rsidRPr="00866FEE" w:rsidRDefault="00392426" w:rsidP="006A7451">
            <w:pPr>
              <w:spacing w:line="360" w:lineRule="auto"/>
              <w:rPr>
                <w:sz w:val="20"/>
                <w:szCs w:val="20"/>
              </w:rPr>
            </w:pPr>
            <w:r>
              <w:rPr>
                <w:sz w:val="20"/>
                <w:szCs w:val="20"/>
              </w:rPr>
              <w:t>K</w:t>
            </w:r>
            <w:r w:rsidR="00E953D1" w:rsidRPr="00866FEE">
              <w:rPr>
                <w:sz w:val="20"/>
                <w:szCs w:val="20"/>
              </w:rPr>
              <w:t>m</w:t>
            </w:r>
          </w:p>
        </w:tc>
      </w:tr>
      <w:tr w:rsidR="00E953D1" w:rsidRPr="00866FEE" w14:paraId="182C8F29" w14:textId="77777777" w:rsidTr="00E953D1">
        <w:trPr>
          <w:trHeight w:val="64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0D9EF108" w14:textId="77777777" w:rsidR="00E953D1" w:rsidRPr="00866FEE" w:rsidRDefault="00E953D1" w:rsidP="006A7451">
            <w:pPr>
              <w:spacing w:line="360" w:lineRule="auto"/>
              <w:rPr>
                <w:sz w:val="20"/>
                <w:szCs w:val="20"/>
              </w:rPr>
            </w:pPr>
            <w:r w:rsidRPr="00866FEE">
              <w:rPr>
                <w:sz w:val="20"/>
                <w:szCs w:val="20"/>
              </w:rPr>
              <w:lastRenderedPageBreak/>
              <w:t>przyłącza prowadzące do budynków mieszkalnych i zbiorowego zamieszkania</w:t>
            </w:r>
          </w:p>
        </w:tc>
        <w:tc>
          <w:tcPr>
            <w:tcW w:w="1060" w:type="dxa"/>
            <w:tcBorders>
              <w:top w:val="nil"/>
              <w:left w:val="nil"/>
              <w:bottom w:val="single" w:sz="4" w:space="0" w:color="auto"/>
              <w:right w:val="single" w:sz="4" w:space="0" w:color="auto"/>
            </w:tcBorders>
            <w:shd w:val="clear" w:color="auto" w:fill="auto"/>
            <w:vAlign w:val="center"/>
            <w:hideMark/>
          </w:tcPr>
          <w:p w14:paraId="25916573" w14:textId="77777777" w:rsidR="00E953D1" w:rsidRPr="00866FEE" w:rsidRDefault="00E953D1" w:rsidP="006A7451">
            <w:pPr>
              <w:spacing w:line="360" w:lineRule="auto"/>
              <w:rPr>
                <w:sz w:val="20"/>
                <w:szCs w:val="20"/>
              </w:rPr>
            </w:pPr>
            <w:r w:rsidRPr="00866FEE">
              <w:rPr>
                <w:sz w:val="20"/>
                <w:szCs w:val="20"/>
              </w:rPr>
              <w:t>2 557</w:t>
            </w:r>
          </w:p>
        </w:tc>
        <w:tc>
          <w:tcPr>
            <w:tcW w:w="1060" w:type="dxa"/>
            <w:tcBorders>
              <w:top w:val="nil"/>
              <w:left w:val="nil"/>
              <w:bottom w:val="single" w:sz="4" w:space="0" w:color="auto"/>
              <w:right w:val="single" w:sz="4" w:space="0" w:color="auto"/>
            </w:tcBorders>
            <w:shd w:val="clear" w:color="auto" w:fill="auto"/>
            <w:vAlign w:val="center"/>
            <w:hideMark/>
          </w:tcPr>
          <w:p w14:paraId="55EDA054" w14:textId="77777777" w:rsidR="00E953D1" w:rsidRPr="00866FEE" w:rsidRDefault="00E953D1" w:rsidP="006A7451">
            <w:pPr>
              <w:spacing w:line="360" w:lineRule="auto"/>
              <w:rPr>
                <w:sz w:val="20"/>
                <w:szCs w:val="20"/>
              </w:rPr>
            </w:pPr>
            <w:r w:rsidRPr="00866FEE">
              <w:rPr>
                <w:sz w:val="20"/>
                <w:szCs w:val="20"/>
              </w:rPr>
              <w:t>szt.</w:t>
            </w:r>
          </w:p>
        </w:tc>
      </w:tr>
    </w:tbl>
    <w:p w14:paraId="4DE37512" w14:textId="77777777" w:rsidR="00BF3CF4" w:rsidRPr="00866FEE" w:rsidRDefault="00E838F6" w:rsidP="006A7451">
      <w:pPr>
        <w:spacing w:line="360" w:lineRule="auto"/>
        <w:jc w:val="both"/>
        <w:rPr>
          <w:sz w:val="18"/>
          <w:szCs w:val="18"/>
        </w:rPr>
      </w:pPr>
      <w:r w:rsidRPr="00866FEE">
        <w:rPr>
          <w:sz w:val="18"/>
          <w:szCs w:val="18"/>
        </w:rPr>
        <w:t>Źródło: Opracowanie własne na podstawie danych z Głównego Urzędu Statystycznego</w:t>
      </w:r>
      <w:r w:rsidR="00892700" w:rsidRPr="00866FEE">
        <w:rPr>
          <w:sz w:val="18"/>
          <w:szCs w:val="18"/>
        </w:rPr>
        <w:t xml:space="preserve"> (data dostępu 16.07.2021)</w:t>
      </w:r>
    </w:p>
    <w:p w14:paraId="2A0F2223" w14:textId="30F0EEFE" w:rsidR="00BF3CF4" w:rsidRPr="00866FEE" w:rsidRDefault="00EF6E72" w:rsidP="006A7451">
      <w:pPr>
        <w:spacing w:line="360" w:lineRule="auto"/>
        <w:jc w:val="both"/>
      </w:pPr>
      <w:r w:rsidRPr="00866FEE">
        <w:t>Powyżej zamieszczone dane wskazują, że sieć kanalizacyjna na terenie miasta dział</w:t>
      </w:r>
      <w:r w:rsidR="000715D8">
        <w:t>a</w:t>
      </w:r>
      <w:r w:rsidRPr="00866FEE">
        <w:t xml:space="preserve"> praktycznie bezawaryjnie, ponieważ w omawianym roku odnotowano tylko jeden przypadek awarii</w:t>
      </w:r>
      <w:r w:rsidR="00E953D1" w:rsidRPr="00866FEE">
        <w:t xml:space="preserve">. Czynna sieć kanalizacyjna ma długość 57,4 km. </w:t>
      </w:r>
    </w:p>
    <w:p w14:paraId="219D5B8E" w14:textId="77777777" w:rsidR="00720988" w:rsidRPr="00866FEE" w:rsidRDefault="00720988" w:rsidP="006A7451">
      <w:pPr>
        <w:pStyle w:val="Nagwek2"/>
        <w:spacing w:line="360" w:lineRule="auto"/>
      </w:pPr>
      <w:bookmarkStart w:id="27" w:name="_Toc96409369"/>
      <w:r w:rsidRPr="00866FEE">
        <w:t>Ludność</w:t>
      </w:r>
      <w:bookmarkEnd w:id="27"/>
    </w:p>
    <w:p w14:paraId="2CCE0AF6" w14:textId="512806B9" w:rsidR="00A97CEA" w:rsidRPr="00866FEE" w:rsidRDefault="0017706D" w:rsidP="006A7451">
      <w:pPr>
        <w:spacing w:line="360" w:lineRule="auto"/>
        <w:jc w:val="both"/>
      </w:pPr>
      <w:r w:rsidRPr="00866FEE">
        <w:t>Płońsk pod względem demograficznym jest „najmłodszym” miastem na Północnym Mazowszu, ponieważ 63% tamtejszej ludności jest w wieku produkcyjnym</w:t>
      </w:r>
      <w:r w:rsidR="004C7557">
        <w:t>.</w:t>
      </w:r>
      <w:r w:rsidRPr="00866FEE">
        <w:t xml:space="preserve"> </w:t>
      </w:r>
      <w:r w:rsidRPr="00866FEE">
        <w:rPr>
          <w:rStyle w:val="Odwoanieprzypisudolnego"/>
        </w:rPr>
        <w:footnoteReference w:id="21"/>
      </w:r>
    </w:p>
    <w:p w14:paraId="778757EE" w14:textId="260D5AA5" w:rsidR="00BF09E1" w:rsidRPr="00866FEE" w:rsidRDefault="003951B7" w:rsidP="006A7451">
      <w:pPr>
        <w:spacing w:line="360" w:lineRule="auto"/>
        <w:jc w:val="both"/>
      </w:pPr>
      <w:r w:rsidRPr="00866FEE">
        <w:t xml:space="preserve">Liczba mieszkańców w ostatnich latach utrzymuje się na stałym poziomie, co można zobaczyć na poniższej tabeli. </w:t>
      </w:r>
      <w:r w:rsidR="00E67F78" w:rsidRPr="00866FEE">
        <w:t>Zagęszczenie ludności na 1</w:t>
      </w:r>
      <w:r w:rsidR="00E5426C" w:rsidRPr="00866FEE">
        <w:t xml:space="preserve"> </w:t>
      </w:r>
      <w:r w:rsidR="00E67F78" w:rsidRPr="00866FEE">
        <w:t>km</w:t>
      </w:r>
      <w:r w:rsidR="00E67F78" w:rsidRPr="009138CC">
        <w:rPr>
          <w:vertAlign w:val="superscript"/>
        </w:rPr>
        <w:t>2</w:t>
      </w:r>
      <w:r w:rsidR="00E67F78" w:rsidRPr="00866FEE">
        <w:t xml:space="preserve"> to powyżej 1900 mieszkańców. Przeważa ilość kobiet nad mężczyznami</w:t>
      </w:r>
      <w:r w:rsidR="00E5426C" w:rsidRPr="00866FEE">
        <w:t xml:space="preserve"> oraz </w:t>
      </w:r>
      <w:r w:rsidR="00E67F78" w:rsidRPr="00866FEE">
        <w:t xml:space="preserve">osoby będące w wielu produkcyjnym. W badanym okresie odnotowano niewielki spadek </w:t>
      </w:r>
      <w:r w:rsidR="00E5426C" w:rsidRPr="00866FEE">
        <w:t xml:space="preserve">liczby </w:t>
      </w:r>
      <w:r w:rsidR="00E67F78" w:rsidRPr="00866FEE">
        <w:t xml:space="preserve">osób pracujących. </w:t>
      </w:r>
      <w:r w:rsidR="00E5426C" w:rsidRPr="00866FEE">
        <w:t xml:space="preserve">Szczegółowe dane dotyczące </w:t>
      </w:r>
      <w:r w:rsidR="001745FD">
        <w:t xml:space="preserve">wieku </w:t>
      </w:r>
      <w:r w:rsidR="00E5426C" w:rsidRPr="00866FEE">
        <w:t xml:space="preserve">mieszkańców miasta Płońsk zamieszczono </w:t>
      </w:r>
      <w:r w:rsidR="001745FD">
        <w:t>poniżej</w:t>
      </w:r>
      <w:r w:rsidR="00E5426C" w:rsidRPr="00866FEE">
        <w:t>.</w:t>
      </w:r>
    </w:p>
    <w:p w14:paraId="07114EBF" w14:textId="77777777" w:rsidR="001745FD" w:rsidRDefault="001745FD" w:rsidP="006A7451">
      <w:pPr>
        <w:keepNext/>
        <w:spacing w:line="360" w:lineRule="auto"/>
      </w:pPr>
      <w:r>
        <w:rPr>
          <w:noProof/>
        </w:rPr>
        <w:lastRenderedPageBreak/>
        <w:drawing>
          <wp:inline distT="0" distB="0" distL="0" distR="0" wp14:anchorId="0BC8B50D" wp14:editId="02A8CE2C">
            <wp:extent cx="5728970" cy="5104435"/>
            <wp:effectExtent l="0" t="0" r="11430" b="13970"/>
            <wp:docPr id="20" name="Wykres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D60AF0-CB79-DE42-9B58-59E5D017E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E96B2F" w14:textId="0D526A09" w:rsidR="00073C43" w:rsidRPr="00866FEE" w:rsidRDefault="001745FD" w:rsidP="006A7451">
      <w:pPr>
        <w:pStyle w:val="Legenda"/>
        <w:spacing w:line="360" w:lineRule="auto"/>
      </w:pPr>
      <w:bookmarkStart w:id="28" w:name="_Toc96338424"/>
      <w:r>
        <w:t xml:space="preserve">Rysunek </w:t>
      </w:r>
      <w:r w:rsidR="00CB7213">
        <w:rPr>
          <w:noProof/>
        </w:rPr>
        <w:fldChar w:fldCharType="begin"/>
      </w:r>
      <w:r w:rsidR="00CB7213">
        <w:rPr>
          <w:noProof/>
        </w:rPr>
        <w:instrText xml:space="preserve"> SEQ Rysunek \* ARABIC </w:instrText>
      </w:r>
      <w:r w:rsidR="00CB7213">
        <w:rPr>
          <w:noProof/>
        </w:rPr>
        <w:fldChar w:fldCharType="separate"/>
      </w:r>
      <w:r w:rsidR="00CD7C2E">
        <w:rPr>
          <w:noProof/>
        </w:rPr>
        <w:t>11</w:t>
      </w:r>
      <w:r w:rsidR="00CB7213">
        <w:rPr>
          <w:noProof/>
        </w:rPr>
        <w:fldChar w:fldCharType="end"/>
      </w:r>
      <w:r w:rsidRPr="001745FD">
        <w:rPr>
          <w:sz w:val="20"/>
          <w:szCs w:val="20"/>
        </w:rPr>
        <w:t xml:space="preserve"> </w:t>
      </w:r>
      <w:r>
        <w:rPr>
          <w:sz w:val="20"/>
          <w:szCs w:val="20"/>
        </w:rPr>
        <w:t>Rozkład mieszkańców ze względu na płeć i wiek</w:t>
      </w:r>
      <w:bookmarkEnd w:id="28"/>
    </w:p>
    <w:p w14:paraId="3423EE0F" w14:textId="63E97A97" w:rsidR="00284B29" w:rsidRPr="001745FD" w:rsidRDefault="00284B29" w:rsidP="006A7451">
      <w:pPr>
        <w:spacing w:line="360" w:lineRule="auto"/>
        <w:jc w:val="both"/>
        <w:rPr>
          <w:sz w:val="20"/>
          <w:szCs w:val="20"/>
        </w:rPr>
      </w:pPr>
      <w:r w:rsidRPr="00866FEE">
        <w:rPr>
          <w:sz w:val="18"/>
          <w:szCs w:val="20"/>
        </w:rPr>
        <w:t>Źródło:</w:t>
      </w:r>
      <w:r w:rsidRPr="00866FEE">
        <w:rPr>
          <w:sz w:val="22"/>
        </w:rPr>
        <w:t xml:space="preserve"> </w:t>
      </w:r>
      <w:r w:rsidR="001745FD">
        <w:rPr>
          <w:sz w:val="20"/>
          <w:szCs w:val="20"/>
        </w:rPr>
        <w:t xml:space="preserve">opracowanie własne na podstawie Główny </w:t>
      </w:r>
      <w:r w:rsidR="001745FD" w:rsidRPr="005311E4">
        <w:rPr>
          <w:sz w:val="20"/>
          <w:szCs w:val="20"/>
        </w:rPr>
        <w:t xml:space="preserve">Urząd Statystyczny w Warszawie, </w:t>
      </w:r>
      <w:r w:rsidR="001745FD">
        <w:rPr>
          <w:sz w:val="20"/>
          <w:szCs w:val="20"/>
        </w:rPr>
        <w:t>Bank danych lokalnych</w:t>
      </w:r>
    </w:p>
    <w:p w14:paraId="61709295" w14:textId="63A43EDF" w:rsidR="00E5426C" w:rsidRPr="00866FEE" w:rsidRDefault="00E5426C" w:rsidP="006A7451">
      <w:pPr>
        <w:spacing w:line="360" w:lineRule="auto"/>
        <w:jc w:val="both"/>
      </w:pPr>
      <w:r w:rsidRPr="00866FEE">
        <w:t>Bardzo istotną informacją</w:t>
      </w:r>
      <w:r w:rsidR="001745FD">
        <w:t xml:space="preserve"> </w:t>
      </w:r>
      <w:r w:rsidRPr="00866FEE">
        <w:t>jest procent ludności, który korzysta z instalacji: wodociągowej, kanalizacyjnej oraz gazowej. Blisko 100% ludności korzysta z instalacji wodociągowej oraz kanalizacyjnej, co w przypadku mieszkańców jest bardzo wygodnym rozwiązaniem. Z instalacji gazowej korzysta powyżej 94%, o czym już wspomniano przy okazji omawiania tematu ciepłownictwa.</w:t>
      </w:r>
    </w:p>
    <w:p w14:paraId="3EC34C29" w14:textId="77777777" w:rsidR="004C7557" w:rsidRDefault="004C7557">
      <w:r>
        <w:br w:type="page"/>
      </w:r>
    </w:p>
    <w:p w14:paraId="3F4EE32A" w14:textId="0796C9AB" w:rsidR="00FF7E89" w:rsidRPr="00866FEE" w:rsidRDefault="00E5426C" w:rsidP="006A7451">
      <w:pPr>
        <w:spacing w:line="360" w:lineRule="auto"/>
        <w:jc w:val="both"/>
      </w:pPr>
      <w:r w:rsidRPr="00866FEE">
        <w:lastRenderedPageBreak/>
        <w:t xml:space="preserve">Poniżej poddano również analizie zagadnienie migracji mieszkańców miasta. </w:t>
      </w:r>
    </w:p>
    <w:p w14:paraId="12889DDE" w14:textId="769555FF" w:rsidR="001745FD" w:rsidRPr="001745FD" w:rsidRDefault="001745FD" w:rsidP="006A7451">
      <w:pPr>
        <w:pStyle w:val="Legenda"/>
        <w:keepNext/>
        <w:spacing w:line="360" w:lineRule="auto"/>
        <w:jc w:val="both"/>
        <w:rPr>
          <w:sz w:val="20"/>
        </w:rPr>
      </w:pPr>
      <w:bookmarkStart w:id="29" w:name="_Toc96409317"/>
      <w:r>
        <w:t xml:space="preserve">Tabela </w:t>
      </w:r>
      <w:r w:rsidR="00CB7213">
        <w:rPr>
          <w:noProof/>
        </w:rPr>
        <w:fldChar w:fldCharType="begin"/>
      </w:r>
      <w:r w:rsidR="00CB7213">
        <w:rPr>
          <w:noProof/>
        </w:rPr>
        <w:instrText xml:space="preserve"> SEQ Tabela \* ARABIC </w:instrText>
      </w:r>
      <w:r w:rsidR="00CB7213">
        <w:rPr>
          <w:noProof/>
        </w:rPr>
        <w:fldChar w:fldCharType="separate"/>
      </w:r>
      <w:r w:rsidR="00CD7C2E">
        <w:rPr>
          <w:noProof/>
        </w:rPr>
        <w:t>6</w:t>
      </w:r>
      <w:r w:rsidR="00CB7213">
        <w:rPr>
          <w:noProof/>
        </w:rPr>
        <w:fldChar w:fldCharType="end"/>
      </w:r>
      <w:r>
        <w:t xml:space="preserve"> </w:t>
      </w:r>
      <w:r w:rsidRPr="00601CCD">
        <w:rPr>
          <w:sz w:val="20"/>
        </w:rPr>
        <w:t>Poziom migracji mieszkańców Gminy Miasto Płońsk</w:t>
      </w:r>
      <w:bookmarkEnd w:id="29"/>
    </w:p>
    <w:tbl>
      <w:tblPr>
        <w:tblW w:w="7980" w:type="dxa"/>
        <w:jc w:val="center"/>
        <w:tblCellMar>
          <w:left w:w="70" w:type="dxa"/>
          <w:right w:w="70" w:type="dxa"/>
        </w:tblCellMar>
        <w:tblLook w:val="04A0" w:firstRow="1" w:lastRow="0" w:firstColumn="1" w:lastColumn="0" w:noHBand="0" w:noVBand="1"/>
      </w:tblPr>
      <w:tblGrid>
        <w:gridCol w:w="5380"/>
        <w:gridCol w:w="1300"/>
        <w:gridCol w:w="1300"/>
      </w:tblGrid>
      <w:tr w:rsidR="001745FD" w:rsidRPr="008F4EE0" w14:paraId="6B92B226" w14:textId="77777777" w:rsidTr="00361C36">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2DDA" w14:textId="77777777" w:rsidR="001745FD" w:rsidRPr="008F4EE0" w:rsidRDefault="001745FD" w:rsidP="006A7451">
            <w:pPr>
              <w:spacing w:line="360" w:lineRule="auto"/>
              <w:jc w:val="both"/>
              <w:rPr>
                <w:sz w:val="20"/>
                <w:szCs w:val="20"/>
              </w:rPr>
            </w:pPr>
            <w:r w:rsidRPr="008F4EE0">
              <w:rPr>
                <w:sz w:val="20"/>
                <w:szCs w:val="20"/>
              </w:rPr>
              <w:t>Kryteria migracji ludności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F48AE9B" w14:textId="77777777" w:rsidR="001745FD" w:rsidRPr="008F4EE0" w:rsidRDefault="001745FD" w:rsidP="006A7451">
            <w:pPr>
              <w:spacing w:line="360" w:lineRule="auto"/>
              <w:jc w:val="both"/>
              <w:rPr>
                <w:sz w:val="20"/>
                <w:szCs w:val="20"/>
              </w:rPr>
            </w:pPr>
            <w:r w:rsidRPr="008F4EE0">
              <w:rPr>
                <w:sz w:val="20"/>
                <w:szCs w:val="20"/>
              </w:rPr>
              <w:t>Wartość</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25F42CF" w14:textId="77777777" w:rsidR="001745FD" w:rsidRPr="008F4EE0" w:rsidRDefault="001745FD" w:rsidP="006A7451">
            <w:pPr>
              <w:spacing w:line="360" w:lineRule="auto"/>
              <w:jc w:val="both"/>
              <w:rPr>
                <w:sz w:val="20"/>
                <w:szCs w:val="20"/>
              </w:rPr>
            </w:pPr>
            <w:r w:rsidRPr="008F4EE0">
              <w:rPr>
                <w:sz w:val="20"/>
                <w:szCs w:val="20"/>
              </w:rPr>
              <w:t>Jednostka</w:t>
            </w:r>
          </w:p>
        </w:tc>
      </w:tr>
      <w:tr w:rsidR="001745FD" w:rsidRPr="008F4EE0" w14:paraId="1CFF2F1E" w14:textId="77777777" w:rsidTr="00361C36">
        <w:trPr>
          <w:trHeight w:val="300"/>
          <w:jc w:val="center"/>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75C9496C" w14:textId="77777777" w:rsidR="001745FD" w:rsidRPr="008F4EE0" w:rsidRDefault="001745FD" w:rsidP="006A7451">
            <w:pPr>
              <w:spacing w:line="360" w:lineRule="auto"/>
              <w:jc w:val="both"/>
              <w:rPr>
                <w:sz w:val="20"/>
                <w:szCs w:val="20"/>
              </w:rPr>
            </w:pPr>
            <w:r w:rsidRPr="008F4EE0">
              <w:rPr>
                <w:sz w:val="20"/>
                <w:szCs w:val="20"/>
              </w:rPr>
              <w:t xml:space="preserve">migracje wewnętrzne na pobyt stały </w:t>
            </w:r>
            <w:r>
              <w:rPr>
                <w:sz w:val="20"/>
                <w:szCs w:val="20"/>
              </w:rPr>
              <w:t>–</w:t>
            </w:r>
            <w:r w:rsidRPr="008F4EE0">
              <w:rPr>
                <w:sz w:val="20"/>
                <w:szCs w:val="20"/>
              </w:rPr>
              <w:t xml:space="preserve"> napływ</w:t>
            </w:r>
          </w:p>
        </w:tc>
        <w:tc>
          <w:tcPr>
            <w:tcW w:w="1300" w:type="dxa"/>
            <w:tcBorders>
              <w:top w:val="nil"/>
              <w:left w:val="nil"/>
              <w:bottom w:val="single" w:sz="4" w:space="0" w:color="auto"/>
              <w:right w:val="single" w:sz="4" w:space="0" w:color="auto"/>
            </w:tcBorders>
            <w:shd w:val="clear" w:color="auto" w:fill="auto"/>
            <w:vAlign w:val="center"/>
            <w:hideMark/>
          </w:tcPr>
          <w:p w14:paraId="4612AA8C" w14:textId="77777777" w:rsidR="001745FD" w:rsidRPr="008F4EE0" w:rsidRDefault="001745FD" w:rsidP="006A7451">
            <w:pPr>
              <w:spacing w:line="360" w:lineRule="auto"/>
              <w:jc w:val="both"/>
              <w:rPr>
                <w:sz w:val="20"/>
                <w:szCs w:val="20"/>
              </w:rPr>
            </w:pPr>
            <w:r w:rsidRPr="008F4EE0">
              <w:rPr>
                <w:sz w:val="20"/>
                <w:szCs w:val="20"/>
              </w:rPr>
              <w:t>105</w:t>
            </w:r>
          </w:p>
        </w:tc>
        <w:tc>
          <w:tcPr>
            <w:tcW w:w="1300" w:type="dxa"/>
            <w:tcBorders>
              <w:top w:val="nil"/>
              <w:left w:val="nil"/>
              <w:bottom w:val="single" w:sz="4" w:space="0" w:color="auto"/>
              <w:right w:val="single" w:sz="4" w:space="0" w:color="auto"/>
            </w:tcBorders>
            <w:shd w:val="clear" w:color="auto" w:fill="auto"/>
            <w:vAlign w:val="center"/>
            <w:hideMark/>
          </w:tcPr>
          <w:p w14:paraId="55258F81" w14:textId="77777777" w:rsidR="001745FD" w:rsidRPr="008F4EE0" w:rsidRDefault="001745FD" w:rsidP="006A7451">
            <w:pPr>
              <w:spacing w:line="360" w:lineRule="auto"/>
              <w:jc w:val="both"/>
              <w:rPr>
                <w:sz w:val="20"/>
                <w:szCs w:val="20"/>
              </w:rPr>
            </w:pPr>
            <w:r w:rsidRPr="008F4EE0">
              <w:rPr>
                <w:sz w:val="20"/>
                <w:szCs w:val="20"/>
              </w:rPr>
              <w:t>Osoba</w:t>
            </w:r>
          </w:p>
        </w:tc>
      </w:tr>
      <w:tr w:rsidR="001745FD" w:rsidRPr="008F4EE0" w14:paraId="0624D5B4" w14:textId="77777777" w:rsidTr="00361C36">
        <w:trPr>
          <w:trHeight w:val="300"/>
          <w:jc w:val="center"/>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04BF50EB" w14:textId="77777777" w:rsidR="001745FD" w:rsidRPr="008F4EE0" w:rsidRDefault="001745FD" w:rsidP="006A7451">
            <w:pPr>
              <w:spacing w:line="360" w:lineRule="auto"/>
              <w:jc w:val="both"/>
              <w:rPr>
                <w:sz w:val="20"/>
                <w:szCs w:val="20"/>
              </w:rPr>
            </w:pPr>
            <w:r w:rsidRPr="008F4EE0">
              <w:rPr>
                <w:sz w:val="20"/>
                <w:szCs w:val="20"/>
              </w:rPr>
              <w:t xml:space="preserve">migracje zagraniczne na pobyt stały </w:t>
            </w:r>
            <w:r>
              <w:rPr>
                <w:sz w:val="20"/>
                <w:szCs w:val="20"/>
              </w:rPr>
              <w:t>–</w:t>
            </w:r>
            <w:r w:rsidRPr="008F4EE0">
              <w:rPr>
                <w:sz w:val="20"/>
                <w:szCs w:val="20"/>
              </w:rPr>
              <w:t xml:space="preserve"> imigracja</w:t>
            </w:r>
          </w:p>
        </w:tc>
        <w:tc>
          <w:tcPr>
            <w:tcW w:w="1300" w:type="dxa"/>
            <w:tcBorders>
              <w:top w:val="nil"/>
              <w:left w:val="nil"/>
              <w:bottom w:val="single" w:sz="4" w:space="0" w:color="auto"/>
              <w:right w:val="single" w:sz="4" w:space="0" w:color="auto"/>
            </w:tcBorders>
            <w:shd w:val="clear" w:color="auto" w:fill="auto"/>
            <w:vAlign w:val="center"/>
            <w:hideMark/>
          </w:tcPr>
          <w:p w14:paraId="3A8FF1A2" w14:textId="77777777" w:rsidR="001745FD" w:rsidRPr="008F4EE0" w:rsidRDefault="001745FD" w:rsidP="006A7451">
            <w:pPr>
              <w:spacing w:line="360" w:lineRule="auto"/>
              <w:jc w:val="both"/>
              <w:rPr>
                <w:sz w:val="20"/>
                <w:szCs w:val="20"/>
              </w:rPr>
            </w:pPr>
            <w:r w:rsidRPr="008F4EE0">
              <w:rPr>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3F359869" w14:textId="77777777" w:rsidR="001745FD" w:rsidRPr="008F4EE0" w:rsidRDefault="001745FD" w:rsidP="006A7451">
            <w:pPr>
              <w:spacing w:line="360" w:lineRule="auto"/>
              <w:jc w:val="both"/>
              <w:rPr>
                <w:sz w:val="20"/>
                <w:szCs w:val="20"/>
              </w:rPr>
            </w:pPr>
            <w:r w:rsidRPr="008F4EE0">
              <w:rPr>
                <w:sz w:val="20"/>
                <w:szCs w:val="20"/>
              </w:rPr>
              <w:t>Osoba</w:t>
            </w:r>
          </w:p>
        </w:tc>
      </w:tr>
      <w:tr w:rsidR="001745FD" w:rsidRPr="008F4EE0" w14:paraId="7B77846F" w14:textId="77777777" w:rsidTr="00361C36">
        <w:trPr>
          <w:trHeight w:val="300"/>
          <w:jc w:val="center"/>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4E2720E6" w14:textId="77777777" w:rsidR="001745FD" w:rsidRPr="008F4EE0" w:rsidRDefault="001745FD" w:rsidP="006A7451">
            <w:pPr>
              <w:spacing w:line="360" w:lineRule="auto"/>
              <w:jc w:val="both"/>
              <w:rPr>
                <w:sz w:val="20"/>
                <w:szCs w:val="20"/>
              </w:rPr>
            </w:pPr>
            <w:r w:rsidRPr="008F4EE0">
              <w:rPr>
                <w:sz w:val="20"/>
                <w:szCs w:val="20"/>
              </w:rPr>
              <w:t xml:space="preserve">migracje wewnętrzne na pobyt stały </w:t>
            </w:r>
            <w:r>
              <w:rPr>
                <w:sz w:val="20"/>
                <w:szCs w:val="20"/>
              </w:rPr>
              <w:t>–</w:t>
            </w:r>
            <w:r w:rsidRPr="008F4EE0">
              <w:rPr>
                <w:sz w:val="20"/>
                <w:szCs w:val="20"/>
              </w:rPr>
              <w:t xml:space="preserve"> odpływ</w:t>
            </w:r>
          </w:p>
        </w:tc>
        <w:tc>
          <w:tcPr>
            <w:tcW w:w="1300" w:type="dxa"/>
            <w:tcBorders>
              <w:top w:val="nil"/>
              <w:left w:val="nil"/>
              <w:bottom w:val="single" w:sz="4" w:space="0" w:color="auto"/>
              <w:right w:val="single" w:sz="4" w:space="0" w:color="auto"/>
            </w:tcBorders>
            <w:shd w:val="clear" w:color="auto" w:fill="auto"/>
            <w:vAlign w:val="center"/>
            <w:hideMark/>
          </w:tcPr>
          <w:p w14:paraId="4E25EE79" w14:textId="77777777" w:rsidR="001745FD" w:rsidRPr="008F4EE0" w:rsidRDefault="001745FD" w:rsidP="006A7451">
            <w:pPr>
              <w:spacing w:line="360" w:lineRule="auto"/>
              <w:jc w:val="both"/>
              <w:rPr>
                <w:sz w:val="20"/>
                <w:szCs w:val="20"/>
              </w:rPr>
            </w:pPr>
            <w:r w:rsidRPr="008F4EE0">
              <w:rPr>
                <w:sz w:val="20"/>
                <w:szCs w:val="20"/>
              </w:rPr>
              <w:t>150</w:t>
            </w:r>
          </w:p>
        </w:tc>
        <w:tc>
          <w:tcPr>
            <w:tcW w:w="1300" w:type="dxa"/>
            <w:tcBorders>
              <w:top w:val="nil"/>
              <w:left w:val="nil"/>
              <w:bottom w:val="single" w:sz="4" w:space="0" w:color="auto"/>
              <w:right w:val="single" w:sz="4" w:space="0" w:color="auto"/>
            </w:tcBorders>
            <w:shd w:val="clear" w:color="auto" w:fill="auto"/>
            <w:vAlign w:val="center"/>
            <w:hideMark/>
          </w:tcPr>
          <w:p w14:paraId="203A6669" w14:textId="77777777" w:rsidR="001745FD" w:rsidRPr="008F4EE0" w:rsidRDefault="001745FD" w:rsidP="006A7451">
            <w:pPr>
              <w:spacing w:line="360" w:lineRule="auto"/>
              <w:jc w:val="both"/>
              <w:rPr>
                <w:sz w:val="20"/>
                <w:szCs w:val="20"/>
              </w:rPr>
            </w:pPr>
            <w:r w:rsidRPr="008F4EE0">
              <w:rPr>
                <w:sz w:val="20"/>
                <w:szCs w:val="20"/>
              </w:rPr>
              <w:t>Osoba</w:t>
            </w:r>
          </w:p>
        </w:tc>
      </w:tr>
      <w:tr w:rsidR="001745FD" w:rsidRPr="008F4EE0" w14:paraId="353FCEFA" w14:textId="77777777" w:rsidTr="00361C36">
        <w:trPr>
          <w:trHeight w:val="300"/>
          <w:jc w:val="center"/>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3320A2AB" w14:textId="77777777" w:rsidR="001745FD" w:rsidRPr="008F4EE0" w:rsidRDefault="001745FD" w:rsidP="006A7451">
            <w:pPr>
              <w:spacing w:line="360" w:lineRule="auto"/>
              <w:jc w:val="both"/>
              <w:rPr>
                <w:sz w:val="20"/>
                <w:szCs w:val="20"/>
              </w:rPr>
            </w:pPr>
            <w:r w:rsidRPr="008F4EE0">
              <w:rPr>
                <w:sz w:val="20"/>
                <w:szCs w:val="20"/>
              </w:rPr>
              <w:t>saldo migracji wewnętrznych</w:t>
            </w:r>
          </w:p>
        </w:tc>
        <w:tc>
          <w:tcPr>
            <w:tcW w:w="1300" w:type="dxa"/>
            <w:tcBorders>
              <w:top w:val="nil"/>
              <w:left w:val="nil"/>
              <w:bottom w:val="single" w:sz="4" w:space="0" w:color="auto"/>
              <w:right w:val="single" w:sz="4" w:space="0" w:color="auto"/>
            </w:tcBorders>
            <w:shd w:val="clear" w:color="auto" w:fill="auto"/>
            <w:vAlign w:val="center"/>
            <w:hideMark/>
          </w:tcPr>
          <w:p w14:paraId="060D35D8" w14:textId="77777777" w:rsidR="001745FD" w:rsidRPr="008F4EE0" w:rsidRDefault="001745FD" w:rsidP="006A7451">
            <w:pPr>
              <w:spacing w:line="360" w:lineRule="auto"/>
              <w:jc w:val="both"/>
              <w:rPr>
                <w:sz w:val="20"/>
                <w:szCs w:val="20"/>
              </w:rPr>
            </w:pPr>
            <w:r w:rsidRPr="008F4EE0">
              <w:rPr>
                <w:sz w:val="20"/>
                <w:szCs w:val="20"/>
              </w:rPr>
              <w:t>-45</w:t>
            </w:r>
          </w:p>
        </w:tc>
        <w:tc>
          <w:tcPr>
            <w:tcW w:w="1300" w:type="dxa"/>
            <w:tcBorders>
              <w:top w:val="nil"/>
              <w:left w:val="nil"/>
              <w:bottom w:val="single" w:sz="4" w:space="0" w:color="auto"/>
              <w:right w:val="single" w:sz="4" w:space="0" w:color="auto"/>
            </w:tcBorders>
            <w:shd w:val="clear" w:color="auto" w:fill="auto"/>
            <w:vAlign w:val="center"/>
            <w:hideMark/>
          </w:tcPr>
          <w:p w14:paraId="43D74A07" w14:textId="77777777" w:rsidR="001745FD" w:rsidRPr="008F4EE0" w:rsidRDefault="001745FD" w:rsidP="006A7451">
            <w:pPr>
              <w:spacing w:line="360" w:lineRule="auto"/>
              <w:jc w:val="both"/>
              <w:rPr>
                <w:sz w:val="20"/>
                <w:szCs w:val="20"/>
              </w:rPr>
            </w:pPr>
            <w:r w:rsidRPr="008F4EE0">
              <w:rPr>
                <w:sz w:val="20"/>
                <w:szCs w:val="20"/>
              </w:rPr>
              <w:t>Osoba</w:t>
            </w:r>
          </w:p>
        </w:tc>
      </w:tr>
      <w:tr w:rsidR="001745FD" w:rsidRPr="008F4EE0" w14:paraId="77933D0B" w14:textId="77777777" w:rsidTr="00361C36">
        <w:trPr>
          <w:trHeight w:val="300"/>
          <w:jc w:val="center"/>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6BF41DE4" w14:textId="77777777" w:rsidR="001745FD" w:rsidRPr="008F4EE0" w:rsidRDefault="001745FD" w:rsidP="006A7451">
            <w:pPr>
              <w:spacing w:line="360" w:lineRule="auto"/>
              <w:jc w:val="both"/>
              <w:rPr>
                <w:sz w:val="20"/>
                <w:szCs w:val="20"/>
              </w:rPr>
            </w:pPr>
            <w:r w:rsidRPr="008F4EE0">
              <w:rPr>
                <w:sz w:val="20"/>
                <w:szCs w:val="20"/>
              </w:rPr>
              <w:t>saldo migracji zagranicznych</w:t>
            </w:r>
          </w:p>
        </w:tc>
        <w:tc>
          <w:tcPr>
            <w:tcW w:w="1300" w:type="dxa"/>
            <w:tcBorders>
              <w:top w:val="nil"/>
              <w:left w:val="nil"/>
              <w:bottom w:val="single" w:sz="4" w:space="0" w:color="auto"/>
              <w:right w:val="single" w:sz="4" w:space="0" w:color="auto"/>
            </w:tcBorders>
            <w:shd w:val="clear" w:color="auto" w:fill="auto"/>
            <w:vAlign w:val="center"/>
            <w:hideMark/>
          </w:tcPr>
          <w:p w14:paraId="0F2BA233" w14:textId="77777777" w:rsidR="001745FD" w:rsidRPr="008F4EE0" w:rsidRDefault="001745FD" w:rsidP="006A7451">
            <w:pPr>
              <w:spacing w:line="360" w:lineRule="auto"/>
              <w:jc w:val="both"/>
              <w:rPr>
                <w:sz w:val="20"/>
                <w:szCs w:val="20"/>
              </w:rPr>
            </w:pPr>
            <w:r w:rsidRPr="008F4EE0">
              <w:rPr>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17FA476F" w14:textId="77777777" w:rsidR="001745FD" w:rsidRPr="008F4EE0" w:rsidRDefault="001745FD" w:rsidP="006A7451">
            <w:pPr>
              <w:spacing w:line="360" w:lineRule="auto"/>
              <w:jc w:val="both"/>
              <w:rPr>
                <w:sz w:val="20"/>
                <w:szCs w:val="20"/>
              </w:rPr>
            </w:pPr>
            <w:r w:rsidRPr="008F4EE0">
              <w:rPr>
                <w:sz w:val="20"/>
                <w:szCs w:val="20"/>
              </w:rPr>
              <w:t>Osoba</w:t>
            </w:r>
          </w:p>
        </w:tc>
      </w:tr>
    </w:tbl>
    <w:p w14:paraId="5038889F" w14:textId="7113E6C2" w:rsidR="001745FD" w:rsidRDefault="00284B29" w:rsidP="006A7451">
      <w:pPr>
        <w:spacing w:line="360" w:lineRule="auto"/>
        <w:jc w:val="both"/>
        <w:rPr>
          <w:sz w:val="20"/>
        </w:rPr>
      </w:pPr>
      <w:r w:rsidRPr="00866FEE">
        <w:rPr>
          <w:sz w:val="18"/>
          <w:szCs w:val="18"/>
        </w:rPr>
        <w:t xml:space="preserve">Źródło: </w:t>
      </w:r>
      <w:r w:rsidR="0006704C">
        <w:rPr>
          <w:sz w:val="20"/>
        </w:rPr>
        <w:t>Główny Urząd Statystyczny – Bank</w:t>
      </w:r>
      <w:r w:rsidR="001745FD" w:rsidRPr="00601CCD">
        <w:rPr>
          <w:sz w:val="20"/>
        </w:rPr>
        <w:t xml:space="preserve"> danych lokalnych, Warszawa, data dostępu </w:t>
      </w:r>
      <w:r w:rsidR="001745FD">
        <w:rPr>
          <w:sz w:val="20"/>
        </w:rPr>
        <w:t>02.01.2022</w:t>
      </w:r>
    </w:p>
    <w:p w14:paraId="5BAA7465" w14:textId="05CACD74" w:rsidR="00A739CB" w:rsidRPr="00866FEE" w:rsidRDefault="00720988" w:rsidP="006A7451">
      <w:pPr>
        <w:spacing w:line="360" w:lineRule="auto"/>
        <w:jc w:val="both"/>
        <w:rPr>
          <w:b/>
          <w:u w:val="single"/>
        </w:rPr>
      </w:pPr>
      <w:r w:rsidRPr="00866FEE">
        <w:rPr>
          <w:b/>
          <w:u w:val="single"/>
        </w:rPr>
        <w:t>Aktywność społeczna</w:t>
      </w:r>
    </w:p>
    <w:p w14:paraId="35402D45" w14:textId="7494F2C1" w:rsidR="00A739CB" w:rsidRDefault="003028F1" w:rsidP="006A7451">
      <w:pPr>
        <w:spacing w:line="360" w:lineRule="auto"/>
        <w:jc w:val="both"/>
      </w:pPr>
      <w:r w:rsidRPr="00866FEE">
        <w:t>Podstawowym d</w:t>
      </w:r>
      <w:r w:rsidR="005065AE" w:rsidRPr="00866FEE">
        <w:t>o</w:t>
      </w:r>
      <w:r w:rsidRPr="00866FEE">
        <w:t xml:space="preserve">kumentem, </w:t>
      </w:r>
      <w:r w:rsidR="005065AE" w:rsidRPr="00866FEE">
        <w:t>k</w:t>
      </w:r>
      <w:r w:rsidRPr="00866FEE">
        <w:t xml:space="preserve">tóry reguluje </w:t>
      </w:r>
      <w:r w:rsidR="005065AE" w:rsidRPr="00866FEE">
        <w:t xml:space="preserve">przebieg konsultacji społecznych jest Program współpracy na rok 2021 Gminy Miasta Płońska z organizacjami pozarządowymi oraz podmiotami, o których mowa w art. 3 ust. 3 z dnia 24 kwietnia 2003r. o działalności pożytku publicznego i o wolontariacie. Dokument jest corocznie uchwalany. Wspomniany dokument jest tworzony w oparciu o podstawę prawną Uchwałę Nr LXXIV/438/10 Rady Miejskiej </w:t>
      </w:r>
      <w:r w:rsidR="0006704C">
        <w:br/>
      </w:r>
      <w:r w:rsidR="005065AE" w:rsidRPr="00866FEE">
        <w:t xml:space="preserve">w Płońsku z dnia 24 czerwca 2010 roku w sprawie szczegółowego sposobu konsultowania </w:t>
      </w:r>
      <w:r w:rsidR="0006704C">
        <w:br/>
      </w:r>
      <w:r w:rsidR="005065AE" w:rsidRPr="00866FEE">
        <w:t xml:space="preserve">z organizacjami pozarządowymi i podmiotami wymienionymi w art. 3 ust. 3 ustawy z dnia </w:t>
      </w:r>
      <w:r w:rsidR="0006704C">
        <w:br/>
      </w:r>
      <w:r w:rsidR="005065AE" w:rsidRPr="00866FEE">
        <w:t>24 kwietnia 2003 roku o działalności pożytku publicznego i o wolontariacie projektów aktó</w:t>
      </w:r>
      <w:r w:rsidR="0006704C">
        <w:t>w prawa miejscowego Gminy Miasto</w:t>
      </w:r>
      <w:r w:rsidR="005065AE" w:rsidRPr="00866FEE">
        <w:t xml:space="preserve"> Płońsk w dziedzinach dotyczących działalności statutowej tych organizacji. </w:t>
      </w:r>
    </w:p>
    <w:p w14:paraId="7A157D17" w14:textId="459881ED" w:rsidR="00720988" w:rsidRPr="00866FEE" w:rsidRDefault="0006704C" w:rsidP="0006704C">
      <w:pPr>
        <w:spacing w:line="360" w:lineRule="auto"/>
        <w:jc w:val="both"/>
      </w:pPr>
      <w:r>
        <w:t xml:space="preserve">W oparciu o ww. dokumenty kreowana jest aktywność społeczna i prowadzone są w razie potrzeby konsultacje społeczne dotyczące różnorakich form aktywności Gminy Miasto Płońsk oraz jej mieszkańców. </w:t>
      </w:r>
    </w:p>
    <w:p w14:paraId="6D467CDB" w14:textId="77777777" w:rsidR="008C53A9" w:rsidRPr="00866FEE" w:rsidRDefault="008C53A9" w:rsidP="006A7451">
      <w:pPr>
        <w:spacing w:line="360" w:lineRule="auto"/>
        <w:jc w:val="both"/>
        <w:rPr>
          <w:rFonts w:eastAsiaTheme="majorEastAsia"/>
          <w:color w:val="2F5496" w:themeColor="accent1" w:themeShade="BF"/>
          <w:sz w:val="32"/>
          <w:szCs w:val="32"/>
        </w:rPr>
      </w:pPr>
      <w:r w:rsidRPr="00866FEE">
        <w:br w:type="page"/>
      </w:r>
    </w:p>
    <w:p w14:paraId="4430D691" w14:textId="77777777" w:rsidR="00720988" w:rsidRPr="00866FEE" w:rsidRDefault="00720988" w:rsidP="006A7451">
      <w:pPr>
        <w:pStyle w:val="Nagwek1"/>
      </w:pPr>
      <w:bookmarkStart w:id="30" w:name="_Toc96409370"/>
      <w:r w:rsidRPr="00866FEE">
        <w:lastRenderedPageBreak/>
        <w:t xml:space="preserve">Powiązanie planu adaptacji miasta Płońsk z </w:t>
      </w:r>
      <w:r w:rsidRPr="00D827E8">
        <w:t>dokumentami</w:t>
      </w:r>
      <w:r w:rsidRPr="00866FEE">
        <w:t xml:space="preserve"> strategicznymi oraz planistycznymi</w:t>
      </w:r>
      <w:bookmarkEnd w:id="30"/>
    </w:p>
    <w:p w14:paraId="20A46001" w14:textId="77777777" w:rsidR="00720988" w:rsidRPr="00866FEE" w:rsidRDefault="00720988" w:rsidP="006A7451">
      <w:pPr>
        <w:pStyle w:val="Nagwek2"/>
        <w:spacing w:line="360" w:lineRule="auto"/>
      </w:pPr>
      <w:r w:rsidRPr="00866FEE">
        <w:t xml:space="preserve"> </w:t>
      </w:r>
      <w:bookmarkStart w:id="31" w:name="_Toc96409371"/>
      <w:r w:rsidRPr="00866FEE">
        <w:t>Dokumenty krajowe</w:t>
      </w:r>
      <w:bookmarkEnd w:id="31"/>
    </w:p>
    <w:p w14:paraId="5D03CC58" w14:textId="22492BDC" w:rsidR="000219F2" w:rsidRPr="00866FEE" w:rsidRDefault="0006704C" w:rsidP="006A7451">
      <w:pPr>
        <w:spacing w:line="360" w:lineRule="auto"/>
        <w:jc w:val="both"/>
      </w:pPr>
      <w:r>
        <w:t xml:space="preserve">Miejski </w:t>
      </w:r>
      <w:r w:rsidR="00861B78" w:rsidRPr="00866FEE">
        <w:t xml:space="preserve">Plan </w:t>
      </w:r>
      <w:r w:rsidR="0050088C" w:rsidRPr="00866FEE">
        <w:t>A</w:t>
      </w:r>
      <w:r w:rsidR="00861B78" w:rsidRPr="00866FEE">
        <w:t xml:space="preserve">daptacji miasta Płońsk do zmian klimatu jest odpowiedzią na dokument opublikowany przez Ministerstwo Środowiska „Strategiczny plan adaptacji dla sektorów </w:t>
      </w:r>
      <w:r>
        <w:br/>
      </w:r>
      <w:r w:rsidR="00861B78" w:rsidRPr="00866FEE">
        <w:t xml:space="preserve">i obszarów wrażliwych na zmiany klimatu do roku 2020 z perspektywą do roku 2030”, który opublikowany został w październiku 2013 roku. </w:t>
      </w:r>
    </w:p>
    <w:p w14:paraId="75C33ED5" w14:textId="77777777" w:rsidR="00861B78" w:rsidRPr="00866FEE" w:rsidRDefault="00861B78" w:rsidP="006A7451">
      <w:pPr>
        <w:spacing w:line="360" w:lineRule="auto"/>
        <w:jc w:val="both"/>
      </w:pPr>
      <w:r w:rsidRPr="00866FEE">
        <w:t xml:space="preserve">Skutki zmian klimatu są dostrzegalne w wielu miejscach Polski i wyrażają się najczęściej we wzroście temperatury i nasileniu występowania zjawisk ekstremalnych. To skłania przedstawicieli rządu oraz poszczególnych samorządów do podjęcia działań, które mają zminimalizować nieprzewidziane zjawiska. </w:t>
      </w:r>
      <w:r w:rsidR="002E68AB" w:rsidRPr="00866FEE">
        <w:t xml:space="preserve">Zmiany klimatu są niebezpieczne </w:t>
      </w:r>
      <w:r w:rsidR="00435951" w:rsidRPr="00866FEE">
        <w:t xml:space="preserve">dla społeczeństwa oraz gospodarki. </w:t>
      </w:r>
    </w:p>
    <w:p w14:paraId="5E4E5CAD" w14:textId="4940E5F7" w:rsidR="00435951" w:rsidRPr="00866FEE" w:rsidRDefault="00435951" w:rsidP="006A7451">
      <w:pPr>
        <w:spacing w:line="360" w:lineRule="auto"/>
        <w:jc w:val="both"/>
      </w:pPr>
      <w:r w:rsidRPr="00866FEE">
        <w:t xml:space="preserve">Tematyka zmian klimatu nie jest nowa i już w 2009 roku Komisja Europejska opublikowała Białą Księgę: Adaptacja do zmian klimatu: Europejskie ramy działania COM(2009)174, </w:t>
      </w:r>
      <w:r w:rsidR="0006704C">
        <w:br/>
      </w:r>
      <w:r w:rsidRPr="00866FEE">
        <w:t xml:space="preserve">w której został określony zakres działania Unii Europejskiej w tym zakresie w latach </w:t>
      </w:r>
      <w:r w:rsidR="0006704C">
        <w:br/>
      </w:r>
      <w:r w:rsidRPr="00866FEE">
        <w:t xml:space="preserve">2009-2012. </w:t>
      </w:r>
      <w:r w:rsidR="00D2500D" w:rsidRPr="00866FEE">
        <w:t>Polski rząd przyjął zapisy Białej Księgi w 2010 roku</w:t>
      </w:r>
      <w:r w:rsidR="0066555D" w:rsidRPr="00866FEE">
        <w:t xml:space="preserve"> i zdecydował o potrzebie przygotowania strategii adaptacji dla sektorów i obszarów wrażliwych na zmiany klimatyczne (SPA2020). </w:t>
      </w:r>
    </w:p>
    <w:p w14:paraId="7F4636E1" w14:textId="77777777" w:rsidR="003B7A8F" w:rsidRPr="00866FEE" w:rsidRDefault="003B7A8F" w:rsidP="006A7451">
      <w:pPr>
        <w:spacing w:line="360" w:lineRule="auto"/>
        <w:jc w:val="both"/>
      </w:pPr>
      <w:r w:rsidRPr="00866FEE">
        <w:t>Do największych zagrożeń wynikających ze zmian klimatu należą: nawalne deszcze, powodzie, podtopienia, osunięcia ziemi, fale upałów, susze, huragany, osuwiska</w:t>
      </w:r>
      <w:r w:rsidRPr="00866FEE">
        <w:rPr>
          <w:rStyle w:val="Odwoanieprzypisudolnego"/>
        </w:rPr>
        <w:footnoteReference w:id="22"/>
      </w:r>
      <w:r w:rsidRPr="00866FEE">
        <w:t xml:space="preserve">. W tym kontekście przygotowany jest plan dla miasta Płońska. </w:t>
      </w:r>
    </w:p>
    <w:p w14:paraId="43B4545E" w14:textId="77777777" w:rsidR="005A75D7" w:rsidRPr="00866FEE" w:rsidRDefault="005A75D7" w:rsidP="006A7451">
      <w:pPr>
        <w:spacing w:line="360" w:lineRule="auto"/>
        <w:jc w:val="both"/>
      </w:pPr>
      <w:r w:rsidRPr="00866FEE">
        <w:t xml:space="preserve">Plan Adaptacji powiązany jest również z następującymi dokumentami: Strategią na rzecz Odpowiedzialnego Rozwoju do roku 2020 (z perspektywą do 2030 r.), przyjętą uchwałą Rady Ministrów </w:t>
      </w:r>
      <w:r w:rsidR="0050088C" w:rsidRPr="00866FEE">
        <w:t xml:space="preserve">z </w:t>
      </w:r>
      <w:r w:rsidRPr="00866FEE">
        <w:t>dni</w:t>
      </w:r>
      <w:r w:rsidR="0050088C" w:rsidRPr="00866FEE">
        <w:t>a</w:t>
      </w:r>
      <w:r w:rsidRPr="00866FEE">
        <w:t xml:space="preserve"> 14 lutego 2017 roku. </w:t>
      </w:r>
      <w:r w:rsidR="00B4422B" w:rsidRPr="00866FEE">
        <w:t xml:space="preserve">W strategii wskazuje się na istotę zmian klimatycznych, które w ekstremalnych sytuacjach mogą doprowadzić nawet do </w:t>
      </w:r>
      <w:r w:rsidR="00106BB3" w:rsidRPr="00866FEE">
        <w:t>ograniczonego dostępu do żywności, wody pitnej oraz energii</w:t>
      </w:r>
      <w:r w:rsidR="00106BB3" w:rsidRPr="00866FEE">
        <w:rPr>
          <w:rStyle w:val="Odwoanieprzypisudolnego"/>
        </w:rPr>
        <w:footnoteReference w:id="23"/>
      </w:r>
      <w:r w:rsidR="00017D4E" w:rsidRPr="00866FEE">
        <w:t>.</w:t>
      </w:r>
    </w:p>
    <w:p w14:paraId="78157316" w14:textId="77777777" w:rsidR="00017D4E" w:rsidRPr="00866FEE" w:rsidRDefault="00017D4E" w:rsidP="006A7451">
      <w:pPr>
        <w:spacing w:line="360" w:lineRule="auto"/>
        <w:jc w:val="both"/>
      </w:pPr>
      <w:r w:rsidRPr="00866FEE">
        <w:t xml:space="preserve">Kolejnym bardzo istotnym dokumentem z punktu widzenia tworzenia Planu </w:t>
      </w:r>
      <w:r w:rsidR="0050088C" w:rsidRPr="00866FEE">
        <w:t>A</w:t>
      </w:r>
      <w:r w:rsidRPr="00866FEE">
        <w:t xml:space="preserve">daptacji do zmian klimatu jest </w:t>
      </w:r>
      <w:r w:rsidR="00093F27" w:rsidRPr="00866FEE">
        <w:t xml:space="preserve">Koncepcja Przestrzennego Zagospodarowania Kraju 2030 przyjęta przez Radę Ministrów dnia 13 grudnia 2011 roku. Koncepcję opracowano na zlecenie Ministerstwa </w:t>
      </w:r>
      <w:r w:rsidR="00093F27" w:rsidRPr="00866FEE">
        <w:lastRenderedPageBreak/>
        <w:t xml:space="preserve">Rozwoju Regionalnego. </w:t>
      </w:r>
      <w:r w:rsidR="00174534" w:rsidRPr="00866FEE">
        <w:t>W dokumencie przedstawiono uwarunkowania przyrodnicze</w:t>
      </w:r>
      <w:r w:rsidR="006D0156" w:rsidRPr="00866FEE">
        <w:t xml:space="preserve">, ze szczególnym uwzględnieniem zmienności klimatycznej. </w:t>
      </w:r>
    </w:p>
    <w:p w14:paraId="69ED0422" w14:textId="77777777" w:rsidR="005A75D7" w:rsidRPr="00866FEE" w:rsidRDefault="005A75D7" w:rsidP="006A7451">
      <w:pPr>
        <w:spacing w:line="360" w:lineRule="auto"/>
      </w:pPr>
    </w:p>
    <w:p w14:paraId="44C470FB" w14:textId="77777777" w:rsidR="00720988" w:rsidRPr="00866FEE" w:rsidRDefault="00720988" w:rsidP="006A7451">
      <w:pPr>
        <w:pStyle w:val="Nagwek2"/>
        <w:spacing w:line="360" w:lineRule="auto"/>
      </w:pPr>
      <w:bookmarkStart w:id="32" w:name="_Toc96409372"/>
      <w:r w:rsidRPr="00866FEE">
        <w:t>Dokumenty regionalne oraz lokalne</w:t>
      </w:r>
      <w:bookmarkEnd w:id="32"/>
    </w:p>
    <w:p w14:paraId="3F2F24DA" w14:textId="77777777" w:rsidR="00B51234" w:rsidRPr="00866FEE" w:rsidRDefault="00B24311" w:rsidP="006A7451">
      <w:pPr>
        <w:spacing w:line="360" w:lineRule="auto"/>
        <w:jc w:val="both"/>
      </w:pPr>
      <w:r w:rsidRPr="00866FEE">
        <w:t xml:space="preserve">Plan Adaptacji </w:t>
      </w:r>
      <w:r w:rsidR="00B51234" w:rsidRPr="00866FEE">
        <w:t xml:space="preserve">Gminy Miasto Płońsk jest spójny z dokumentami strategicznymi oraz operacyjnymi przygotowanymi dla miasta oraz całego województwa mazowieckiego. </w:t>
      </w:r>
    </w:p>
    <w:p w14:paraId="0EA5869B" w14:textId="77777777" w:rsidR="005A3322" w:rsidRPr="00866FEE" w:rsidRDefault="00B51234" w:rsidP="006A7451">
      <w:pPr>
        <w:spacing w:line="360" w:lineRule="auto"/>
        <w:jc w:val="both"/>
      </w:pPr>
      <w:r w:rsidRPr="00866FEE">
        <w:t>Spośród ważnych strategicznie dokumentów, które miały bezpośredni wpływ na charakter Planu Adaptacji do zmian klimatu były:</w:t>
      </w:r>
    </w:p>
    <w:p w14:paraId="7F299FC1" w14:textId="77777777" w:rsidR="009E1ABE" w:rsidRPr="00866FEE" w:rsidRDefault="00332E6F"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Strategia Rozwoju Województwa Mazowieckiego do 2030 roku. Innowacyjne Mazowsze opublikowana w 2014 roku</w:t>
      </w:r>
      <w:r w:rsidR="00E6751A" w:rsidRPr="00866FEE">
        <w:rPr>
          <w:rFonts w:ascii="Times New Roman" w:hAnsi="Times New Roman" w:cs="Times New Roman"/>
        </w:rPr>
        <w:t>. W tym dokumencie pojawiają się zapisy, w części poświęconej Środowisku i Energetyce, poświęcone zmianom klimatu. Zapisy dotyczą wprowadzenia zmian w rolnictwie oraz przygotowanie ochrony przeciwpowodziowej.</w:t>
      </w:r>
    </w:p>
    <w:p w14:paraId="7AE298D5" w14:textId="77777777" w:rsidR="002535A6" w:rsidRPr="00866FEE" w:rsidRDefault="002535A6"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Program Ochrony Środowiska dla Powiatu Płońskiego do roku 2023</w:t>
      </w:r>
      <w:r w:rsidR="000F61BA" w:rsidRPr="00866FEE">
        <w:rPr>
          <w:rFonts w:ascii="Times New Roman" w:hAnsi="Times New Roman" w:cs="Times New Roman"/>
        </w:rPr>
        <w:t xml:space="preserve"> jest podstawowym narzędziem prowadzenia polityki ochrony środowiska na terenie powiatu.</w:t>
      </w:r>
    </w:p>
    <w:p w14:paraId="620E2EF8" w14:textId="77777777" w:rsidR="002535A6" w:rsidRPr="00866FEE" w:rsidRDefault="002535A6"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Program Ochrony Środowiska dla Miasta Płońsk na lata 2015-2020 z perspektywą do roku 2024</w:t>
      </w:r>
      <w:r w:rsidR="000F61BA" w:rsidRPr="00866FEE">
        <w:rPr>
          <w:rFonts w:ascii="Times New Roman" w:hAnsi="Times New Roman" w:cs="Times New Roman"/>
        </w:rPr>
        <w:t xml:space="preserve"> opublikowany w kwietniu 2016 roku. Celem przygotowania dokumentu jest realizacja polityki ochrony środowiska przyjętej przez Ministerstwo Środowiska dla Polski.</w:t>
      </w:r>
    </w:p>
    <w:p w14:paraId="552CC938" w14:textId="77777777" w:rsidR="002535A6" w:rsidRPr="00866FEE" w:rsidRDefault="002535A6"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Plan Ograniczenia Niskiej Emisji dla Gminy Miasto Płońsk</w:t>
      </w:r>
      <w:r w:rsidR="000F61BA" w:rsidRPr="00866FEE">
        <w:rPr>
          <w:rFonts w:ascii="Times New Roman" w:hAnsi="Times New Roman" w:cs="Times New Roman"/>
        </w:rPr>
        <w:t xml:space="preserve"> z 2018 roku. Dokument powstał, ponieważ Gmina Miasto Płońsk znalazła się na liście 96 gmin w województwie mazowieckim, na terenie których doszło do przekroczenia pyłu zawieszonego PM10 i PM2,5. Opracowany dokument ma na celu redukcję poziomu pyłu.</w:t>
      </w:r>
    </w:p>
    <w:p w14:paraId="32303D1D" w14:textId="2B914306" w:rsidR="00E6751A" w:rsidRPr="00866FEE" w:rsidRDefault="002535A6"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Raport z inwentaryzacji emisji wraz z bilansem e</w:t>
      </w:r>
      <w:r w:rsidR="0006704C">
        <w:rPr>
          <w:rFonts w:ascii="Times New Roman" w:hAnsi="Times New Roman" w:cs="Times New Roman"/>
        </w:rPr>
        <w:t>misji CO</w:t>
      </w:r>
      <w:r w:rsidR="0006704C" w:rsidRPr="004C7557">
        <w:rPr>
          <w:rFonts w:ascii="Times New Roman" w:hAnsi="Times New Roman" w:cs="Times New Roman"/>
          <w:vertAlign w:val="subscript"/>
        </w:rPr>
        <w:t>2</w:t>
      </w:r>
      <w:r w:rsidR="0006704C">
        <w:rPr>
          <w:rFonts w:ascii="Times New Roman" w:hAnsi="Times New Roman" w:cs="Times New Roman"/>
        </w:rPr>
        <w:t xml:space="preserve"> z obszaru Gminy Miasto</w:t>
      </w:r>
      <w:r w:rsidRPr="00866FEE">
        <w:rPr>
          <w:rFonts w:ascii="Times New Roman" w:hAnsi="Times New Roman" w:cs="Times New Roman"/>
        </w:rPr>
        <w:t xml:space="preserve"> Płońsk</w:t>
      </w:r>
      <w:r w:rsidR="000F61BA" w:rsidRPr="00866FEE">
        <w:rPr>
          <w:rFonts w:ascii="Times New Roman" w:hAnsi="Times New Roman" w:cs="Times New Roman"/>
        </w:rPr>
        <w:t xml:space="preserve"> opublikowany w 2020 roku. </w:t>
      </w:r>
    </w:p>
    <w:p w14:paraId="7FA55E38" w14:textId="77777777" w:rsidR="00CB6971" w:rsidRPr="00866FEE" w:rsidRDefault="00CB6971" w:rsidP="006A7451">
      <w:pPr>
        <w:spacing w:line="360" w:lineRule="auto"/>
        <w:jc w:val="both"/>
      </w:pPr>
      <w:r w:rsidRPr="00866FEE">
        <w:br w:type="page"/>
      </w:r>
    </w:p>
    <w:p w14:paraId="061C7EA3" w14:textId="77777777" w:rsidR="00E6751A" w:rsidRPr="00866FEE" w:rsidRDefault="00B40FAA" w:rsidP="006A7451">
      <w:pPr>
        <w:pStyle w:val="Nagwek1"/>
      </w:pPr>
      <w:bookmarkStart w:id="33" w:name="_Toc96409373"/>
      <w:r w:rsidRPr="00866FEE">
        <w:lastRenderedPageBreak/>
        <w:t xml:space="preserve">Metoda opracowania </w:t>
      </w:r>
      <w:r w:rsidR="006B05E4" w:rsidRPr="00866FEE">
        <w:t xml:space="preserve">Planu </w:t>
      </w:r>
      <w:r w:rsidR="00871651" w:rsidRPr="00866FEE">
        <w:t>A</w:t>
      </w:r>
      <w:r w:rsidR="006B05E4" w:rsidRPr="00866FEE">
        <w:t>daptacji do zmian klimatycznych miasta Płońsk</w:t>
      </w:r>
      <w:bookmarkEnd w:id="33"/>
    </w:p>
    <w:p w14:paraId="0E32E319" w14:textId="77777777" w:rsidR="00E6751A" w:rsidRPr="00866FEE" w:rsidRDefault="00512E7C" w:rsidP="006A7451">
      <w:pPr>
        <w:spacing w:line="360" w:lineRule="auto"/>
        <w:jc w:val="both"/>
      </w:pPr>
      <w:r w:rsidRPr="00866FEE">
        <w:t xml:space="preserve">Plan Adaptacji do zmian klimatu Gminy Miasto Płońsk opracowano w oparciu o jednorodną metodę, która jest charakterystyczna dla miast powyżej 100 tys. </w:t>
      </w:r>
      <w:r w:rsidR="00F53FCC" w:rsidRPr="00866FEE">
        <w:t>m</w:t>
      </w:r>
      <w:r w:rsidRPr="00866FEE">
        <w:t xml:space="preserve">ieszkańców, które brały udział w projekcie koordynowanym przez Ministerstwo Środowiska. </w:t>
      </w:r>
      <w:r w:rsidR="00013122" w:rsidRPr="00866FEE">
        <w:t xml:space="preserve">W </w:t>
      </w:r>
      <w:r w:rsidR="00871651" w:rsidRPr="00866FEE">
        <w:t>Planie Adaptacji</w:t>
      </w:r>
      <w:r w:rsidR="00013122" w:rsidRPr="00866FEE">
        <w:t xml:space="preserve"> uwzględniono wytyczne umieszczone w Podręczniku adaptacji dla miast. </w:t>
      </w:r>
    </w:p>
    <w:p w14:paraId="513EEC2E" w14:textId="77777777" w:rsidR="00CA03A2" w:rsidRPr="00866FEE" w:rsidRDefault="00CA03A2" w:rsidP="006A7451">
      <w:pPr>
        <w:spacing w:line="360" w:lineRule="auto"/>
        <w:jc w:val="both"/>
      </w:pPr>
      <w:r w:rsidRPr="00866FEE">
        <w:t xml:space="preserve">Prace nad dokumentem </w:t>
      </w:r>
      <w:r w:rsidR="00F53FCC" w:rsidRPr="00866FEE">
        <w:t xml:space="preserve">dla Gminy Miasto Płońsk </w:t>
      </w:r>
      <w:r w:rsidRPr="00866FEE">
        <w:t>zostały rozłożone na następujące etapy:</w:t>
      </w:r>
    </w:p>
    <w:p w14:paraId="75F78017" w14:textId="77777777" w:rsidR="00CA03A2" w:rsidRPr="00866FEE" w:rsidRDefault="00CA03A2" w:rsidP="006A7451">
      <w:pPr>
        <w:spacing w:line="360" w:lineRule="auto"/>
        <w:jc w:val="both"/>
      </w:pPr>
      <w:r w:rsidRPr="00866FEE">
        <w:t>Etap 1 - Planowanie prac</w:t>
      </w:r>
      <w:r w:rsidR="00871651" w:rsidRPr="00866FEE">
        <w:t xml:space="preserve"> </w:t>
      </w:r>
      <w:r w:rsidRPr="00866FEE">
        <w:t>z podziałem na poszczególnych wykonawców, przygotowanie harmonogramu prac</w:t>
      </w:r>
      <w:r w:rsidR="000F4250" w:rsidRPr="00866FEE">
        <w:t>.</w:t>
      </w:r>
    </w:p>
    <w:p w14:paraId="32F9FB53" w14:textId="77777777" w:rsidR="00CA03A2" w:rsidRPr="00866FEE" w:rsidRDefault="00CA03A2" w:rsidP="006A7451">
      <w:pPr>
        <w:spacing w:line="360" w:lineRule="auto"/>
        <w:jc w:val="both"/>
      </w:pPr>
      <w:r w:rsidRPr="00866FEE">
        <w:t xml:space="preserve">Etap </w:t>
      </w:r>
      <w:r w:rsidR="00515EC1" w:rsidRPr="00866FEE">
        <w:t xml:space="preserve">2 </w:t>
      </w:r>
      <w:r w:rsidRPr="00866FEE">
        <w:t>– Inwentaryzacja dostępniej dokumentacji</w:t>
      </w:r>
      <w:r w:rsidR="000F4250" w:rsidRPr="00866FEE">
        <w:t>.</w:t>
      </w:r>
    </w:p>
    <w:p w14:paraId="3B2B7A7E" w14:textId="77777777" w:rsidR="00CA03A2" w:rsidRPr="00866FEE" w:rsidRDefault="00CA03A2" w:rsidP="006A7451">
      <w:pPr>
        <w:spacing w:line="360" w:lineRule="auto"/>
        <w:jc w:val="both"/>
      </w:pPr>
      <w:r w:rsidRPr="00866FEE">
        <w:t xml:space="preserve">Etap </w:t>
      </w:r>
      <w:r w:rsidR="00515EC1" w:rsidRPr="00866FEE">
        <w:t xml:space="preserve">3 </w:t>
      </w:r>
      <w:r w:rsidRPr="00866FEE">
        <w:t>– Gromadzenie informacji</w:t>
      </w:r>
      <w:r w:rsidR="000F4250" w:rsidRPr="00866FEE">
        <w:t>.</w:t>
      </w:r>
    </w:p>
    <w:p w14:paraId="0E06F75D" w14:textId="77777777" w:rsidR="00CA03A2" w:rsidRPr="00866FEE" w:rsidRDefault="00CA03A2" w:rsidP="006A7451">
      <w:pPr>
        <w:spacing w:line="360" w:lineRule="auto"/>
        <w:jc w:val="both"/>
      </w:pPr>
      <w:r w:rsidRPr="00866FEE">
        <w:t xml:space="preserve">Etap </w:t>
      </w:r>
      <w:r w:rsidR="00515EC1" w:rsidRPr="00866FEE">
        <w:t xml:space="preserve">4 </w:t>
      </w:r>
      <w:r w:rsidRPr="00866FEE">
        <w:t>– Analiza zgromadzonych danych</w:t>
      </w:r>
      <w:r w:rsidR="000F4250" w:rsidRPr="00866FEE">
        <w:t>.</w:t>
      </w:r>
    </w:p>
    <w:p w14:paraId="3C4C581E" w14:textId="77777777" w:rsidR="00CA03A2" w:rsidRPr="00866FEE" w:rsidRDefault="00CA03A2" w:rsidP="006A7451">
      <w:pPr>
        <w:spacing w:line="360" w:lineRule="auto"/>
        <w:jc w:val="both"/>
      </w:pPr>
      <w:r w:rsidRPr="00866FEE">
        <w:t xml:space="preserve">Etap </w:t>
      </w:r>
      <w:r w:rsidR="00515EC1" w:rsidRPr="00866FEE">
        <w:t xml:space="preserve">5 </w:t>
      </w:r>
      <w:r w:rsidRPr="00866FEE">
        <w:t>– Przygotowanie listy ryzyk związanych ze zmianami klimatu</w:t>
      </w:r>
      <w:r w:rsidR="000F4250" w:rsidRPr="00866FEE">
        <w:t>.</w:t>
      </w:r>
    </w:p>
    <w:p w14:paraId="57DD4C9E" w14:textId="77777777" w:rsidR="00CA03A2" w:rsidRPr="00866FEE" w:rsidRDefault="00CA03A2" w:rsidP="006A7451">
      <w:pPr>
        <w:spacing w:line="360" w:lineRule="auto"/>
        <w:jc w:val="both"/>
      </w:pPr>
      <w:r w:rsidRPr="00866FEE">
        <w:t xml:space="preserve">Etap </w:t>
      </w:r>
      <w:r w:rsidR="00515EC1" w:rsidRPr="00866FEE">
        <w:t xml:space="preserve">6 </w:t>
      </w:r>
      <w:r w:rsidRPr="00866FEE">
        <w:t>– Przygotowanie listy działań</w:t>
      </w:r>
      <w:r w:rsidR="000F4250" w:rsidRPr="00866FEE">
        <w:t>.</w:t>
      </w:r>
    </w:p>
    <w:p w14:paraId="5FD11B71" w14:textId="77777777" w:rsidR="004811F2" w:rsidRPr="00866FEE" w:rsidRDefault="00CA03A2" w:rsidP="006A7451">
      <w:pPr>
        <w:spacing w:line="360" w:lineRule="auto"/>
        <w:jc w:val="both"/>
      </w:pPr>
      <w:r w:rsidRPr="00866FEE">
        <w:t xml:space="preserve">Etap </w:t>
      </w:r>
      <w:r w:rsidR="00515EC1" w:rsidRPr="00866FEE">
        <w:t xml:space="preserve">7 </w:t>
      </w:r>
      <w:r w:rsidRPr="00866FEE">
        <w:t xml:space="preserve">– </w:t>
      </w:r>
      <w:r w:rsidR="004811F2" w:rsidRPr="00866FEE">
        <w:t>Konsultacje społeczne</w:t>
      </w:r>
      <w:r w:rsidR="000F4250" w:rsidRPr="00866FEE">
        <w:t>.</w:t>
      </w:r>
    </w:p>
    <w:p w14:paraId="7416BA47" w14:textId="77777777" w:rsidR="004811F2" w:rsidRPr="00866FEE" w:rsidRDefault="00CA03A2" w:rsidP="006A7451">
      <w:pPr>
        <w:spacing w:line="360" w:lineRule="auto"/>
        <w:jc w:val="both"/>
      </w:pPr>
      <w:r w:rsidRPr="00866FEE">
        <w:t xml:space="preserve">Etap </w:t>
      </w:r>
      <w:r w:rsidR="00515EC1" w:rsidRPr="00866FEE">
        <w:t xml:space="preserve">8 </w:t>
      </w:r>
      <w:r w:rsidRPr="00866FEE">
        <w:t>–</w:t>
      </w:r>
      <w:r w:rsidR="004811F2" w:rsidRPr="00866FEE">
        <w:t xml:space="preserve"> Opracowanie planu adaptacji do zmian klimatu</w:t>
      </w:r>
      <w:r w:rsidR="000F4250" w:rsidRPr="00866FEE">
        <w:t>.</w:t>
      </w:r>
    </w:p>
    <w:p w14:paraId="26F53C24" w14:textId="77777777" w:rsidR="00CA03A2" w:rsidRPr="00866FEE" w:rsidRDefault="00CA03A2" w:rsidP="006A7451">
      <w:pPr>
        <w:spacing w:line="360" w:lineRule="auto"/>
        <w:jc w:val="both"/>
      </w:pPr>
      <w:r w:rsidRPr="00866FEE">
        <w:t xml:space="preserve">Etap </w:t>
      </w:r>
      <w:r w:rsidR="00515EC1" w:rsidRPr="00866FEE">
        <w:t>9</w:t>
      </w:r>
      <w:r w:rsidRPr="00866FEE">
        <w:t xml:space="preserve"> – Wybór opcji adaptacji</w:t>
      </w:r>
      <w:r w:rsidR="000F4250" w:rsidRPr="00866FEE">
        <w:t>.</w:t>
      </w:r>
    </w:p>
    <w:p w14:paraId="2910FEC8" w14:textId="77777777" w:rsidR="00CA03A2" w:rsidRPr="00866FEE" w:rsidRDefault="00CA03A2" w:rsidP="006A7451">
      <w:pPr>
        <w:spacing w:line="360" w:lineRule="auto"/>
        <w:jc w:val="both"/>
      </w:pPr>
      <w:r w:rsidRPr="00866FEE">
        <w:t>Etap 1</w:t>
      </w:r>
      <w:r w:rsidR="00515EC1" w:rsidRPr="00866FEE">
        <w:t>0</w:t>
      </w:r>
      <w:r w:rsidRPr="00866FEE">
        <w:t xml:space="preserve"> – Wdrożenie planu adaptacji</w:t>
      </w:r>
      <w:r w:rsidR="000F4250" w:rsidRPr="00866FEE">
        <w:t>.</w:t>
      </w:r>
    </w:p>
    <w:p w14:paraId="0C0AFFFF" w14:textId="77777777" w:rsidR="00CA03A2" w:rsidRPr="00866FEE" w:rsidRDefault="00CA03A2" w:rsidP="006A7451">
      <w:pPr>
        <w:spacing w:line="360" w:lineRule="auto"/>
        <w:jc w:val="both"/>
      </w:pPr>
      <w:r w:rsidRPr="00866FEE">
        <w:t>Etap 1</w:t>
      </w:r>
      <w:r w:rsidR="00515EC1" w:rsidRPr="00866FEE">
        <w:t>1</w:t>
      </w:r>
      <w:r w:rsidRPr="00866FEE">
        <w:t xml:space="preserve"> – </w:t>
      </w:r>
      <w:r w:rsidR="000F4250" w:rsidRPr="00866FEE">
        <w:t>M</w:t>
      </w:r>
      <w:r w:rsidRPr="00866FEE">
        <w:t>onitoring wdrożenia</w:t>
      </w:r>
      <w:r w:rsidR="000F4250" w:rsidRPr="00866FEE">
        <w:t>.</w:t>
      </w:r>
    </w:p>
    <w:p w14:paraId="1D0B9C1A" w14:textId="77777777" w:rsidR="00CA03A2" w:rsidRPr="00866FEE" w:rsidRDefault="00CA03A2" w:rsidP="006A7451">
      <w:pPr>
        <w:spacing w:line="360" w:lineRule="auto"/>
        <w:jc w:val="both"/>
      </w:pPr>
      <w:r w:rsidRPr="00866FEE">
        <w:t>Etap 1</w:t>
      </w:r>
      <w:r w:rsidR="00515EC1" w:rsidRPr="00866FEE">
        <w:t>2</w:t>
      </w:r>
      <w:r w:rsidRPr="00866FEE">
        <w:t xml:space="preserve"> – Przygotowanie dokumentacji z wdrożenia</w:t>
      </w:r>
      <w:r w:rsidR="000F4250" w:rsidRPr="00866FEE">
        <w:t>.</w:t>
      </w:r>
    </w:p>
    <w:p w14:paraId="61704957" w14:textId="7A2125FF" w:rsidR="00CA03A2" w:rsidRPr="00866FEE" w:rsidRDefault="00E7137E" w:rsidP="006A7451">
      <w:pPr>
        <w:spacing w:line="360" w:lineRule="auto"/>
        <w:jc w:val="both"/>
      </w:pPr>
      <w:r w:rsidRPr="00866FEE">
        <w:t>Etap 1 projektu miał na celu szczegółowe zaplanowanie wszystkich działań, rozpisanie ich w czasie oraz stworzenie grupy projektowej. Dobrze przygotowany plan jest podstawą sukcesu, dlatego na ten etap poświęcono 2 tygodnie. Po szczegółowym zaplanowaniu działań rozpoczęto przegląd dostępniej dokumentacji, któr</w:t>
      </w:r>
      <w:r w:rsidR="00871651" w:rsidRPr="00866FEE">
        <w:t>y</w:t>
      </w:r>
      <w:r w:rsidRPr="00866FEE">
        <w:t xml:space="preserve"> pozwolił na określenie, jakich jeszcze danych brakuje do przygotowania analizy stanu wyjściowego dla Gminy Miast</w:t>
      </w:r>
      <w:r w:rsidR="00871651" w:rsidRPr="00866FEE">
        <w:t>o</w:t>
      </w:r>
      <w:r w:rsidRPr="00866FEE">
        <w:t xml:space="preserve"> Płońsk. Na podstawie dokonanej inwentaryzacji, podjęto decyzję o wyborze źródeł, </w:t>
      </w:r>
      <w:r w:rsidR="0098201A" w:rsidRPr="00866FEE">
        <w:t>dzięki czemu było</w:t>
      </w:r>
      <w:r w:rsidRPr="00866FEE">
        <w:t xml:space="preserve"> </w:t>
      </w:r>
      <w:r w:rsidR="0098201A" w:rsidRPr="00866FEE">
        <w:t>możliwe</w:t>
      </w:r>
      <w:r w:rsidRPr="00866FEE">
        <w:t xml:space="preserve"> uzupełnienie brakujących informacji. </w:t>
      </w:r>
      <w:r w:rsidR="00E90D7B" w:rsidRPr="00866FEE">
        <w:t>Na podstawie analizy bieżącej sytuacji oraz danych historycznych pozyskanych z Instytutu Meteorologii i Gospodarki Wodnej, stworzona została lista ryzyk</w:t>
      </w:r>
      <w:r w:rsidR="0098201A" w:rsidRPr="00866FEE">
        <w:t xml:space="preserve"> wynikających ze zmian klimatu</w:t>
      </w:r>
      <w:r w:rsidR="00E90D7B" w:rsidRPr="00866FEE">
        <w:t>. Posłużono się macierzą ryzyk</w:t>
      </w:r>
      <w:r w:rsidR="0079429E" w:rsidRPr="00866FEE">
        <w:t>a</w:t>
      </w:r>
      <w:r w:rsidR="00E90D7B" w:rsidRPr="00866FEE">
        <w:t>, na której porównywano prawdopodobieństwo wystąpienia oraz skutki</w:t>
      </w:r>
      <w:r w:rsidR="0098201A" w:rsidRPr="00866FEE">
        <w:t xml:space="preserve"> finansowe</w:t>
      </w:r>
      <w:r w:rsidR="00E90D7B" w:rsidRPr="00866FEE">
        <w:t xml:space="preserve">. Na tej podstawie </w:t>
      </w:r>
      <w:r w:rsidR="0098201A" w:rsidRPr="00866FEE">
        <w:t>sklasyfikowano ryzyka pod względem ich siły.</w:t>
      </w:r>
      <w:r w:rsidR="00F114D6" w:rsidRPr="00866FEE">
        <w:t xml:space="preserve"> Kolejnym etapem było przygotowanie listy działań, które według autorów Planu Adaptacji powinny być podjęte. Propozycje zostały poddane pod konsultacje społeczne. Konsultacje były prowadzone podczas spotkań</w:t>
      </w:r>
      <w:r w:rsidR="0098201A" w:rsidRPr="00866FEE">
        <w:t xml:space="preserve"> i </w:t>
      </w:r>
      <w:r w:rsidR="0098201A" w:rsidRPr="00866FEE">
        <w:lastRenderedPageBreak/>
        <w:t>warsztatów</w:t>
      </w:r>
      <w:r w:rsidR="00F114D6" w:rsidRPr="00866FEE">
        <w:t xml:space="preserve"> oraz za pomocą poczty elektronicznej. Wszyscy interesariusze mogli zgłosić swoje uwagi, które były poddane szczegółowej analizie. </w:t>
      </w:r>
      <w:r w:rsidR="00F53FCC" w:rsidRPr="00866FEE">
        <w:t xml:space="preserve">Projekt Planu Adaptacji został również poddany konsultacjom społecznym z mieszkańcami miasta. </w:t>
      </w:r>
      <w:r w:rsidR="000A1423" w:rsidRPr="00866FEE">
        <w:t>Po uwzgl</w:t>
      </w:r>
      <w:r w:rsidR="00C06100" w:rsidRPr="00866FEE">
        <w:t xml:space="preserve">ędnieniu zgłoszeń </w:t>
      </w:r>
      <w:r w:rsidR="00F53FCC" w:rsidRPr="00866FEE">
        <w:t xml:space="preserve">wszystkich </w:t>
      </w:r>
      <w:r w:rsidR="00C06100" w:rsidRPr="00866FEE">
        <w:t xml:space="preserve">interesariuszy, powstała ostateczna wersja Planu Adaptacji do zmian klimatu. </w:t>
      </w:r>
      <w:r w:rsidR="0006704C">
        <w:br/>
      </w:r>
      <w:r w:rsidR="00C06100" w:rsidRPr="00866FEE">
        <w:t xml:space="preserve">W </w:t>
      </w:r>
      <w:r w:rsidR="00155C2E" w:rsidRPr="00866FEE">
        <w:t>dokumencie</w:t>
      </w:r>
      <w:r w:rsidR="0006704C">
        <w:t xml:space="preserve"> zawarto kilka</w:t>
      </w:r>
      <w:r w:rsidR="00C06100" w:rsidRPr="00866FEE">
        <w:t xml:space="preserve"> opcji adaptacji. Wybór ostatecznych rozwiązań pozostawiono władzom Gminy Miasta Płońsk. Kolejnym etapem będzie wdrożenie przygotowanych </w:t>
      </w:r>
      <w:r w:rsidR="0006704C">
        <w:br/>
      </w:r>
      <w:r w:rsidR="00C06100" w:rsidRPr="00866FEE">
        <w:t xml:space="preserve">w dokumencie </w:t>
      </w:r>
      <w:r w:rsidR="00400BC0" w:rsidRPr="00866FEE">
        <w:t>działań</w:t>
      </w:r>
      <w:r w:rsidR="00C06100" w:rsidRPr="00866FEE">
        <w:t xml:space="preserve">. Proces wdrożenia został szczegółowo zaplanowany i według założeń będzie realizowany. Projekt będzie poddawany stałemu monitoringowi oraz kontroli. </w:t>
      </w:r>
      <w:r w:rsidR="0006704C">
        <w:br/>
      </w:r>
      <w:r w:rsidR="00C06100" w:rsidRPr="00866FEE">
        <w:t>Po zakończeniu wdrożenia będzie przeprowadzona ewaluacja, mająca na celu zaobserwowanie zmian, które nastąp</w:t>
      </w:r>
      <w:r w:rsidR="00AD01CD" w:rsidRPr="00866FEE">
        <w:t>iły</w:t>
      </w:r>
      <w:r w:rsidR="00C06100" w:rsidRPr="00866FEE">
        <w:t xml:space="preserve"> po zrealizowaniu </w:t>
      </w:r>
      <w:r w:rsidR="00AD01CD" w:rsidRPr="00866FEE">
        <w:t xml:space="preserve">działań </w:t>
      </w:r>
      <w:r w:rsidR="00C06100" w:rsidRPr="00866FEE">
        <w:t>adaptac</w:t>
      </w:r>
      <w:r w:rsidR="00AD01CD" w:rsidRPr="00866FEE">
        <w:t>yjnych</w:t>
      </w:r>
      <w:r w:rsidR="00C06100" w:rsidRPr="00866FEE">
        <w:t>. Ostatnim etapem b</w:t>
      </w:r>
      <w:r w:rsidR="00BE56EF" w:rsidRPr="00866FEE">
        <w:t>yło</w:t>
      </w:r>
      <w:r w:rsidR="00C06100" w:rsidRPr="00866FEE">
        <w:t xml:space="preserve"> przygotowanie dokumentacji projektowej. Etap 10, 11 oraz 12 nie zostały opisane w tym dokumencie</w:t>
      </w:r>
      <w:r w:rsidR="00BE56EF" w:rsidRPr="00866FEE">
        <w:t>, ponieważ dotyczą procesu realizacji i wdrożenia przygotowanego Planu Adaptacji</w:t>
      </w:r>
      <w:r w:rsidR="00AD01CD" w:rsidRPr="00866FEE">
        <w:t>, natomiast ten dokument miał na celu opis działań przygotowawczych do wdrożenia listy przedstawionych działań.</w:t>
      </w:r>
    </w:p>
    <w:p w14:paraId="2BBA7BC7" w14:textId="6F34E4B2" w:rsidR="00C06100" w:rsidRPr="00866FEE" w:rsidRDefault="00CA03A2" w:rsidP="006A7451">
      <w:pPr>
        <w:spacing w:line="360" w:lineRule="auto"/>
        <w:jc w:val="both"/>
      </w:pPr>
      <w:r w:rsidRPr="00866FEE">
        <w:t xml:space="preserve">Przygotowanie Planu </w:t>
      </w:r>
      <w:r w:rsidR="0079429E" w:rsidRPr="00866FEE">
        <w:t>A</w:t>
      </w:r>
      <w:r w:rsidRPr="00866FEE">
        <w:t xml:space="preserve">daptacji trwało </w:t>
      </w:r>
      <w:r w:rsidR="00ED41A2">
        <w:t>12</w:t>
      </w:r>
      <w:r w:rsidR="00515EC1" w:rsidRPr="00866FEE">
        <w:t xml:space="preserve"> miesięcy. Poniżej przedstawiono skrócony harmonogram prac</w:t>
      </w:r>
      <w:r w:rsidR="00BE56EF" w:rsidRPr="00866FEE">
        <w:t xml:space="preserve">, w podziale na poszczególne zadania. Jak już wcześniej wspomniano, realizacja założonych rozwiązań adaptacyjnych nie została </w:t>
      </w:r>
      <w:r w:rsidR="00AD01CD" w:rsidRPr="00866FEE">
        <w:t xml:space="preserve">ujęta w opisie. </w:t>
      </w:r>
    </w:p>
    <w:p w14:paraId="2C2B4DB9" w14:textId="77777777" w:rsidR="0079429E" w:rsidRPr="00866FEE" w:rsidRDefault="001B227A" w:rsidP="006A7451">
      <w:pPr>
        <w:keepNext/>
        <w:spacing w:line="360" w:lineRule="auto"/>
        <w:jc w:val="both"/>
      </w:pPr>
      <w:r w:rsidRPr="00866FEE">
        <w:rPr>
          <w:noProof/>
        </w:rPr>
        <w:lastRenderedPageBreak/>
        <w:drawing>
          <wp:inline distT="0" distB="0" distL="0" distR="0" wp14:anchorId="30AF93BD" wp14:editId="5AC39419">
            <wp:extent cx="5486400" cy="4826643"/>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451702D" w14:textId="15FF06DD" w:rsidR="00C06100" w:rsidRPr="00866FEE" w:rsidRDefault="0079429E" w:rsidP="006A7451">
      <w:pPr>
        <w:pStyle w:val="Legenda"/>
        <w:spacing w:line="360" w:lineRule="auto"/>
        <w:jc w:val="both"/>
        <w:rPr>
          <w:rFonts w:ascii="Times New Roman" w:hAnsi="Times New Roman" w:cs="Times New Roman"/>
        </w:rPr>
      </w:pPr>
      <w:r w:rsidRPr="00866FEE">
        <w:rPr>
          <w:rFonts w:ascii="Times New Roman" w:hAnsi="Times New Roman" w:cs="Times New Roman"/>
        </w:rPr>
        <w:t xml:space="preserve">Rysunek </w:t>
      </w:r>
      <w:r w:rsidR="0006704C">
        <w:rPr>
          <w:rFonts w:ascii="Times New Roman" w:hAnsi="Times New Roman" w:cs="Times New Roman"/>
        </w:rPr>
        <w:t>13</w:t>
      </w:r>
      <w:r w:rsidRPr="00866FEE">
        <w:rPr>
          <w:rFonts w:ascii="Times New Roman" w:hAnsi="Times New Roman" w:cs="Times New Roman"/>
        </w:rPr>
        <w:t xml:space="preserve"> Harmonogram tworzenia Planu Adaptacji dla miasta Płońsk</w:t>
      </w:r>
    </w:p>
    <w:p w14:paraId="13492A25" w14:textId="77777777" w:rsidR="0079429E" w:rsidRPr="00866FEE" w:rsidRDefault="0079429E" w:rsidP="006A7451">
      <w:pPr>
        <w:pStyle w:val="Legenda"/>
        <w:spacing w:line="360" w:lineRule="auto"/>
        <w:jc w:val="both"/>
        <w:rPr>
          <w:rFonts w:ascii="Times New Roman" w:hAnsi="Times New Roman" w:cs="Times New Roman"/>
          <w:i w:val="0"/>
        </w:rPr>
      </w:pPr>
      <w:r w:rsidRPr="00866FEE">
        <w:rPr>
          <w:rFonts w:ascii="Times New Roman" w:hAnsi="Times New Roman" w:cs="Times New Roman"/>
          <w:i w:val="0"/>
        </w:rPr>
        <w:t>Źródło: Opracowanie własne</w:t>
      </w:r>
    </w:p>
    <w:p w14:paraId="78E27EF7" w14:textId="36E3DE39" w:rsidR="0079429E" w:rsidRPr="00866FEE" w:rsidRDefault="00BE56EF" w:rsidP="006A7451">
      <w:pPr>
        <w:spacing w:line="360" w:lineRule="auto"/>
        <w:jc w:val="both"/>
      </w:pPr>
      <w:r w:rsidRPr="00866FEE">
        <w:t xml:space="preserve">Całkowity </w:t>
      </w:r>
      <w:r w:rsidR="00D816D0" w:rsidRPr="00866FEE">
        <w:t xml:space="preserve">czas realizacji </w:t>
      </w:r>
      <w:r w:rsidR="00AD01CD" w:rsidRPr="00866FEE">
        <w:t xml:space="preserve">działań zamieszczonych w </w:t>
      </w:r>
      <w:r w:rsidRPr="00866FEE">
        <w:t>Plan</w:t>
      </w:r>
      <w:r w:rsidR="00AD01CD" w:rsidRPr="00866FEE">
        <w:t>ie</w:t>
      </w:r>
      <w:r w:rsidRPr="00866FEE">
        <w:t xml:space="preserve"> Adaptacji </w:t>
      </w:r>
      <w:r w:rsidR="00AD01CD" w:rsidRPr="00866FEE">
        <w:t>został</w:t>
      </w:r>
      <w:r w:rsidR="00D816D0" w:rsidRPr="00866FEE">
        <w:t xml:space="preserve"> określony do roku 2036. Etap 10 nie </w:t>
      </w:r>
      <w:r w:rsidR="00BD12A4" w:rsidRPr="00866FEE">
        <w:t>był</w:t>
      </w:r>
      <w:r w:rsidR="00D816D0" w:rsidRPr="00866FEE">
        <w:t xml:space="preserve"> </w:t>
      </w:r>
      <w:r w:rsidR="00BD12A4" w:rsidRPr="00866FEE">
        <w:t>bardziej szczegółowo</w:t>
      </w:r>
      <w:r w:rsidR="00D816D0" w:rsidRPr="00866FEE">
        <w:t xml:space="preserve"> </w:t>
      </w:r>
      <w:r w:rsidR="0006704C">
        <w:t>komentowany, ponieważ Rysunek 13</w:t>
      </w:r>
      <w:r w:rsidR="00D816D0" w:rsidRPr="00866FEE">
        <w:t xml:space="preserve"> m</w:t>
      </w:r>
      <w:r w:rsidR="00AD01CD" w:rsidRPr="00866FEE">
        <w:t>iał</w:t>
      </w:r>
      <w:r w:rsidR="00D816D0" w:rsidRPr="00866FEE">
        <w:t xml:space="preserve"> na celu przedstawienie </w:t>
      </w:r>
      <w:r w:rsidR="00BD12A4" w:rsidRPr="00866FEE">
        <w:t xml:space="preserve">wszystkich </w:t>
      </w:r>
      <w:r w:rsidR="00D816D0" w:rsidRPr="00866FEE">
        <w:t>e</w:t>
      </w:r>
      <w:r w:rsidR="00AD01CD" w:rsidRPr="00866FEE">
        <w:t>tapów i czasu ich trwania</w:t>
      </w:r>
      <w:r w:rsidR="00D816D0" w:rsidRPr="00866FEE">
        <w:t>, które poprzedzały stworzenie Planu Adaptacji</w:t>
      </w:r>
      <w:r w:rsidR="00BD12A4" w:rsidRPr="00866FEE">
        <w:t xml:space="preserve">, nie jego realizacji. </w:t>
      </w:r>
      <w:r w:rsidR="00BA2048" w:rsidRPr="00866FEE">
        <w:t>Najwięcej czasu zajęł</w:t>
      </w:r>
      <w:r w:rsidR="0078225F" w:rsidRPr="00866FEE">
        <w:t>o</w:t>
      </w:r>
      <w:r w:rsidR="00BA2048" w:rsidRPr="00866FEE">
        <w:t xml:space="preserve">: </w:t>
      </w:r>
      <w:r w:rsidR="0078225F" w:rsidRPr="00866FEE">
        <w:t>gromadzenie informacji</w:t>
      </w:r>
      <w:r w:rsidR="00AC64EF" w:rsidRPr="00866FEE">
        <w:t xml:space="preserve"> oraz</w:t>
      </w:r>
      <w:r w:rsidR="0078225F" w:rsidRPr="00866FEE">
        <w:t xml:space="preserve"> przygotowanie listy działań, </w:t>
      </w:r>
      <w:r w:rsidR="00D816D0" w:rsidRPr="00866FEE">
        <w:t>ponieważ poświęcono na nie</w:t>
      </w:r>
      <w:r w:rsidRPr="00866FEE">
        <w:t xml:space="preserve"> po</w:t>
      </w:r>
      <w:r w:rsidR="00D816D0" w:rsidRPr="00866FEE">
        <w:t xml:space="preserve"> 4 tygodnie. </w:t>
      </w:r>
      <w:r w:rsidR="00E43781">
        <w:t xml:space="preserve"> Najkrócej</w:t>
      </w:r>
      <w:r w:rsidR="00AC64EF" w:rsidRPr="00866FEE">
        <w:t xml:space="preserve"> 2 tygodnie trwało przygotowanie szczegółowego planu i harmonogramu, inwentaryzacja dostępnej dokumentacji oraz wybór opcji adaptacji, czyli przedstawionej w dokumencie listy działań. Przygotowany Plan Adaptacji jest dokumentem o charakterze strategicznym, ponieważ zawiera długi horyzont czasu</w:t>
      </w:r>
      <w:r w:rsidR="00360C4D" w:rsidRPr="00866FEE">
        <w:t xml:space="preserve"> -</w:t>
      </w:r>
      <w:r w:rsidR="00AC64EF" w:rsidRPr="00866FEE">
        <w:t xml:space="preserve"> 14 lat, a swoim obszarem obejmuje całe miasto, angażując władze samorządowe z różnych działó</w:t>
      </w:r>
      <w:r w:rsidR="00E43781">
        <w:t>w i szczebl</w:t>
      </w:r>
      <w:r w:rsidR="00ED41A2">
        <w:t>i Urzędu Miejskiego w</w:t>
      </w:r>
      <w:r w:rsidR="00AC64EF" w:rsidRPr="00866FEE">
        <w:t xml:space="preserve"> Płońsk</w:t>
      </w:r>
      <w:r w:rsidR="00ED41A2">
        <w:t>u</w:t>
      </w:r>
      <w:r w:rsidR="00AC64EF" w:rsidRPr="00866FEE">
        <w:t>.</w:t>
      </w:r>
    </w:p>
    <w:p w14:paraId="242DCC68" w14:textId="780D763A" w:rsidR="00CA03A2" w:rsidRPr="00866FEE" w:rsidRDefault="00515EC1" w:rsidP="006A7451">
      <w:pPr>
        <w:spacing w:line="360" w:lineRule="auto"/>
        <w:jc w:val="both"/>
      </w:pPr>
      <w:r w:rsidRPr="00866FEE">
        <w:t xml:space="preserve">Plan Adaptacji (PA) jest dokumentem </w:t>
      </w:r>
      <w:r w:rsidR="00E43781">
        <w:t>Gminy Miasto</w:t>
      </w:r>
      <w:r w:rsidR="00AC64EF" w:rsidRPr="00866FEE">
        <w:t xml:space="preserve"> </w:t>
      </w:r>
      <w:r w:rsidRPr="00866FEE">
        <w:t xml:space="preserve">Płońsk. Po jego </w:t>
      </w:r>
      <w:r w:rsidR="00BF538E" w:rsidRPr="00866FEE">
        <w:t>akceptacji</w:t>
      </w:r>
      <w:r w:rsidRPr="00866FEE">
        <w:t xml:space="preserve"> przez Radę Miasta będzie realizowany, zgodnie z przedstawionym planem. </w:t>
      </w:r>
    </w:p>
    <w:p w14:paraId="0C07833B" w14:textId="77777777" w:rsidR="00835E08" w:rsidRPr="00866FEE" w:rsidRDefault="00835E08" w:rsidP="006A7451">
      <w:pPr>
        <w:spacing w:line="360" w:lineRule="auto"/>
        <w:jc w:val="both"/>
      </w:pPr>
      <w:r w:rsidRPr="00866FEE">
        <w:lastRenderedPageBreak/>
        <w:t>Plan Adaptacji do zmian klimatu obejm</w:t>
      </w:r>
      <w:r w:rsidR="00BF538E" w:rsidRPr="00866FEE">
        <w:t>ował</w:t>
      </w:r>
      <w:r w:rsidRPr="00866FEE">
        <w:t xml:space="preserve"> 4 zagadnienia, które zostały opisane w kolejnych rozdziałach dokumentu:</w:t>
      </w:r>
    </w:p>
    <w:p w14:paraId="174232EC" w14:textId="77777777" w:rsidR="00835E08" w:rsidRPr="00866FEE" w:rsidRDefault="00835E08"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Zjawiska klimatyczne</w:t>
      </w:r>
      <w:r w:rsidR="00F55E6A" w:rsidRPr="00866FEE">
        <w:rPr>
          <w:rFonts w:ascii="Times New Roman" w:hAnsi="Times New Roman" w:cs="Times New Roman"/>
        </w:rPr>
        <w:t xml:space="preserve"> </w:t>
      </w:r>
      <w:r w:rsidR="00362D70" w:rsidRPr="00866FEE">
        <w:rPr>
          <w:rFonts w:ascii="Times New Roman" w:hAnsi="Times New Roman" w:cs="Times New Roman"/>
        </w:rPr>
        <w:t>–</w:t>
      </w:r>
      <w:r w:rsidR="00F55E6A" w:rsidRPr="00866FEE">
        <w:rPr>
          <w:rFonts w:ascii="Times New Roman" w:hAnsi="Times New Roman" w:cs="Times New Roman"/>
        </w:rPr>
        <w:t xml:space="preserve"> zjawis</w:t>
      </w:r>
      <w:r w:rsidR="00362D70" w:rsidRPr="00866FEE">
        <w:rPr>
          <w:rFonts w:ascii="Times New Roman" w:hAnsi="Times New Roman" w:cs="Times New Roman"/>
        </w:rPr>
        <w:t>ka atmosferyczne i ich pochodne, które mogą być zagrożeniem dla ludności miast, środowiska przyrodniczego, infrastruktury, zabudowy</w:t>
      </w:r>
      <w:r w:rsidR="00B06654" w:rsidRPr="00866FEE">
        <w:rPr>
          <w:rFonts w:ascii="Times New Roman" w:hAnsi="Times New Roman" w:cs="Times New Roman"/>
        </w:rPr>
        <w:t>,</w:t>
      </w:r>
      <w:r w:rsidR="00362D70" w:rsidRPr="00866FEE">
        <w:rPr>
          <w:rFonts w:ascii="Times New Roman" w:hAnsi="Times New Roman" w:cs="Times New Roman"/>
        </w:rPr>
        <w:t xml:space="preserve"> a nawet dla całej gospodarki</w:t>
      </w:r>
      <w:r w:rsidR="00B06654" w:rsidRPr="00866FEE">
        <w:rPr>
          <w:rFonts w:ascii="Times New Roman" w:hAnsi="Times New Roman" w:cs="Times New Roman"/>
        </w:rPr>
        <w:t>.</w:t>
      </w:r>
    </w:p>
    <w:p w14:paraId="61A83BF5" w14:textId="77777777" w:rsidR="00835E08" w:rsidRPr="00866FEE" w:rsidRDefault="00835E08"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Wrażliwość na zmiany klimatu</w:t>
      </w:r>
      <w:r w:rsidR="00362D70" w:rsidRPr="00866FEE">
        <w:rPr>
          <w:rFonts w:ascii="Times New Roman" w:hAnsi="Times New Roman" w:cs="Times New Roman"/>
        </w:rPr>
        <w:t xml:space="preserve"> – stopień, w jakim miasto podlega wpływowi zmian klimatycznych. Stopień wrażliwości jest zależny od sposobu zagospodarowania przestrzeni, rozkładu przestrzennego populacji zamieszkującej dany teren. Wpływ tych elementów na zmiany klimatu może mieć charakter bezpośredni i pośredni.</w:t>
      </w:r>
    </w:p>
    <w:p w14:paraId="0E111700" w14:textId="77777777" w:rsidR="00835E08" w:rsidRPr="00866FEE" w:rsidRDefault="00835E08"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Potencjał adaptacyjny</w:t>
      </w:r>
      <w:r w:rsidR="00362D70" w:rsidRPr="00866FEE">
        <w:rPr>
          <w:rFonts w:ascii="Times New Roman" w:hAnsi="Times New Roman" w:cs="Times New Roman"/>
        </w:rPr>
        <w:t xml:space="preserve"> – wyraża się w materialnych i niematerialnych zasobach miasta. Potencjał adaptacyjny służy dostosowaniu się do zmian klimatycznych na danym obszarze geograficznym. Do zasobów należą: zasoby finansowe, zasoby ludzkie, zasoby infrastrukturalne oraz dostęp do wiedzy.</w:t>
      </w:r>
    </w:p>
    <w:p w14:paraId="40AC0B2E" w14:textId="377D85D5" w:rsidR="00835E08" w:rsidRPr="00866FEE" w:rsidRDefault="00835E08" w:rsidP="006A7451">
      <w:pPr>
        <w:pStyle w:val="Akapitzlist"/>
        <w:numPr>
          <w:ilvl w:val="0"/>
          <w:numId w:val="13"/>
        </w:numPr>
        <w:spacing w:line="360" w:lineRule="auto"/>
        <w:jc w:val="both"/>
        <w:rPr>
          <w:rFonts w:ascii="Times New Roman" w:hAnsi="Times New Roman" w:cs="Times New Roman"/>
        </w:rPr>
      </w:pPr>
      <w:r w:rsidRPr="00866FEE">
        <w:rPr>
          <w:rFonts w:ascii="Times New Roman" w:hAnsi="Times New Roman" w:cs="Times New Roman"/>
        </w:rPr>
        <w:t>Podatność na zmian</w:t>
      </w:r>
      <w:r w:rsidR="00E43781">
        <w:rPr>
          <w:rFonts w:ascii="Times New Roman" w:hAnsi="Times New Roman" w:cs="Times New Roman"/>
        </w:rPr>
        <w:t>y</w:t>
      </w:r>
      <w:r w:rsidR="00362D70" w:rsidRPr="00866FEE">
        <w:rPr>
          <w:rFonts w:ascii="Times New Roman" w:hAnsi="Times New Roman" w:cs="Times New Roman"/>
        </w:rPr>
        <w:t xml:space="preserve"> – stopień, w jakim badany obszar geograficzny nie jest w stanie dostosować się do pojawiających się zmian. </w:t>
      </w:r>
    </w:p>
    <w:p w14:paraId="2335B5AF" w14:textId="77777777" w:rsidR="00CA03A2" w:rsidRPr="00866FEE" w:rsidRDefault="007C241E" w:rsidP="006A7451">
      <w:pPr>
        <w:spacing w:line="360" w:lineRule="auto"/>
        <w:jc w:val="both"/>
      </w:pPr>
      <w:r w:rsidRPr="00866FEE">
        <w:t xml:space="preserve">Opisywany powyżej proces przygotowania i wdrożenia Planu Adaptacji do zmian klimatu </w:t>
      </w:r>
      <w:r w:rsidR="004018D9" w:rsidRPr="00866FEE">
        <w:t>ujęty w 12 etapach</w:t>
      </w:r>
      <w:r w:rsidR="006A39C4" w:rsidRPr="00866FEE">
        <w:t xml:space="preserve">, pozwolił na uzyskanie produktów pośrednich. </w:t>
      </w:r>
    </w:p>
    <w:p w14:paraId="5E87C979" w14:textId="77777777" w:rsidR="006A39C4" w:rsidRPr="00866FEE" w:rsidRDefault="006A39C4" w:rsidP="006A7451">
      <w:pPr>
        <w:spacing w:line="360" w:lineRule="auto"/>
        <w:jc w:val="both"/>
      </w:pPr>
      <w:r w:rsidRPr="00866FEE">
        <w:t xml:space="preserve">Plan Adaptacji składa się z części diagnostycznej oraz programowej. Część diagnostyczna powstała w oparciu o analizę dokumentów zastanych, zarówno o charakterze planistycznym, jak i strategicznym tworzonych na potrzeby Gminy Miasta Płońsk. Użyto również danych pochodzących z Głównego Urzędu Statystycznego oraz danych meteorologicznych i hydrologicznych. </w:t>
      </w:r>
    </w:p>
    <w:p w14:paraId="1A490B10" w14:textId="77777777" w:rsidR="006A39C4" w:rsidRPr="00866FEE" w:rsidRDefault="006A39C4" w:rsidP="006A7451">
      <w:pPr>
        <w:spacing w:line="360" w:lineRule="auto"/>
        <w:jc w:val="both"/>
      </w:pPr>
      <w:r w:rsidRPr="00866FEE">
        <w:t>Analizy ekspercie prowadzone w 4 obszarach doprowadziły do następujących wyników:</w:t>
      </w:r>
    </w:p>
    <w:p w14:paraId="7F3A320F" w14:textId="16C57A7C" w:rsidR="006A39C4" w:rsidRPr="00866FEE" w:rsidRDefault="006A39C4" w:rsidP="006A7451">
      <w:pPr>
        <w:pStyle w:val="Akapitzlist"/>
        <w:numPr>
          <w:ilvl w:val="0"/>
          <w:numId w:val="14"/>
        </w:numPr>
        <w:spacing w:line="360" w:lineRule="auto"/>
        <w:jc w:val="both"/>
        <w:rPr>
          <w:rFonts w:ascii="Times New Roman" w:hAnsi="Times New Roman" w:cs="Times New Roman"/>
        </w:rPr>
      </w:pPr>
      <w:r w:rsidRPr="00866FEE">
        <w:rPr>
          <w:rFonts w:ascii="Times New Roman" w:hAnsi="Times New Roman" w:cs="Times New Roman"/>
        </w:rPr>
        <w:t xml:space="preserve">Analiza zjawisk klimatycznych i ich pochodnych. W analizie uwzględniono zjawiska atmosferyczne, które mogą być istotne i niebezpieczne dla omawianego miasta. </w:t>
      </w:r>
      <w:r w:rsidR="00C8333D" w:rsidRPr="00866FEE">
        <w:rPr>
          <w:rFonts w:ascii="Times New Roman" w:hAnsi="Times New Roman" w:cs="Times New Roman"/>
        </w:rPr>
        <w:t xml:space="preserve">Pod uwagę wzięto: </w:t>
      </w:r>
      <w:r w:rsidR="008F6151" w:rsidRPr="00866FEE">
        <w:rPr>
          <w:rFonts w:ascii="Times New Roman" w:hAnsi="Times New Roman" w:cs="Times New Roman"/>
        </w:rPr>
        <w:t>upały</w:t>
      </w:r>
      <w:r w:rsidR="00AC64EF" w:rsidRPr="00866FEE">
        <w:rPr>
          <w:rFonts w:ascii="Times New Roman" w:hAnsi="Times New Roman" w:cs="Times New Roman"/>
        </w:rPr>
        <w:t xml:space="preserve">, </w:t>
      </w:r>
      <w:r w:rsidR="008F6151" w:rsidRPr="00866FEE">
        <w:rPr>
          <w:rFonts w:ascii="Times New Roman" w:hAnsi="Times New Roman" w:cs="Times New Roman"/>
        </w:rPr>
        <w:t xml:space="preserve">występowanie miejskich wysp ciepła (MWC), mrozy, intensywne opady deszczu, powodzie, podtopienia, susze, opady śniegu, gwałtowne wiatry, burze oraz koncentrację zanieczyszczeń powietrza. Zmiany klimatu określono w oparciu </w:t>
      </w:r>
      <w:r w:rsidR="00E43781">
        <w:rPr>
          <w:rFonts w:ascii="Times New Roman" w:hAnsi="Times New Roman" w:cs="Times New Roman"/>
        </w:rPr>
        <w:br/>
      </w:r>
      <w:r w:rsidR="008F6151" w:rsidRPr="00866FEE">
        <w:rPr>
          <w:rFonts w:ascii="Times New Roman" w:hAnsi="Times New Roman" w:cs="Times New Roman"/>
        </w:rPr>
        <w:t xml:space="preserve">o dane meteorologiczne i hydrologiczne </w:t>
      </w:r>
      <w:r w:rsidR="00FA5938" w:rsidRPr="00866FEE">
        <w:rPr>
          <w:rFonts w:ascii="Times New Roman" w:hAnsi="Times New Roman" w:cs="Times New Roman"/>
        </w:rPr>
        <w:t xml:space="preserve">oraz symulację </w:t>
      </w:r>
      <w:r w:rsidR="008F6151" w:rsidRPr="00866FEE">
        <w:rPr>
          <w:rFonts w:ascii="Times New Roman" w:hAnsi="Times New Roman" w:cs="Times New Roman"/>
        </w:rPr>
        <w:t>z lat</w:t>
      </w:r>
      <w:r w:rsidR="00DC4557" w:rsidRPr="00866FEE">
        <w:rPr>
          <w:rFonts w:ascii="Times New Roman" w:hAnsi="Times New Roman" w:cs="Times New Roman"/>
        </w:rPr>
        <w:t xml:space="preserve"> 2017 - 2</w:t>
      </w:r>
      <w:r w:rsidR="00FA5938" w:rsidRPr="00866FEE">
        <w:rPr>
          <w:rFonts w:ascii="Times New Roman" w:hAnsi="Times New Roman" w:cs="Times New Roman"/>
        </w:rPr>
        <w:t>036</w:t>
      </w:r>
      <w:r w:rsidR="008F6151" w:rsidRPr="00866FEE">
        <w:rPr>
          <w:rFonts w:ascii="Times New Roman" w:hAnsi="Times New Roman" w:cs="Times New Roman"/>
        </w:rPr>
        <w:t xml:space="preserve"> pozyskane </w:t>
      </w:r>
      <w:r w:rsidR="00E43781">
        <w:rPr>
          <w:rFonts w:ascii="Times New Roman" w:hAnsi="Times New Roman" w:cs="Times New Roman"/>
        </w:rPr>
        <w:br/>
      </w:r>
      <w:r w:rsidR="008F6151" w:rsidRPr="00866FEE">
        <w:rPr>
          <w:rFonts w:ascii="Times New Roman" w:hAnsi="Times New Roman" w:cs="Times New Roman"/>
        </w:rPr>
        <w:t>z</w:t>
      </w:r>
      <w:r w:rsidR="00DC4557" w:rsidRPr="00866FEE">
        <w:rPr>
          <w:rFonts w:ascii="Times New Roman" w:hAnsi="Times New Roman" w:cs="Times New Roman"/>
        </w:rPr>
        <w:t xml:space="preserve"> </w:t>
      </w:r>
      <w:r w:rsidR="00631678" w:rsidRPr="00866FEE">
        <w:rPr>
          <w:rFonts w:ascii="Times New Roman" w:hAnsi="Times New Roman" w:cs="Times New Roman"/>
        </w:rPr>
        <w:t xml:space="preserve">Bazy wiedzy o zmianach klimatu Klimada 2.0. </w:t>
      </w:r>
      <w:r w:rsidR="008F6151" w:rsidRPr="00866FEE">
        <w:rPr>
          <w:rFonts w:ascii="Times New Roman" w:hAnsi="Times New Roman" w:cs="Times New Roman"/>
        </w:rPr>
        <w:t xml:space="preserve">Analizowano również </w:t>
      </w:r>
      <w:r w:rsidR="00FA5938" w:rsidRPr="00866FEE">
        <w:rPr>
          <w:rFonts w:ascii="Times New Roman" w:hAnsi="Times New Roman" w:cs="Times New Roman"/>
        </w:rPr>
        <w:t>linię trendu</w:t>
      </w:r>
      <w:r w:rsidR="008F6151" w:rsidRPr="00866FEE">
        <w:rPr>
          <w:rFonts w:ascii="Times New Roman" w:hAnsi="Times New Roman" w:cs="Times New Roman"/>
        </w:rPr>
        <w:t xml:space="preserve"> zmian do roku</w:t>
      </w:r>
      <w:r w:rsidR="00A512EE" w:rsidRPr="00866FEE">
        <w:rPr>
          <w:rFonts w:ascii="Times New Roman" w:hAnsi="Times New Roman" w:cs="Times New Roman"/>
        </w:rPr>
        <w:t xml:space="preserve"> 2036.</w:t>
      </w:r>
      <w:r w:rsidR="008F6151" w:rsidRPr="00866FEE">
        <w:rPr>
          <w:rFonts w:ascii="Times New Roman" w:hAnsi="Times New Roman" w:cs="Times New Roman"/>
        </w:rPr>
        <w:t xml:space="preserve"> W oparciu </w:t>
      </w:r>
      <w:r w:rsidR="00FA5938" w:rsidRPr="00866FEE">
        <w:rPr>
          <w:rFonts w:ascii="Times New Roman" w:hAnsi="Times New Roman" w:cs="Times New Roman"/>
        </w:rPr>
        <w:t>o</w:t>
      </w:r>
      <w:r w:rsidR="008F6151" w:rsidRPr="00866FEE">
        <w:rPr>
          <w:rFonts w:ascii="Times New Roman" w:hAnsi="Times New Roman" w:cs="Times New Roman"/>
        </w:rPr>
        <w:t xml:space="preserve"> wykonane analizy stworzono listę zjawisk, które mogą być zagrożeniem dla miasta i jego ludności.</w:t>
      </w:r>
    </w:p>
    <w:p w14:paraId="769F7410" w14:textId="77777777" w:rsidR="008F6151" w:rsidRPr="00866FEE" w:rsidRDefault="008F6151" w:rsidP="006A7451">
      <w:pPr>
        <w:pStyle w:val="Akapitzlist"/>
        <w:numPr>
          <w:ilvl w:val="0"/>
          <w:numId w:val="14"/>
        </w:numPr>
        <w:spacing w:line="360" w:lineRule="auto"/>
        <w:jc w:val="both"/>
        <w:rPr>
          <w:rFonts w:ascii="Times New Roman" w:hAnsi="Times New Roman" w:cs="Times New Roman"/>
        </w:rPr>
      </w:pPr>
      <w:r w:rsidRPr="00866FEE">
        <w:rPr>
          <w:rFonts w:ascii="Times New Roman" w:hAnsi="Times New Roman" w:cs="Times New Roman"/>
        </w:rPr>
        <w:lastRenderedPageBreak/>
        <w:t xml:space="preserve">Ocena wrażliwości miasta na zmiany klimatu. Ten aspekt był analizowany przez pryzmat </w:t>
      </w:r>
      <w:r w:rsidR="001A7529" w:rsidRPr="00866FEE">
        <w:rPr>
          <w:rFonts w:ascii="Times New Roman" w:hAnsi="Times New Roman" w:cs="Times New Roman"/>
        </w:rPr>
        <w:t xml:space="preserve">wpływu występujących zjawisk klimatycznych na poszczególne obszary miasta Płońsk. Poddano ocenie poszczególne obszary miasta pod względem ich wrażliwości na warunki atmosferyczne. </w:t>
      </w:r>
    </w:p>
    <w:p w14:paraId="5E348B83" w14:textId="30F8A850" w:rsidR="001A7529" w:rsidRPr="00866FEE" w:rsidRDefault="001A7529" w:rsidP="006A7451">
      <w:pPr>
        <w:pStyle w:val="Akapitzlist"/>
        <w:numPr>
          <w:ilvl w:val="0"/>
          <w:numId w:val="14"/>
        </w:numPr>
        <w:spacing w:line="360" w:lineRule="auto"/>
        <w:jc w:val="both"/>
        <w:rPr>
          <w:rFonts w:ascii="Times New Roman" w:hAnsi="Times New Roman" w:cs="Times New Roman"/>
        </w:rPr>
      </w:pPr>
      <w:r w:rsidRPr="00866FEE">
        <w:rPr>
          <w:rFonts w:ascii="Times New Roman" w:hAnsi="Times New Roman" w:cs="Times New Roman"/>
        </w:rPr>
        <w:t>Określenie potencjału adaptacyjnego Gminy Miasto Płońsk. Potencjał adaptacyjny został wyrażony w następujących kategoriach: możliwości finansowe miasta, przygotowanie poszczególnych s</w:t>
      </w:r>
      <w:r w:rsidR="00A339BA" w:rsidRPr="00866FEE">
        <w:rPr>
          <w:rFonts w:ascii="Times New Roman" w:hAnsi="Times New Roman" w:cs="Times New Roman"/>
        </w:rPr>
        <w:t>łużb</w:t>
      </w:r>
      <w:r w:rsidRPr="00866FEE">
        <w:rPr>
          <w:rFonts w:ascii="Times New Roman" w:hAnsi="Times New Roman" w:cs="Times New Roman"/>
        </w:rPr>
        <w:t xml:space="preserve"> na wystąpienie ewentualnych zjawisk klimatycznych, posiadany kapitał społeczny, który może zostać zaangażowany </w:t>
      </w:r>
      <w:r w:rsidR="00E43781">
        <w:rPr>
          <w:rFonts w:ascii="Times New Roman" w:hAnsi="Times New Roman" w:cs="Times New Roman"/>
        </w:rPr>
        <w:br/>
      </w:r>
      <w:r w:rsidRPr="00866FEE">
        <w:rPr>
          <w:rFonts w:ascii="Times New Roman" w:hAnsi="Times New Roman" w:cs="Times New Roman"/>
        </w:rPr>
        <w:t xml:space="preserve">w proces adaptacyjny, system informacyjny wczesnego ostrzegania o wystąpieniu ewentualnych zjawisk niebezpiecznych dla zamieszkującej ludności oraz infrastruktury, posiadane wyposażenie poszczególnych placówek podlegających pod zarząd miasta, sieć połączeń z sąsiadującymi gminami, w przypadku wystąpienia sytuacji kryzysowej, </w:t>
      </w:r>
      <w:r w:rsidR="005E6F6E" w:rsidRPr="00866FEE">
        <w:rPr>
          <w:rFonts w:ascii="Times New Roman" w:hAnsi="Times New Roman" w:cs="Times New Roman"/>
        </w:rPr>
        <w:t>kształtowanie ekosystemów miejskich, tworzenie zaplecza innowacyjnego w celu rozwoju naukowo-badawczego. Wymienione zasoby mają służyć do wykorzystania szans w zmieniającym się otoczeniu w związku ze zmianami klimatycznymi oraz unikania zagrożeń</w:t>
      </w:r>
      <w:r w:rsidR="00AC64EF" w:rsidRPr="00866FEE">
        <w:rPr>
          <w:rFonts w:ascii="Times New Roman" w:hAnsi="Times New Roman" w:cs="Times New Roman"/>
        </w:rPr>
        <w:t>.</w:t>
      </w:r>
      <w:r w:rsidR="005E6F6E" w:rsidRPr="00866FEE">
        <w:rPr>
          <w:rFonts w:ascii="Times New Roman" w:hAnsi="Times New Roman" w:cs="Times New Roman"/>
        </w:rPr>
        <w:t xml:space="preserve"> Zarówno szanse, zagrożenia jak i mocne oraz słabe strony zostały uwzględnione w planowanych działaniach adaptacyjnych.</w:t>
      </w:r>
    </w:p>
    <w:p w14:paraId="20D90A9E" w14:textId="77777777" w:rsidR="005E6F6E" w:rsidRPr="00866FEE" w:rsidRDefault="005E6F6E" w:rsidP="006A7451">
      <w:pPr>
        <w:pStyle w:val="Akapitzlist"/>
        <w:numPr>
          <w:ilvl w:val="0"/>
          <w:numId w:val="14"/>
        </w:numPr>
        <w:spacing w:line="360" w:lineRule="auto"/>
        <w:jc w:val="both"/>
        <w:rPr>
          <w:rFonts w:ascii="Times New Roman" w:hAnsi="Times New Roman" w:cs="Times New Roman"/>
        </w:rPr>
      </w:pPr>
      <w:r w:rsidRPr="00866FEE">
        <w:rPr>
          <w:rFonts w:ascii="Times New Roman" w:hAnsi="Times New Roman" w:cs="Times New Roman"/>
        </w:rPr>
        <w:t>Ocena podatności miasta na zmiany klimatyczne</w:t>
      </w:r>
      <w:r w:rsidR="009A514B" w:rsidRPr="00866FEE">
        <w:rPr>
          <w:rFonts w:ascii="Times New Roman" w:hAnsi="Times New Roman" w:cs="Times New Roman"/>
        </w:rPr>
        <w:t>. Ocena powstała w oparciu o analizę skutków zmian klimatu w analizowanym mieście. Oczywiście im większa wrażliwość na skutki zmian klimatu, tym mniejszy potencjał do adaptacji oraz wyższa podatność na zmiany.</w:t>
      </w:r>
    </w:p>
    <w:p w14:paraId="417903B3" w14:textId="49BD05AE" w:rsidR="009A514B" w:rsidRPr="00866FEE" w:rsidRDefault="009A514B" w:rsidP="006A7451">
      <w:pPr>
        <w:pStyle w:val="Akapitzlist"/>
        <w:numPr>
          <w:ilvl w:val="0"/>
          <w:numId w:val="14"/>
        </w:numPr>
        <w:spacing w:line="360" w:lineRule="auto"/>
        <w:jc w:val="both"/>
        <w:rPr>
          <w:rFonts w:ascii="Times New Roman" w:hAnsi="Times New Roman" w:cs="Times New Roman"/>
        </w:rPr>
      </w:pPr>
      <w:r w:rsidRPr="00866FEE">
        <w:rPr>
          <w:rFonts w:ascii="Times New Roman" w:hAnsi="Times New Roman" w:cs="Times New Roman"/>
        </w:rPr>
        <w:t xml:space="preserve">Analiza ryzyka. Analiza powstała w oparciu o </w:t>
      </w:r>
      <w:r w:rsidR="00865607" w:rsidRPr="00866FEE">
        <w:rPr>
          <w:rFonts w:ascii="Times New Roman" w:hAnsi="Times New Roman" w:cs="Times New Roman"/>
        </w:rPr>
        <w:t xml:space="preserve">poziom prawdopodobieństwa wystąpienia </w:t>
      </w:r>
      <w:r w:rsidR="00431E63" w:rsidRPr="00866FEE">
        <w:rPr>
          <w:rFonts w:ascii="Times New Roman" w:hAnsi="Times New Roman" w:cs="Times New Roman"/>
        </w:rPr>
        <w:t xml:space="preserve">niekorzystnych zjawisk atmosferycznych oraz przewidywany poziom skutków wystąpienia tych zjawisk. Poziom ryzyka oceniono w oparciu o macierz ryzyka. Zarówno prawdopodobieństwo jak i skutki oceniono w </w:t>
      </w:r>
      <w:r w:rsidR="00E43781">
        <w:rPr>
          <w:rFonts w:ascii="Times New Roman" w:hAnsi="Times New Roman" w:cs="Times New Roman"/>
        </w:rPr>
        <w:t>5</w:t>
      </w:r>
      <w:r w:rsidR="007C56DF" w:rsidRPr="00866FEE">
        <w:rPr>
          <w:rFonts w:ascii="Times New Roman" w:hAnsi="Times New Roman" w:cs="Times New Roman"/>
        </w:rPr>
        <w:t xml:space="preserve"> </w:t>
      </w:r>
      <w:r w:rsidR="00431E63" w:rsidRPr="00866FEE">
        <w:rPr>
          <w:rFonts w:ascii="Times New Roman" w:hAnsi="Times New Roman" w:cs="Times New Roman"/>
        </w:rPr>
        <w:t xml:space="preserve">stopniowej skali – </w:t>
      </w:r>
      <w:r w:rsidR="007C56DF" w:rsidRPr="00866FEE">
        <w:rPr>
          <w:rFonts w:ascii="Times New Roman" w:hAnsi="Times New Roman" w:cs="Times New Roman"/>
        </w:rPr>
        <w:t>bardzo małe, małe</w:t>
      </w:r>
      <w:r w:rsidR="00431E63" w:rsidRPr="00866FEE">
        <w:rPr>
          <w:rFonts w:ascii="Times New Roman" w:hAnsi="Times New Roman" w:cs="Times New Roman"/>
        </w:rPr>
        <w:t>, średnie</w:t>
      </w:r>
      <w:r w:rsidR="007C56DF" w:rsidRPr="00866FEE">
        <w:rPr>
          <w:rFonts w:ascii="Times New Roman" w:hAnsi="Times New Roman" w:cs="Times New Roman"/>
        </w:rPr>
        <w:t>, duże i bardzo duże</w:t>
      </w:r>
      <w:r w:rsidR="00431E63" w:rsidRPr="00866FEE">
        <w:rPr>
          <w:rFonts w:ascii="Times New Roman" w:hAnsi="Times New Roman" w:cs="Times New Roman"/>
        </w:rPr>
        <w:t>. Wykonana analiza pozwoli</w:t>
      </w:r>
      <w:r w:rsidR="001302B2" w:rsidRPr="00866FEE">
        <w:rPr>
          <w:rFonts w:ascii="Times New Roman" w:hAnsi="Times New Roman" w:cs="Times New Roman"/>
        </w:rPr>
        <w:t>ła</w:t>
      </w:r>
      <w:r w:rsidR="00431E63" w:rsidRPr="00866FEE">
        <w:rPr>
          <w:rFonts w:ascii="Times New Roman" w:hAnsi="Times New Roman" w:cs="Times New Roman"/>
        </w:rPr>
        <w:t xml:space="preserve"> wybrać te ryzyka, które są najbardziej prawdopodobne oraz niosą za sobą najgroźniejsze skutki. Władze samorządowe będą mogły przygotować się na wystąpienie ryzyk</w:t>
      </w:r>
      <w:r w:rsidR="001302B2" w:rsidRPr="00866FEE">
        <w:rPr>
          <w:rFonts w:ascii="Times New Roman" w:hAnsi="Times New Roman" w:cs="Times New Roman"/>
        </w:rPr>
        <w:t>.</w:t>
      </w:r>
      <w:r w:rsidR="00431E63" w:rsidRPr="00866FEE">
        <w:rPr>
          <w:rFonts w:ascii="Times New Roman" w:hAnsi="Times New Roman" w:cs="Times New Roman"/>
        </w:rPr>
        <w:t xml:space="preserve"> </w:t>
      </w:r>
      <w:r w:rsidR="00E43781">
        <w:rPr>
          <w:rFonts w:ascii="Times New Roman" w:hAnsi="Times New Roman" w:cs="Times New Roman"/>
        </w:rPr>
        <w:br/>
      </w:r>
      <w:r w:rsidR="00431E63" w:rsidRPr="00866FEE">
        <w:rPr>
          <w:rFonts w:ascii="Times New Roman" w:hAnsi="Times New Roman" w:cs="Times New Roman"/>
        </w:rPr>
        <w:t xml:space="preserve">Są 3 możliwości reakcji na ryzyko: ubezpieczenie od ryzyka, transfer ryzyka oraz zarządzanie ryzykiem. W omawianym przypadku będzie stosowane trzecie podejście – czyli zarządzanie ryzykiem. Te ryzyka, które będą miały </w:t>
      </w:r>
      <w:r w:rsidR="001302B2" w:rsidRPr="00866FEE">
        <w:rPr>
          <w:rFonts w:ascii="Times New Roman" w:hAnsi="Times New Roman" w:cs="Times New Roman"/>
        </w:rPr>
        <w:t xml:space="preserve">bardzo </w:t>
      </w:r>
      <w:r w:rsidR="00431E63" w:rsidRPr="00866FEE">
        <w:rPr>
          <w:rFonts w:ascii="Times New Roman" w:hAnsi="Times New Roman" w:cs="Times New Roman"/>
        </w:rPr>
        <w:t xml:space="preserve">wysokie prawdopodobieństwo wystąpienia oraz </w:t>
      </w:r>
      <w:r w:rsidR="001302B2" w:rsidRPr="00866FEE">
        <w:rPr>
          <w:rFonts w:ascii="Times New Roman" w:hAnsi="Times New Roman" w:cs="Times New Roman"/>
        </w:rPr>
        <w:t>bardzo wysokie</w:t>
      </w:r>
      <w:r w:rsidR="00431E63" w:rsidRPr="00866FEE">
        <w:rPr>
          <w:rFonts w:ascii="Times New Roman" w:hAnsi="Times New Roman" w:cs="Times New Roman"/>
        </w:rPr>
        <w:t xml:space="preserve"> skutki będą musiały zostać </w:t>
      </w:r>
      <w:r w:rsidR="00431E63" w:rsidRPr="00866FEE">
        <w:rPr>
          <w:rFonts w:ascii="Times New Roman" w:hAnsi="Times New Roman" w:cs="Times New Roman"/>
        </w:rPr>
        <w:lastRenderedPageBreak/>
        <w:t xml:space="preserve">poddane szczególnej analizie, ponieważ te będą najtrudniejsze i najważniejsze do zarządzenia. </w:t>
      </w:r>
    </w:p>
    <w:p w14:paraId="5A8FBB9F" w14:textId="77777777" w:rsidR="00431E63" w:rsidRPr="00866FEE" w:rsidRDefault="00431E63" w:rsidP="006A7451">
      <w:pPr>
        <w:spacing w:line="360" w:lineRule="auto"/>
        <w:jc w:val="both"/>
      </w:pPr>
      <w:r w:rsidRPr="00866FEE">
        <w:t>Przygotowana diagnoza dla Gminy Miasto Płońsk pozwoliła na opracowanie misji</w:t>
      </w:r>
      <w:r w:rsidR="008B0FC8" w:rsidRPr="00866FEE">
        <w:t xml:space="preserve">, wizji, celu głównego oraz listy celów szczegółowych pod kątem przewidywanych zmian klimatu. Poza tym diagnoza posłużyła do przygotowania listy działań adaptacyjnych, które przy posiadanych zasobach oraz faktycznym stanie są możliwe do zrealizowania. </w:t>
      </w:r>
    </w:p>
    <w:p w14:paraId="571DBB8C" w14:textId="77777777" w:rsidR="00D8180B" w:rsidRPr="00866FEE" w:rsidRDefault="00A223C6" w:rsidP="006A7451">
      <w:pPr>
        <w:spacing w:line="360" w:lineRule="auto"/>
        <w:jc w:val="both"/>
      </w:pPr>
      <w:r w:rsidRPr="00866FEE">
        <w:t>Przygotowano 1</w:t>
      </w:r>
      <w:r w:rsidR="00D8180B" w:rsidRPr="00866FEE">
        <w:t>8</w:t>
      </w:r>
      <w:r w:rsidRPr="00866FEE">
        <w:t xml:space="preserve"> działań </w:t>
      </w:r>
      <w:r w:rsidR="00D8180B" w:rsidRPr="00866FEE">
        <w:t xml:space="preserve">do realizacji </w:t>
      </w:r>
      <w:r w:rsidRPr="00866FEE">
        <w:t xml:space="preserve">w ramach Planu Adaptacji. </w:t>
      </w:r>
      <w:r w:rsidR="00D8180B" w:rsidRPr="00866FEE">
        <w:t>Ustalono następujące działania, wraz z podaniem daty ich realizacji:</w:t>
      </w:r>
    </w:p>
    <w:p w14:paraId="2AB0BC35"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Edukacja lokalnej społeczności (termin realizacji: 2022-2036)</w:t>
      </w:r>
    </w:p>
    <w:p w14:paraId="593108A1"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Rower miejski (termin realizacji: 2022)</w:t>
      </w:r>
    </w:p>
    <w:p w14:paraId="4924FE5A"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Rozbudowa układu dróg rowerowych (termin realizacji: 2023)</w:t>
      </w:r>
    </w:p>
    <w:p w14:paraId="2B3E91D2"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Powiększenie floty autobusów elektrycznych (termin realizacji: 2022)</w:t>
      </w:r>
    </w:p>
    <w:p w14:paraId="1A6CF7F0"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Budowa stacji ładowania pojazdów elektrycznych (termin realizacji: 2022)</w:t>
      </w:r>
    </w:p>
    <w:p w14:paraId="61707313"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Zmiany w miejscowym planie zagospodarowania przestrzeni (termin realizacji: 2022)</w:t>
      </w:r>
    </w:p>
    <w:p w14:paraId="31FB8548" w14:textId="6B0ADAF2" w:rsidR="00D8180B" w:rsidRPr="00866FEE" w:rsidRDefault="00E43781" w:rsidP="006A7451">
      <w:pPr>
        <w:pStyle w:val="Akapitzlist"/>
        <w:numPr>
          <w:ilvl w:val="0"/>
          <w:numId w:val="19"/>
        </w:numPr>
        <w:spacing w:line="36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Rewitalizacja zbiornika Rutki</w:t>
      </w:r>
      <w:r w:rsidR="00D8180B" w:rsidRPr="00866FEE">
        <w:rPr>
          <w:rFonts w:ascii="Times New Roman" w:eastAsia="Times New Roman" w:hAnsi="Times New Roman" w:cs="Times New Roman"/>
          <w:lang w:eastAsia="pl-PL"/>
        </w:rPr>
        <w:t xml:space="preserve"> (termin realizacji: 2025)</w:t>
      </w:r>
    </w:p>
    <w:p w14:paraId="1934EBC8"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Budowa systemu optymalizacji zużycia wody w mieście (termin realizacji: 2026)</w:t>
      </w:r>
    </w:p>
    <w:p w14:paraId="1E461C38"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Dobór roślinności miejskiej (termin realizacji: 2022-2036)</w:t>
      </w:r>
    </w:p>
    <w:p w14:paraId="02B54B8B"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Monitoring zieleni miejskiej (termin realizacji: 2022-2036)</w:t>
      </w:r>
    </w:p>
    <w:p w14:paraId="001FB3A5"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Rozbudowa systemu monitoringu jakości powietrza (termin realizacji: 2023)</w:t>
      </w:r>
    </w:p>
    <w:p w14:paraId="5B3B717F"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Rewitalizacja rynku miejskiego (termin realizacji: 2022)</w:t>
      </w:r>
    </w:p>
    <w:p w14:paraId="127DFA96"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Zagospodarowanie terenów zieleni wzdłuż rzeki Płonki od ul. Kopernika do mostu kolejowego w Płońsku (termin realizacji: 2025)</w:t>
      </w:r>
    </w:p>
    <w:p w14:paraId="060313D4"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Zagospodarowanie i zwiększenie terenów zieleni wzdłuż rzeki Płonki i obwodnicy wewnętrznej w Płońsku (termin realizacji: 2025)</w:t>
      </w:r>
    </w:p>
    <w:p w14:paraId="3F1C5C7F"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Rewitalizacja zieleni przy ul. Północnej w Płońsku przy placu zabaw (termin realizacji: 2023)</w:t>
      </w:r>
    </w:p>
    <w:p w14:paraId="3E153B9E"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Rewitalizacja zieleni na ul. Północnej w Płońsku przy Miejskiej Bibliotece Publicznej (termin realizacji: 2022-2025)</w:t>
      </w:r>
    </w:p>
    <w:p w14:paraId="4F9D012D"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Budowa edukacyjnego parku wodnego (termin realizacji: 2022-2025)</w:t>
      </w:r>
    </w:p>
    <w:p w14:paraId="554300F3" w14:textId="77777777" w:rsidR="00D8180B" w:rsidRPr="00866FEE" w:rsidRDefault="00D8180B" w:rsidP="006A7451">
      <w:pPr>
        <w:pStyle w:val="Akapitzlist"/>
        <w:numPr>
          <w:ilvl w:val="0"/>
          <w:numId w:val="19"/>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Rewitalizacja terenu zieleni w Parku Konstytucji 3 Maja w Płońsku (termin realizacji: 2022-2025)</w:t>
      </w:r>
    </w:p>
    <w:p w14:paraId="06884FCF" w14:textId="77777777" w:rsidR="00994824" w:rsidRPr="00866FEE" w:rsidRDefault="00D8180B" w:rsidP="006A7451">
      <w:pPr>
        <w:spacing w:line="360" w:lineRule="auto"/>
        <w:jc w:val="both"/>
      </w:pPr>
      <w:r w:rsidRPr="00866FEE">
        <w:t xml:space="preserve">Działania zaplanowane są na okres całej realizacji Planu Adaptacji, czyli do roku 2036. Większość działań posiada już przygotowane dokumenty opisujące szczegółowy przebieg </w:t>
      </w:r>
      <w:r w:rsidRPr="00866FEE">
        <w:lastRenderedPageBreak/>
        <w:t xml:space="preserve">działań. </w:t>
      </w:r>
      <w:r w:rsidR="00994824" w:rsidRPr="00866FEE">
        <w:rPr>
          <w:color w:val="000000" w:themeColor="text1"/>
        </w:rPr>
        <w:t>Wskazano kto będzie odpowiedzialny za poszczególne procesy, zdefiniowano źródła finansowania, określono plan wdrożenia i zasady oraz opracowano listę narzędzi do kontroli oraz wskaźniki, które będą użyte do monitoringu wdrożenia Planu Adaptacji.</w:t>
      </w:r>
      <w:r w:rsidR="001302B2" w:rsidRPr="00866FEE">
        <w:rPr>
          <w:color w:val="000000" w:themeColor="text1"/>
        </w:rPr>
        <w:t xml:space="preserve"> Działania oddalone w czasie będą w sposób płynny przygotowywane do realizacji. Stale zmieniająca się rzeczywistość gospodarcza i środowiskowa zmusza do weryfikacji podejmowanych założeń oraz planowania, w szczególności źródeł finansowania dla poszczególnych działań w sposób bieżący w oparciu o aktualnie dostępne środki publiczne.</w:t>
      </w:r>
    </w:p>
    <w:p w14:paraId="366A7065" w14:textId="77777777" w:rsidR="006A39C4" w:rsidRPr="00866FEE" w:rsidRDefault="006A39C4" w:rsidP="006A7451">
      <w:pPr>
        <w:spacing w:line="360" w:lineRule="auto"/>
        <w:rPr>
          <w:rFonts w:eastAsiaTheme="majorEastAsia"/>
          <w:color w:val="2F5496" w:themeColor="accent1" w:themeShade="BF"/>
          <w:sz w:val="32"/>
          <w:szCs w:val="32"/>
        </w:rPr>
      </w:pPr>
      <w:r w:rsidRPr="00866FEE">
        <w:br w:type="page"/>
      </w:r>
    </w:p>
    <w:p w14:paraId="2C66B560" w14:textId="77777777" w:rsidR="006B05E4" w:rsidRPr="00866FEE" w:rsidRDefault="006B05E4" w:rsidP="006A7451">
      <w:pPr>
        <w:pStyle w:val="Nagwek1"/>
      </w:pPr>
      <w:bookmarkStart w:id="34" w:name="_Toc96409374"/>
      <w:r w:rsidRPr="00866FEE">
        <w:lastRenderedPageBreak/>
        <w:t>Udział społeczności lokalnej w przygotowaniu dokumentu</w:t>
      </w:r>
      <w:bookmarkEnd w:id="34"/>
    </w:p>
    <w:p w14:paraId="7B48DFD0" w14:textId="77777777" w:rsidR="00893415" w:rsidRPr="00866FEE" w:rsidRDefault="00994824" w:rsidP="006A7451">
      <w:pPr>
        <w:spacing w:line="360" w:lineRule="auto"/>
        <w:jc w:val="both"/>
      </w:pPr>
      <w:r w:rsidRPr="00866FEE">
        <w:t>Plan Adaptacji dla Gminy Miasto Płońsk do zmian klimatu powstawał przy czynnym udziale lokalnej społeczności</w:t>
      </w:r>
      <w:r w:rsidR="00893415" w:rsidRPr="00866FEE">
        <w:t xml:space="preserve"> oraz ścisłej współpracy z pracownikami Urzędu Miasta. </w:t>
      </w:r>
    </w:p>
    <w:p w14:paraId="35BF3AC1" w14:textId="59AE7668" w:rsidR="0003443B" w:rsidRPr="00866FEE" w:rsidRDefault="00893415" w:rsidP="006A7451">
      <w:pPr>
        <w:spacing w:line="360" w:lineRule="auto"/>
        <w:jc w:val="both"/>
      </w:pPr>
      <w:r w:rsidRPr="00866FEE">
        <w:t xml:space="preserve">Interesariuszami </w:t>
      </w:r>
      <w:r w:rsidR="00B27A77" w:rsidRPr="00866FEE">
        <w:t>Planu Adaptacji s</w:t>
      </w:r>
      <w:r w:rsidR="00E43781">
        <w:t>ą pracownicy Urzędu Miejskiego w Płońsku</w:t>
      </w:r>
      <w:r w:rsidR="00B27A77" w:rsidRPr="00866FEE">
        <w:t>, przedstawiciele spółek miejskich (Przedsiębiorstwo Energetyki Cieplnej, Przedsiębiorstwo Gospodarki Komunalnej, Zarząd Dróg i Mostów), przedstawiciele uczelni wyższych (Uczelnia</w:t>
      </w:r>
      <w:r w:rsidR="00484C38" w:rsidRPr="00866FEE">
        <w:t xml:space="preserve"> </w:t>
      </w:r>
      <w:r w:rsidR="00B27A77" w:rsidRPr="00866FEE">
        <w:t xml:space="preserve">Techniczno-Handlowa im. Heleny Chodkowskiej. Wydział Zamiejscowy w Płońsku), organizacje pozarządowe (Fundacja Płońska Energia). Interesariuszami projektu są również przedstawiciele firm oraz organizacji, na których funkcjonowanie mają wpływ zmiany klimatyczne lub na których działalność mogą wpłynąć planowane działania zamieszczone </w:t>
      </w:r>
      <w:r w:rsidR="00E43781">
        <w:br/>
      </w:r>
      <w:r w:rsidR="00B27A77" w:rsidRPr="00866FEE">
        <w:t>w Planie Adaptacji.</w:t>
      </w:r>
      <w:r w:rsidR="00484C38" w:rsidRPr="00866FEE">
        <w:t xml:space="preserve"> </w:t>
      </w:r>
      <w:r w:rsidR="00B27A77" w:rsidRPr="00866FEE">
        <w:t>Kluczowymi interesariuszami byli oczywiście mieszkańcy miasta, dlatego k</w:t>
      </w:r>
      <w:r w:rsidR="00994824" w:rsidRPr="00866FEE">
        <w:t>onsultacje społeczne były zaplanowane jako jeden z etapów projektu</w:t>
      </w:r>
      <w:r w:rsidR="00B762E6" w:rsidRPr="00866FEE">
        <w:t xml:space="preserve"> (etap 7). Konsultacje społeczne były </w:t>
      </w:r>
      <w:r w:rsidR="006A3290" w:rsidRPr="00866FEE">
        <w:t>organizowane</w:t>
      </w:r>
      <w:r w:rsidR="00B762E6" w:rsidRPr="00866FEE">
        <w:t xml:space="preserve"> po stworzeniu listy proponowanych działań i przed </w:t>
      </w:r>
      <w:r w:rsidR="006A3290" w:rsidRPr="00866FEE">
        <w:t xml:space="preserve">utworzeniem </w:t>
      </w:r>
      <w:r w:rsidR="00B762E6" w:rsidRPr="00866FEE">
        <w:t>ostateczn</w:t>
      </w:r>
      <w:r w:rsidR="006A3290" w:rsidRPr="00866FEE">
        <w:t>ej</w:t>
      </w:r>
      <w:r w:rsidR="00B762E6" w:rsidRPr="00866FEE">
        <w:t xml:space="preserve"> wersją dokumentu.</w:t>
      </w:r>
      <w:r w:rsidR="00971FC0" w:rsidRPr="00866FEE">
        <w:t xml:space="preserve"> Takie umiejscowienie konsultacji </w:t>
      </w:r>
      <w:r w:rsidR="0003443B" w:rsidRPr="00866FEE">
        <w:t xml:space="preserve">ma swoje uzasadnienie, ponieważ uwagi mieszkańców są bardzo ważne i mają realny wpływ na podejmowane działania. </w:t>
      </w:r>
    </w:p>
    <w:p w14:paraId="043DD243" w14:textId="09070C52" w:rsidR="002F3338" w:rsidRPr="00866FEE" w:rsidRDefault="0009450A" w:rsidP="006A7451">
      <w:pPr>
        <w:spacing w:line="360" w:lineRule="auto"/>
        <w:jc w:val="both"/>
      </w:pPr>
      <w:r>
        <w:t>Konsultacje spo</w:t>
      </w:r>
      <w:r w:rsidR="00ED41A2">
        <w:t>łeczne odbyły się w dniach od 24</w:t>
      </w:r>
      <w:r>
        <w:t xml:space="preserve">.02.2022 </w:t>
      </w:r>
      <w:r w:rsidR="00ED41A2">
        <w:t>do 16</w:t>
      </w:r>
      <w:r>
        <w:t xml:space="preserve">.03.2022. </w:t>
      </w:r>
      <w:r w:rsidR="002F3338" w:rsidRPr="00866FEE">
        <w:t xml:space="preserve">Dokument został wystawiony w Urzędzie Miasta </w:t>
      </w:r>
      <w:r w:rsidR="00E43781">
        <w:t xml:space="preserve">Płońsk </w:t>
      </w:r>
      <w:r w:rsidR="002F3338" w:rsidRPr="00866FEE">
        <w:t xml:space="preserve">oraz zamieszczony na stronie internetowej. Plan Adaptacji był konsultowany przez 21 dni. Każdy z mieszkańców miał możliwość zgłaszania swoich uwag. </w:t>
      </w:r>
    </w:p>
    <w:p w14:paraId="52B80724" w14:textId="49A012B7" w:rsidR="00B27A77" w:rsidRPr="00866FEE" w:rsidRDefault="00B27A77" w:rsidP="006A7451">
      <w:pPr>
        <w:spacing w:line="360" w:lineRule="auto"/>
        <w:jc w:val="both"/>
      </w:pPr>
      <w:r w:rsidRPr="00866FEE">
        <w:t xml:space="preserve">W poniższej tabeli zamieszczono zestawienie spotkań konsultacyjnych, które odbyły się </w:t>
      </w:r>
      <w:r w:rsidR="00E43781">
        <w:br/>
      </w:r>
      <w:r w:rsidRPr="00866FEE">
        <w:t>z udziałem wyżej opisanych interesariuszy.</w:t>
      </w:r>
    </w:p>
    <w:p w14:paraId="78F6CFC2" w14:textId="30C76313" w:rsidR="006D5E2C" w:rsidRPr="00866FEE" w:rsidRDefault="006D5E2C" w:rsidP="006A7451">
      <w:pPr>
        <w:pStyle w:val="Legenda"/>
        <w:keepNext/>
        <w:spacing w:line="360" w:lineRule="auto"/>
        <w:rPr>
          <w:rFonts w:ascii="Times New Roman" w:hAnsi="Times New Roman" w:cs="Times New Roman"/>
        </w:rPr>
      </w:pPr>
      <w:bookmarkStart w:id="35" w:name="_Toc96409318"/>
      <w:r w:rsidRPr="00866FEE">
        <w:rPr>
          <w:rFonts w:ascii="Times New Roman" w:hAnsi="Times New Roman" w:cs="Times New Roman"/>
        </w:rPr>
        <w:t xml:space="preserve">Tabela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Tabela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7</w:t>
      </w:r>
      <w:r w:rsidR="00510CEC" w:rsidRPr="00866FEE">
        <w:rPr>
          <w:rFonts w:ascii="Times New Roman" w:hAnsi="Times New Roman" w:cs="Times New Roman"/>
          <w:noProof/>
        </w:rPr>
        <w:fldChar w:fldCharType="end"/>
      </w:r>
      <w:r w:rsidRPr="00866FEE">
        <w:rPr>
          <w:rFonts w:ascii="Times New Roman" w:hAnsi="Times New Roman" w:cs="Times New Roman"/>
        </w:rPr>
        <w:t xml:space="preserve"> Przebieg spotkań konsultacyjnych podczas przygotowania Planu Adaptacji</w:t>
      </w:r>
      <w:bookmarkEnd w:id="35"/>
    </w:p>
    <w:tbl>
      <w:tblPr>
        <w:tblStyle w:val="Tabela-Siatka"/>
        <w:tblW w:w="0" w:type="auto"/>
        <w:tblLook w:val="04A0" w:firstRow="1" w:lastRow="0" w:firstColumn="1" w:lastColumn="0" w:noHBand="0" w:noVBand="1"/>
      </w:tblPr>
      <w:tblGrid>
        <w:gridCol w:w="1881"/>
        <w:gridCol w:w="4149"/>
        <w:gridCol w:w="3024"/>
      </w:tblGrid>
      <w:tr w:rsidR="00A270A3" w:rsidRPr="00866FEE" w14:paraId="6CEE5355" w14:textId="77777777" w:rsidTr="006D5E2C">
        <w:trPr>
          <w:trHeight w:val="680"/>
        </w:trPr>
        <w:tc>
          <w:tcPr>
            <w:tcW w:w="1881" w:type="dxa"/>
            <w:hideMark/>
          </w:tcPr>
          <w:p w14:paraId="2F8D43F5" w14:textId="77777777" w:rsidR="00A270A3" w:rsidRPr="00866FEE" w:rsidRDefault="00A270A3" w:rsidP="006A7451">
            <w:pPr>
              <w:spacing w:line="360" w:lineRule="auto"/>
              <w:jc w:val="center"/>
              <w:rPr>
                <w:sz w:val="20"/>
                <w:szCs w:val="20"/>
              </w:rPr>
            </w:pPr>
            <w:r w:rsidRPr="00866FEE">
              <w:rPr>
                <w:sz w:val="20"/>
                <w:szCs w:val="20"/>
              </w:rPr>
              <w:t>Charakter spotkania i termin realizacji</w:t>
            </w:r>
          </w:p>
        </w:tc>
        <w:tc>
          <w:tcPr>
            <w:tcW w:w="4150" w:type="dxa"/>
            <w:hideMark/>
          </w:tcPr>
          <w:p w14:paraId="5974D8DB" w14:textId="77777777" w:rsidR="00A270A3" w:rsidRPr="00866FEE" w:rsidRDefault="00A270A3" w:rsidP="006A7451">
            <w:pPr>
              <w:spacing w:line="360" w:lineRule="auto"/>
              <w:jc w:val="center"/>
              <w:rPr>
                <w:sz w:val="20"/>
                <w:szCs w:val="20"/>
              </w:rPr>
            </w:pPr>
            <w:r w:rsidRPr="00866FEE">
              <w:rPr>
                <w:sz w:val="20"/>
                <w:szCs w:val="20"/>
              </w:rPr>
              <w:t>Cel spotkania</w:t>
            </w:r>
          </w:p>
        </w:tc>
        <w:tc>
          <w:tcPr>
            <w:tcW w:w="3025" w:type="dxa"/>
            <w:hideMark/>
          </w:tcPr>
          <w:p w14:paraId="72B03501" w14:textId="77777777" w:rsidR="00A270A3" w:rsidRPr="00866FEE" w:rsidRDefault="00A270A3" w:rsidP="006A7451">
            <w:pPr>
              <w:spacing w:line="360" w:lineRule="auto"/>
              <w:jc w:val="center"/>
              <w:rPr>
                <w:sz w:val="20"/>
                <w:szCs w:val="20"/>
              </w:rPr>
            </w:pPr>
            <w:r w:rsidRPr="00866FEE">
              <w:rPr>
                <w:sz w:val="20"/>
                <w:szCs w:val="20"/>
              </w:rPr>
              <w:t>Rezultaty spotkania</w:t>
            </w:r>
          </w:p>
        </w:tc>
      </w:tr>
      <w:tr w:rsidR="00A270A3" w:rsidRPr="00866FEE" w14:paraId="4131C78B" w14:textId="77777777" w:rsidTr="006D5E2C">
        <w:trPr>
          <w:trHeight w:val="2720"/>
        </w:trPr>
        <w:tc>
          <w:tcPr>
            <w:tcW w:w="1881" w:type="dxa"/>
            <w:hideMark/>
          </w:tcPr>
          <w:p w14:paraId="0DFFDA58" w14:textId="77777777" w:rsidR="00A270A3" w:rsidRPr="00866FEE" w:rsidRDefault="00A270A3" w:rsidP="006A7451">
            <w:pPr>
              <w:spacing w:line="360" w:lineRule="auto"/>
              <w:jc w:val="center"/>
              <w:rPr>
                <w:sz w:val="20"/>
                <w:szCs w:val="20"/>
              </w:rPr>
            </w:pPr>
            <w:r w:rsidRPr="00866FEE">
              <w:rPr>
                <w:sz w:val="20"/>
                <w:szCs w:val="20"/>
              </w:rPr>
              <w:t>Spotkanie inicjujące 21.06.2021</w:t>
            </w:r>
          </w:p>
        </w:tc>
        <w:tc>
          <w:tcPr>
            <w:tcW w:w="4150" w:type="dxa"/>
            <w:hideMark/>
          </w:tcPr>
          <w:p w14:paraId="2B681C31" w14:textId="77777777" w:rsidR="00A270A3" w:rsidRPr="00866FEE" w:rsidRDefault="00A270A3" w:rsidP="006A7451">
            <w:pPr>
              <w:spacing w:line="360" w:lineRule="auto"/>
              <w:jc w:val="center"/>
              <w:rPr>
                <w:sz w:val="20"/>
                <w:szCs w:val="20"/>
              </w:rPr>
            </w:pPr>
            <w:r w:rsidRPr="00866FEE">
              <w:rPr>
                <w:sz w:val="20"/>
                <w:szCs w:val="20"/>
              </w:rPr>
              <w:t>Wyjaśnienie celu projektu Planu Adaptacji miasta oraz przyczyn planowanych wdrożeń. Przedstawienie zespołu przygotowującego Plan Adaptacji. Przedstawienie założeń i metodyki tworzenia planów adaptacji. Prezentacja haromonogramu prac, w tym terminów wszystkich planowanych spotkań i warsztatów.</w:t>
            </w:r>
          </w:p>
        </w:tc>
        <w:tc>
          <w:tcPr>
            <w:tcW w:w="3025" w:type="dxa"/>
            <w:hideMark/>
          </w:tcPr>
          <w:p w14:paraId="540E3C72" w14:textId="77777777" w:rsidR="00A270A3" w:rsidRPr="00866FEE" w:rsidRDefault="00A270A3" w:rsidP="006A7451">
            <w:pPr>
              <w:spacing w:line="360" w:lineRule="auto"/>
              <w:jc w:val="center"/>
              <w:rPr>
                <w:sz w:val="20"/>
                <w:szCs w:val="20"/>
              </w:rPr>
            </w:pPr>
            <w:r w:rsidRPr="00866FEE">
              <w:rPr>
                <w:sz w:val="20"/>
                <w:szCs w:val="20"/>
              </w:rPr>
              <w:t xml:space="preserve">Ustalenie i zatwierdzenie harmonogramu prac projektowych. Ustalenie zasad współpracy oraz reguł przekazywania informacji oraz zasad wspólnej komunikacji. Zebranie informacji na temat obecnej sytuacji klimatycznej miasta. Ustalenie oczekiwań pracowników Urzędu Miasta w </w:t>
            </w:r>
            <w:r w:rsidRPr="00866FEE">
              <w:rPr>
                <w:sz w:val="20"/>
                <w:szCs w:val="20"/>
              </w:rPr>
              <w:lastRenderedPageBreak/>
              <w:t>kontekście tworzonego dokumentu.</w:t>
            </w:r>
          </w:p>
        </w:tc>
      </w:tr>
      <w:tr w:rsidR="00A270A3" w:rsidRPr="00866FEE" w14:paraId="3BEF4E48" w14:textId="77777777" w:rsidTr="006D5E2C">
        <w:trPr>
          <w:trHeight w:val="1700"/>
        </w:trPr>
        <w:tc>
          <w:tcPr>
            <w:tcW w:w="1881" w:type="dxa"/>
            <w:hideMark/>
          </w:tcPr>
          <w:p w14:paraId="2DC0E914" w14:textId="77777777" w:rsidR="00A270A3" w:rsidRPr="00866FEE" w:rsidRDefault="00A270A3" w:rsidP="006A7451">
            <w:pPr>
              <w:spacing w:line="360" w:lineRule="auto"/>
              <w:jc w:val="center"/>
              <w:rPr>
                <w:sz w:val="20"/>
                <w:szCs w:val="20"/>
              </w:rPr>
            </w:pPr>
            <w:r w:rsidRPr="00866FEE">
              <w:rPr>
                <w:sz w:val="20"/>
                <w:szCs w:val="20"/>
              </w:rPr>
              <w:lastRenderedPageBreak/>
              <w:t>Warsztaty 1 - 02.08.2021</w:t>
            </w:r>
          </w:p>
        </w:tc>
        <w:tc>
          <w:tcPr>
            <w:tcW w:w="4150" w:type="dxa"/>
            <w:hideMark/>
          </w:tcPr>
          <w:p w14:paraId="5CBA65FA" w14:textId="77777777" w:rsidR="00A270A3" w:rsidRPr="00866FEE" w:rsidRDefault="00A270A3" w:rsidP="006A7451">
            <w:pPr>
              <w:spacing w:line="360" w:lineRule="auto"/>
              <w:jc w:val="center"/>
              <w:rPr>
                <w:sz w:val="20"/>
                <w:szCs w:val="20"/>
              </w:rPr>
            </w:pPr>
            <w:r w:rsidRPr="00866FEE">
              <w:rPr>
                <w:sz w:val="20"/>
                <w:szCs w:val="20"/>
              </w:rPr>
              <w:t>Ustalenie misji oraz celów dla Planu Adaptacji. Prezentacja zebranych informacji oraz pierwsze wnioski po wykonanych analizach. Zebranie sugestii na temat źródeł pozyskania informacji w celu rozbudowy części diagnostycznej Planu Adaptacji</w:t>
            </w:r>
          </w:p>
        </w:tc>
        <w:tc>
          <w:tcPr>
            <w:tcW w:w="3025" w:type="dxa"/>
            <w:hideMark/>
          </w:tcPr>
          <w:p w14:paraId="75E70D1F" w14:textId="77777777" w:rsidR="00A270A3" w:rsidRPr="00866FEE" w:rsidRDefault="00A270A3" w:rsidP="006A7451">
            <w:pPr>
              <w:spacing w:line="360" w:lineRule="auto"/>
              <w:jc w:val="center"/>
              <w:rPr>
                <w:sz w:val="20"/>
                <w:szCs w:val="20"/>
              </w:rPr>
            </w:pPr>
            <w:r w:rsidRPr="00866FEE">
              <w:rPr>
                <w:sz w:val="20"/>
                <w:szCs w:val="20"/>
              </w:rPr>
              <w:t>Zatwierdzenie misji, celów i ogólnej struktury Planu Adaptacji. Zebranie informacji na temat obecnej sytuacji klimatycznej miasta oraz potencjału adaptacyjnego</w:t>
            </w:r>
          </w:p>
        </w:tc>
      </w:tr>
      <w:tr w:rsidR="00A270A3" w:rsidRPr="00866FEE" w14:paraId="7BB8E759" w14:textId="77777777" w:rsidTr="006D5E2C">
        <w:trPr>
          <w:trHeight w:val="1700"/>
        </w:trPr>
        <w:tc>
          <w:tcPr>
            <w:tcW w:w="1881" w:type="dxa"/>
            <w:hideMark/>
          </w:tcPr>
          <w:p w14:paraId="669AE8E9" w14:textId="77777777" w:rsidR="00A270A3" w:rsidRPr="00866FEE" w:rsidRDefault="00A270A3" w:rsidP="006A7451">
            <w:pPr>
              <w:spacing w:line="360" w:lineRule="auto"/>
              <w:jc w:val="center"/>
              <w:rPr>
                <w:sz w:val="20"/>
                <w:szCs w:val="20"/>
              </w:rPr>
            </w:pPr>
            <w:r w:rsidRPr="00866FEE">
              <w:rPr>
                <w:sz w:val="20"/>
                <w:szCs w:val="20"/>
              </w:rPr>
              <w:t>Warsztaty 2 - 27.09.2021</w:t>
            </w:r>
          </w:p>
        </w:tc>
        <w:tc>
          <w:tcPr>
            <w:tcW w:w="4150" w:type="dxa"/>
            <w:hideMark/>
          </w:tcPr>
          <w:p w14:paraId="5FE61ACB" w14:textId="77777777" w:rsidR="00A270A3" w:rsidRPr="00866FEE" w:rsidRDefault="00A270A3" w:rsidP="006A7451">
            <w:pPr>
              <w:spacing w:line="360" w:lineRule="auto"/>
              <w:jc w:val="center"/>
              <w:rPr>
                <w:sz w:val="20"/>
                <w:szCs w:val="20"/>
              </w:rPr>
            </w:pPr>
            <w:r w:rsidRPr="00866FEE">
              <w:rPr>
                <w:sz w:val="20"/>
                <w:szCs w:val="20"/>
              </w:rPr>
              <w:t>Diagnoza stanu obecnego oraz przedstawienie potencjalnych zagrożeń wynikających z przewidywanych zmian klimatycznych. Dyskusja na temat możliwych działań, które można podjąć, w celu minimalizacji negatywnych skutków zmian klimatu</w:t>
            </w:r>
          </w:p>
        </w:tc>
        <w:tc>
          <w:tcPr>
            <w:tcW w:w="3025" w:type="dxa"/>
            <w:hideMark/>
          </w:tcPr>
          <w:p w14:paraId="199ECA05" w14:textId="77777777" w:rsidR="00A270A3" w:rsidRPr="00866FEE" w:rsidRDefault="00A270A3" w:rsidP="006A7451">
            <w:pPr>
              <w:spacing w:line="360" w:lineRule="auto"/>
              <w:jc w:val="center"/>
              <w:rPr>
                <w:sz w:val="20"/>
                <w:szCs w:val="20"/>
              </w:rPr>
            </w:pPr>
            <w:r w:rsidRPr="00866FEE">
              <w:rPr>
                <w:sz w:val="20"/>
                <w:szCs w:val="20"/>
              </w:rPr>
              <w:t>Wstępna lista działań, które będą realizowane w ramach Planu Adaptacji. Uzyskanie informacji na temat szans i ryzyk związanych z realizacją poszczególnych zadań w Planie Adaptacji</w:t>
            </w:r>
          </w:p>
        </w:tc>
      </w:tr>
      <w:tr w:rsidR="00A270A3" w:rsidRPr="00866FEE" w14:paraId="029FA79F" w14:textId="77777777" w:rsidTr="006D5E2C">
        <w:trPr>
          <w:trHeight w:val="1360"/>
        </w:trPr>
        <w:tc>
          <w:tcPr>
            <w:tcW w:w="1881" w:type="dxa"/>
            <w:hideMark/>
          </w:tcPr>
          <w:p w14:paraId="7F9030BF" w14:textId="4968AC8B" w:rsidR="00A270A3" w:rsidRPr="00866FEE" w:rsidRDefault="00A270A3" w:rsidP="006A7451">
            <w:pPr>
              <w:spacing w:line="360" w:lineRule="auto"/>
              <w:jc w:val="center"/>
              <w:rPr>
                <w:sz w:val="20"/>
                <w:szCs w:val="20"/>
              </w:rPr>
            </w:pPr>
            <w:r w:rsidRPr="00866FEE">
              <w:rPr>
                <w:sz w:val="20"/>
                <w:szCs w:val="20"/>
              </w:rPr>
              <w:t xml:space="preserve">Warsztaty 3 </w:t>
            </w:r>
            <w:r w:rsidR="00EA3E06">
              <w:rPr>
                <w:sz w:val="20"/>
                <w:szCs w:val="20"/>
              </w:rPr>
              <w:t>–</w:t>
            </w:r>
            <w:r w:rsidRPr="00866FEE">
              <w:rPr>
                <w:sz w:val="20"/>
                <w:szCs w:val="20"/>
              </w:rPr>
              <w:t xml:space="preserve"> </w:t>
            </w:r>
            <w:r w:rsidR="00EA3E06">
              <w:rPr>
                <w:sz w:val="20"/>
                <w:szCs w:val="20"/>
              </w:rPr>
              <w:t>08.11.2021</w:t>
            </w:r>
          </w:p>
        </w:tc>
        <w:tc>
          <w:tcPr>
            <w:tcW w:w="4150" w:type="dxa"/>
            <w:hideMark/>
          </w:tcPr>
          <w:p w14:paraId="59AB137C" w14:textId="77777777" w:rsidR="00A270A3" w:rsidRPr="00866FEE" w:rsidRDefault="00A270A3" w:rsidP="006A7451">
            <w:pPr>
              <w:spacing w:line="360" w:lineRule="auto"/>
              <w:jc w:val="center"/>
              <w:rPr>
                <w:sz w:val="20"/>
                <w:szCs w:val="20"/>
              </w:rPr>
            </w:pPr>
            <w:r w:rsidRPr="00866FEE">
              <w:rPr>
                <w:sz w:val="20"/>
                <w:szCs w:val="20"/>
              </w:rPr>
              <w:t>Przedstawienie ostatecznej wersji działań oraz zaakceptowanie ich przez przedstawicieli Urzędu Miasta. Przekazanie listy oraz pierwszej wersji dokumentu do konsultacji społecznych z mieszkańcami miasta</w:t>
            </w:r>
          </w:p>
        </w:tc>
        <w:tc>
          <w:tcPr>
            <w:tcW w:w="3025" w:type="dxa"/>
            <w:hideMark/>
          </w:tcPr>
          <w:p w14:paraId="13175EE1" w14:textId="77777777" w:rsidR="00A270A3" w:rsidRPr="00866FEE" w:rsidRDefault="00A270A3" w:rsidP="006A7451">
            <w:pPr>
              <w:spacing w:line="360" w:lineRule="auto"/>
              <w:jc w:val="center"/>
              <w:rPr>
                <w:sz w:val="20"/>
                <w:szCs w:val="20"/>
              </w:rPr>
            </w:pPr>
            <w:r w:rsidRPr="00866FEE">
              <w:rPr>
                <w:sz w:val="20"/>
                <w:szCs w:val="20"/>
              </w:rPr>
              <w:t>Końcowa lista działań oraz wstępna wersja Planu Adaptacji przekazana do konsultacji społecznych. Uzyskanie informacji zwrotnej na temat ostatecznego wyglądu dokumentu</w:t>
            </w:r>
          </w:p>
        </w:tc>
      </w:tr>
      <w:tr w:rsidR="00A270A3" w:rsidRPr="00866FEE" w14:paraId="23B5013B" w14:textId="77777777" w:rsidTr="006D5E2C">
        <w:trPr>
          <w:trHeight w:val="1020"/>
        </w:trPr>
        <w:tc>
          <w:tcPr>
            <w:tcW w:w="1881" w:type="dxa"/>
            <w:hideMark/>
          </w:tcPr>
          <w:p w14:paraId="41EE35FC" w14:textId="26317D1C" w:rsidR="00A270A3" w:rsidRPr="00866FEE" w:rsidRDefault="00A270A3" w:rsidP="006A7451">
            <w:pPr>
              <w:spacing w:line="360" w:lineRule="auto"/>
              <w:jc w:val="center"/>
              <w:rPr>
                <w:sz w:val="20"/>
                <w:szCs w:val="20"/>
              </w:rPr>
            </w:pPr>
            <w:r w:rsidRPr="00866FEE">
              <w:rPr>
                <w:sz w:val="20"/>
                <w:szCs w:val="20"/>
              </w:rPr>
              <w:t>Konsultacje społeczne</w:t>
            </w:r>
            <w:r w:rsidR="00E82ABA">
              <w:rPr>
                <w:sz w:val="20"/>
                <w:szCs w:val="20"/>
              </w:rPr>
              <w:t xml:space="preserve"> 24.02.2022 – 16</w:t>
            </w:r>
            <w:r w:rsidR="0004173E">
              <w:rPr>
                <w:sz w:val="20"/>
                <w:szCs w:val="20"/>
              </w:rPr>
              <w:t>.03.2022</w:t>
            </w:r>
          </w:p>
        </w:tc>
        <w:tc>
          <w:tcPr>
            <w:tcW w:w="4150" w:type="dxa"/>
            <w:hideMark/>
          </w:tcPr>
          <w:p w14:paraId="6A99D95E" w14:textId="77777777" w:rsidR="00A270A3" w:rsidRPr="00866FEE" w:rsidRDefault="00A270A3" w:rsidP="006A7451">
            <w:pPr>
              <w:spacing w:line="360" w:lineRule="auto"/>
              <w:jc w:val="center"/>
              <w:rPr>
                <w:sz w:val="20"/>
                <w:szCs w:val="20"/>
              </w:rPr>
            </w:pPr>
            <w:r w:rsidRPr="00866FEE">
              <w:rPr>
                <w:sz w:val="20"/>
                <w:szCs w:val="20"/>
              </w:rPr>
              <w:t>Forma elektroniczna</w:t>
            </w:r>
          </w:p>
        </w:tc>
        <w:tc>
          <w:tcPr>
            <w:tcW w:w="3025" w:type="dxa"/>
            <w:hideMark/>
          </w:tcPr>
          <w:p w14:paraId="2B34CD4E" w14:textId="77777777" w:rsidR="00A270A3" w:rsidRPr="00866FEE" w:rsidRDefault="00A270A3" w:rsidP="006A7451">
            <w:pPr>
              <w:spacing w:line="360" w:lineRule="auto"/>
              <w:jc w:val="center"/>
              <w:rPr>
                <w:sz w:val="20"/>
                <w:szCs w:val="20"/>
              </w:rPr>
            </w:pPr>
            <w:r w:rsidRPr="00866FEE">
              <w:rPr>
                <w:sz w:val="20"/>
                <w:szCs w:val="20"/>
              </w:rPr>
              <w:t>Uwagi do przedstawionego Planu Adaptacji. Informacja na temat odbioru społecznego prezentowanego dokumentu</w:t>
            </w:r>
          </w:p>
        </w:tc>
      </w:tr>
    </w:tbl>
    <w:p w14:paraId="71FCEA61" w14:textId="77777777" w:rsidR="0003443B" w:rsidRPr="00866FEE" w:rsidRDefault="00025CF9" w:rsidP="006A7451">
      <w:pPr>
        <w:spacing w:line="360" w:lineRule="auto"/>
        <w:jc w:val="both"/>
        <w:rPr>
          <w:sz w:val="18"/>
        </w:rPr>
      </w:pPr>
      <w:r w:rsidRPr="00866FEE">
        <w:rPr>
          <w:sz w:val="18"/>
        </w:rPr>
        <w:t>Źródło: Opracowanie własne</w:t>
      </w:r>
    </w:p>
    <w:p w14:paraId="0EB8830D" w14:textId="77777777" w:rsidR="00B27A77" w:rsidRPr="00866FEE" w:rsidRDefault="00B27A77" w:rsidP="006A7451">
      <w:pPr>
        <w:spacing w:line="360" w:lineRule="auto"/>
        <w:jc w:val="both"/>
      </w:pPr>
      <w:r w:rsidRPr="00866FEE">
        <w:t>Szeroko prowadzone konsultacje z interesariuszami pozwoliły na przygotowanie dokumentu, który jest realny do wdrożenia oraz akceptowalny dla wszystkich stron. Zagadnienia związane ze zmianami klimatu są kluczowe dla przyszłości wszystkich osób i instytucji, dlatego zachowanie obiektywizmu jest kluczowe dla osiągnięcia planowanego efektu.</w:t>
      </w:r>
    </w:p>
    <w:p w14:paraId="57884E48" w14:textId="77777777" w:rsidR="00B27A77" w:rsidRPr="00866FEE" w:rsidRDefault="00AD4F0F" w:rsidP="006A7451">
      <w:pPr>
        <w:spacing w:line="360" w:lineRule="auto"/>
        <w:jc w:val="both"/>
      </w:pPr>
      <w:r w:rsidRPr="00866FEE">
        <w:br w:type="page"/>
      </w:r>
    </w:p>
    <w:p w14:paraId="233001B7" w14:textId="77777777" w:rsidR="006B05E4" w:rsidRPr="00866FEE" w:rsidRDefault="006B05E4" w:rsidP="006A7451">
      <w:pPr>
        <w:pStyle w:val="Nagwek1"/>
      </w:pPr>
      <w:bookmarkStart w:id="36" w:name="_Toc96409375"/>
      <w:r w:rsidRPr="00866FEE">
        <w:lastRenderedPageBreak/>
        <w:t>Diagnoza stanu obecnego</w:t>
      </w:r>
      <w:bookmarkEnd w:id="36"/>
    </w:p>
    <w:p w14:paraId="03BE8FFE" w14:textId="77777777" w:rsidR="006B05E4" w:rsidRPr="00866FEE" w:rsidRDefault="006B05E4" w:rsidP="006A7451">
      <w:pPr>
        <w:pStyle w:val="Nagwek2"/>
        <w:spacing w:line="360" w:lineRule="auto"/>
      </w:pPr>
      <w:bookmarkStart w:id="37" w:name="_Toc96409376"/>
      <w:r w:rsidRPr="00866FEE">
        <w:t>Zagrożenia związane ze zmianami klimatycznymi</w:t>
      </w:r>
      <w:bookmarkEnd w:id="37"/>
    </w:p>
    <w:p w14:paraId="40A6B3D4" w14:textId="77777777" w:rsidR="00FA0BE3" w:rsidRPr="00866FEE" w:rsidRDefault="00600F6D" w:rsidP="006A7451">
      <w:pPr>
        <w:spacing w:line="360" w:lineRule="auto"/>
        <w:jc w:val="both"/>
      </w:pPr>
      <w:r w:rsidRPr="00866FEE">
        <w:t xml:space="preserve">Analizie poddano </w:t>
      </w:r>
      <w:r w:rsidR="00AA229F" w:rsidRPr="00866FEE">
        <w:t xml:space="preserve">dane dotyczące klimatu oraz dane hydrologiczne. Zebrane </w:t>
      </w:r>
      <w:r w:rsidR="0041090F" w:rsidRPr="00866FEE">
        <w:t>informacje</w:t>
      </w:r>
      <w:r w:rsidR="00AA229F" w:rsidRPr="00866FEE">
        <w:t xml:space="preserve"> pozwoliły na ocenę miasta pod względem jego ekspozycji na zmiany klimatu. Poniżej przedstawiono ekstremalne zjawiska, które mogą pojawić się jako konsekwencja zmian klimatu.</w:t>
      </w:r>
    </w:p>
    <w:p w14:paraId="564D9A77" w14:textId="77777777" w:rsidR="00AA229F" w:rsidRPr="00866FEE" w:rsidRDefault="00AA229F" w:rsidP="006A7451">
      <w:pPr>
        <w:spacing w:line="360" w:lineRule="auto"/>
        <w:jc w:val="both"/>
      </w:pPr>
      <w:r w:rsidRPr="00866FEE">
        <w:t xml:space="preserve">Do zjawisk </w:t>
      </w:r>
      <w:r w:rsidR="0041090F" w:rsidRPr="00866FEE">
        <w:t xml:space="preserve">ekstremalnych </w:t>
      </w:r>
      <w:r w:rsidRPr="00866FEE">
        <w:t xml:space="preserve">należą: </w:t>
      </w:r>
    </w:p>
    <w:p w14:paraId="7A2BA7E2" w14:textId="77777777" w:rsidR="00AA229F" w:rsidRPr="00866FEE" w:rsidRDefault="00AA229F" w:rsidP="006A7451">
      <w:pPr>
        <w:pStyle w:val="Akapitzlist"/>
        <w:numPr>
          <w:ilvl w:val="0"/>
          <w:numId w:val="18"/>
        </w:numPr>
        <w:spacing w:line="360" w:lineRule="auto"/>
        <w:jc w:val="both"/>
        <w:rPr>
          <w:rFonts w:ascii="Times New Roman" w:hAnsi="Times New Roman" w:cs="Times New Roman"/>
        </w:rPr>
      </w:pPr>
      <w:r w:rsidRPr="00866FEE">
        <w:rPr>
          <w:rFonts w:ascii="Times New Roman" w:hAnsi="Times New Roman" w:cs="Times New Roman"/>
        </w:rPr>
        <w:t>Wzrost maksymalnie występującej temperatury powietrza</w:t>
      </w:r>
      <w:r w:rsidR="0041090F" w:rsidRPr="00866FEE">
        <w:rPr>
          <w:rFonts w:ascii="Times New Roman" w:hAnsi="Times New Roman" w:cs="Times New Roman"/>
        </w:rPr>
        <w:t>, co może skutkować zagrożeniem życia i zdrowia dla mieszkańców miasta.</w:t>
      </w:r>
    </w:p>
    <w:p w14:paraId="77D49570" w14:textId="77777777" w:rsidR="00AA229F" w:rsidRPr="00866FEE" w:rsidRDefault="00AA229F" w:rsidP="006A7451">
      <w:pPr>
        <w:pStyle w:val="Akapitzlist"/>
        <w:numPr>
          <w:ilvl w:val="0"/>
          <w:numId w:val="18"/>
        </w:numPr>
        <w:spacing w:line="360" w:lineRule="auto"/>
        <w:jc w:val="both"/>
        <w:rPr>
          <w:rFonts w:ascii="Times New Roman" w:hAnsi="Times New Roman" w:cs="Times New Roman"/>
        </w:rPr>
      </w:pPr>
      <w:r w:rsidRPr="00866FEE">
        <w:rPr>
          <w:rFonts w:ascii="Times New Roman" w:hAnsi="Times New Roman" w:cs="Times New Roman"/>
        </w:rPr>
        <w:t>Większa liczba dni upalnych oraz ryzyko występowania fal gorąca.</w:t>
      </w:r>
    </w:p>
    <w:p w14:paraId="3175F222" w14:textId="77777777" w:rsidR="00AA229F" w:rsidRPr="00866FEE" w:rsidRDefault="00AA229F" w:rsidP="006A7451">
      <w:pPr>
        <w:pStyle w:val="Akapitzlist"/>
        <w:numPr>
          <w:ilvl w:val="0"/>
          <w:numId w:val="18"/>
        </w:numPr>
        <w:spacing w:line="360" w:lineRule="auto"/>
        <w:jc w:val="both"/>
        <w:rPr>
          <w:rFonts w:ascii="Times New Roman" w:hAnsi="Times New Roman" w:cs="Times New Roman"/>
        </w:rPr>
      </w:pPr>
      <w:r w:rsidRPr="00866FEE">
        <w:rPr>
          <w:rFonts w:ascii="Times New Roman" w:hAnsi="Times New Roman" w:cs="Times New Roman"/>
        </w:rPr>
        <w:t>Okresy bezopadowe połączone z wysokimi temperaturami przekraczającymi 25 stopni C</w:t>
      </w:r>
      <w:r w:rsidR="0041090F" w:rsidRPr="00866FEE">
        <w:rPr>
          <w:rFonts w:ascii="Times New Roman" w:hAnsi="Times New Roman" w:cs="Times New Roman"/>
        </w:rPr>
        <w:t>.</w:t>
      </w:r>
    </w:p>
    <w:p w14:paraId="14D6D35A" w14:textId="77777777" w:rsidR="00AA229F" w:rsidRPr="00866FEE" w:rsidRDefault="00AA229F" w:rsidP="006A7451">
      <w:pPr>
        <w:pStyle w:val="Akapitzlist"/>
        <w:numPr>
          <w:ilvl w:val="0"/>
          <w:numId w:val="18"/>
        </w:numPr>
        <w:spacing w:line="360" w:lineRule="auto"/>
        <w:jc w:val="both"/>
        <w:rPr>
          <w:rFonts w:ascii="Times New Roman" w:hAnsi="Times New Roman" w:cs="Times New Roman"/>
        </w:rPr>
      </w:pPr>
      <w:r w:rsidRPr="00866FEE">
        <w:rPr>
          <w:rFonts w:ascii="Times New Roman" w:hAnsi="Times New Roman" w:cs="Times New Roman"/>
        </w:rPr>
        <w:t>Występowanie podtopień lub powodzi, które mogą być skutkiem intensywnych opadów deszczu.</w:t>
      </w:r>
    </w:p>
    <w:p w14:paraId="1076E4BC" w14:textId="77777777" w:rsidR="00AA229F" w:rsidRPr="00866FEE" w:rsidRDefault="00AA229F" w:rsidP="006A7451">
      <w:pPr>
        <w:pStyle w:val="Akapitzlist"/>
        <w:numPr>
          <w:ilvl w:val="0"/>
          <w:numId w:val="18"/>
        </w:numPr>
        <w:spacing w:line="360" w:lineRule="auto"/>
        <w:jc w:val="both"/>
        <w:rPr>
          <w:rFonts w:ascii="Times New Roman" w:hAnsi="Times New Roman" w:cs="Times New Roman"/>
        </w:rPr>
      </w:pPr>
      <w:r w:rsidRPr="00866FEE">
        <w:rPr>
          <w:rFonts w:ascii="Times New Roman" w:hAnsi="Times New Roman" w:cs="Times New Roman"/>
        </w:rPr>
        <w:t>Występowanie zjawisk związanych z wyładowaniami atmosferycznymi, w tym opadu gradu oraz intensywnych opadów deszczu, które również mogą skutkować podtopieniami.</w:t>
      </w:r>
    </w:p>
    <w:p w14:paraId="3C31CD40" w14:textId="77777777" w:rsidR="00AA229F" w:rsidRPr="00866FEE" w:rsidRDefault="00AA229F" w:rsidP="006A7451">
      <w:pPr>
        <w:pStyle w:val="Akapitzlist"/>
        <w:numPr>
          <w:ilvl w:val="0"/>
          <w:numId w:val="18"/>
        </w:numPr>
        <w:spacing w:line="360" w:lineRule="auto"/>
        <w:jc w:val="both"/>
        <w:rPr>
          <w:rFonts w:ascii="Times New Roman" w:hAnsi="Times New Roman" w:cs="Times New Roman"/>
        </w:rPr>
      </w:pPr>
      <w:r w:rsidRPr="00866FEE">
        <w:rPr>
          <w:rFonts w:ascii="Times New Roman" w:hAnsi="Times New Roman" w:cs="Times New Roman"/>
        </w:rPr>
        <w:t xml:space="preserve">Kumulacja zanieczyszczonego powietrza, która może objawiać się gorszą jakością powietrza, a nawet smogiem. </w:t>
      </w:r>
    </w:p>
    <w:p w14:paraId="5D9BD8A1" w14:textId="77777777" w:rsidR="006764B7" w:rsidRPr="00866FEE" w:rsidRDefault="006764B7" w:rsidP="006A7451">
      <w:pPr>
        <w:spacing w:line="360" w:lineRule="auto"/>
        <w:jc w:val="both"/>
      </w:pPr>
      <w:r w:rsidRPr="00866FEE">
        <w:t xml:space="preserve">Powyższe zjawiska są realnym zagrożeniem dla mieszkańców Gminy Miasto Płońsk, dla ich mienia oraz mienia publicznego. </w:t>
      </w:r>
    </w:p>
    <w:p w14:paraId="3ED28429" w14:textId="77777777" w:rsidR="006764B7" w:rsidRPr="00866FEE" w:rsidRDefault="006764B7" w:rsidP="006A7451">
      <w:pPr>
        <w:spacing w:line="360" w:lineRule="auto"/>
        <w:jc w:val="both"/>
      </w:pPr>
      <w:r w:rsidRPr="00866FEE">
        <w:t xml:space="preserve">Lista zjawisk powstała w oparciu o zastosowane modele klimatyczne i ich pogłębioną analizę. Analizowany przedział czasowy obejmował lata od </w:t>
      </w:r>
      <w:r w:rsidR="00655A22" w:rsidRPr="00866FEE">
        <w:t xml:space="preserve">2017 </w:t>
      </w:r>
      <w:r w:rsidRPr="00866FEE">
        <w:t xml:space="preserve">do 2036 roku. </w:t>
      </w:r>
    </w:p>
    <w:p w14:paraId="2D24F369" w14:textId="77777777" w:rsidR="006764B7" w:rsidRPr="00866FEE" w:rsidRDefault="006764B7" w:rsidP="006A7451">
      <w:pPr>
        <w:spacing w:line="360" w:lineRule="auto"/>
        <w:jc w:val="both"/>
      </w:pPr>
      <w:r w:rsidRPr="00866FEE">
        <w:t xml:space="preserve">Zastosowane modele wskazują, że: </w:t>
      </w:r>
    </w:p>
    <w:p w14:paraId="7D9AC6CD" w14:textId="77777777" w:rsidR="00450A13" w:rsidRPr="00866FEE" w:rsidRDefault="00450A13" w:rsidP="006A7451">
      <w:pPr>
        <w:pStyle w:val="Akapitzlist"/>
        <w:numPr>
          <w:ilvl w:val="0"/>
          <w:numId w:val="25"/>
        </w:numPr>
        <w:spacing w:line="360" w:lineRule="auto"/>
        <w:jc w:val="both"/>
        <w:rPr>
          <w:rFonts w:ascii="Times New Roman" w:hAnsi="Times New Roman" w:cs="Times New Roman"/>
        </w:rPr>
      </w:pPr>
      <w:r w:rsidRPr="00866FEE">
        <w:rPr>
          <w:rFonts w:ascii="Times New Roman" w:hAnsi="Times New Roman" w:cs="Times New Roman"/>
        </w:rPr>
        <w:t>W kolejnych latach temperatura powietrza będzie rosła.</w:t>
      </w:r>
    </w:p>
    <w:p w14:paraId="35C9A780" w14:textId="77777777" w:rsidR="009B6C19" w:rsidRPr="00866FEE" w:rsidRDefault="009B6C19" w:rsidP="006A7451">
      <w:pPr>
        <w:pStyle w:val="Akapitzlist"/>
        <w:numPr>
          <w:ilvl w:val="0"/>
          <w:numId w:val="25"/>
        </w:numPr>
        <w:spacing w:line="360" w:lineRule="auto"/>
        <w:jc w:val="both"/>
        <w:rPr>
          <w:rFonts w:ascii="Times New Roman" w:hAnsi="Times New Roman" w:cs="Times New Roman"/>
        </w:rPr>
      </w:pPr>
      <w:r w:rsidRPr="00866FEE">
        <w:rPr>
          <w:rFonts w:ascii="Times New Roman" w:hAnsi="Times New Roman" w:cs="Times New Roman"/>
        </w:rPr>
        <w:t>Można zauważyć nieznaczny wzrost dni bez opadów</w:t>
      </w:r>
      <w:r w:rsidR="00551C4F" w:rsidRPr="00866FEE">
        <w:rPr>
          <w:rFonts w:ascii="Times New Roman" w:hAnsi="Times New Roman" w:cs="Times New Roman"/>
        </w:rPr>
        <w:t>.</w:t>
      </w:r>
    </w:p>
    <w:p w14:paraId="142BAB40" w14:textId="77777777" w:rsidR="009B6C19" w:rsidRPr="00866FEE" w:rsidRDefault="00551C4F" w:rsidP="006A7451">
      <w:pPr>
        <w:pStyle w:val="Akapitzlist"/>
        <w:numPr>
          <w:ilvl w:val="0"/>
          <w:numId w:val="25"/>
        </w:numPr>
        <w:spacing w:line="360" w:lineRule="auto"/>
        <w:jc w:val="both"/>
        <w:rPr>
          <w:rFonts w:ascii="Times New Roman" w:hAnsi="Times New Roman" w:cs="Times New Roman"/>
        </w:rPr>
      </w:pPr>
      <w:r w:rsidRPr="00866FEE">
        <w:rPr>
          <w:rFonts w:ascii="Times New Roman" w:hAnsi="Times New Roman" w:cs="Times New Roman"/>
        </w:rPr>
        <w:t>Suma opadów w kolejnych latach będzie malała.</w:t>
      </w:r>
    </w:p>
    <w:p w14:paraId="6A55703E" w14:textId="77777777" w:rsidR="00551C4F" w:rsidRPr="00866FEE" w:rsidRDefault="00551C4F" w:rsidP="006A7451">
      <w:pPr>
        <w:pStyle w:val="Akapitzlist"/>
        <w:numPr>
          <w:ilvl w:val="0"/>
          <w:numId w:val="25"/>
        </w:numPr>
        <w:spacing w:line="360" w:lineRule="auto"/>
        <w:jc w:val="both"/>
        <w:rPr>
          <w:rFonts w:ascii="Times New Roman" w:hAnsi="Times New Roman" w:cs="Times New Roman"/>
        </w:rPr>
      </w:pPr>
      <w:r w:rsidRPr="00866FEE">
        <w:rPr>
          <w:rFonts w:ascii="Times New Roman" w:hAnsi="Times New Roman" w:cs="Times New Roman"/>
        </w:rPr>
        <w:t>Zmaleje liczba dni, w których będzie można odnotować wiatr poniżej 5m/s (cisza).</w:t>
      </w:r>
    </w:p>
    <w:p w14:paraId="6ABFEAFD" w14:textId="77777777" w:rsidR="0083078A" w:rsidRPr="00866FEE" w:rsidRDefault="0083078A" w:rsidP="006A7451">
      <w:pPr>
        <w:pStyle w:val="Akapitzlist"/>
        <w:numPr>
          <w:ilvl w:val="0"/>
          <w:numId w:val="25"/>
        </w:numPr>
        <w:spacing w:line="360" w:lineRule="auto"/>
        <w:jc w:val="both"/>
        <w:rPr>
          <w:rFonts w:ascii="Times New Roman" w:hAnsi="Times New Roman" w:cs="Times New Roman"/>
        </w:rPr>
      </w:pPr>
      <w:r w:rsidRPr="00866FEE">
        <w:rPr>
          <w:rFonts w:ascii="Times New Roman" w:hAnsi="Times New Roman" w:cs="Times New Roman"/>
        </w:rPr>
        <w:t xml:space="preserve">Nie będą występowały </w:t>
      </w:r>
      <w:r w:rsidR="00551C4F" w:rsidRPr="00866FEE">
        <w:rPr>
          <w:rFonts w:ascii="Times New Roman" w:hAnsi="Times New Roman" w:cs="Times New Roman"/>
        </w:rPr>
        <w:t>wiatry gwałtowne oraz bardzo gwałtowne (powyżej 30 m/s).</w:t>
      </w:r>
    </w:p>
    <w:p w14:paraId="5FA6DE66" w14:textId="77777777" w:rsidR="00551C4F" w:rsidRPr="00866FEE" w:rsidRDefault="00551C4F" w:rsidP="006A7451">
      <w:pPr>
        <w:pStyle w:val="Akapitzlist"/>
        <w:numPr>
          <w:ilvl w:val="0"/>
          <w:numId w:val="25"/>
        </w:numPr>
        <w:spacing w:line="360" w:lineRule="auto"/>
        <w:jc w:val="both"/>
        <w:rPr>
          <w:rFonts w:ascii="Times New Roman" w:hAnsi="Times New Roman" w:cs="Times New Roman"/>
        </w:rPr>
      </w:pPr>
      <w:r w:rsidRPr="00866FEE">
        <w:rPr>
          <w:rFonts w:ascii="Times New Roman" w:hAnsi="Times New Roman" w:cs="Times New Roman"/>
        </w:rPr>
        <w:t>Prawdopodobny jest spadek dni z wiatrem silnym i bardzo silnym (10-30 m/s).</w:t>
      </w:r>
    </w:p>
    <w:p w14:paraId="1FAEDDE0" w14:textId="77777777" w:rsidR="006764B7" w:rsidRPr="00866FEE" w:rsidRDefault="006764B7" w:rsidP="006A7451">
      <w:pPr>
        <w:spacing w:line="360" w:lineRule="auto"/>
        <w:jc w:val="both"/>
      </w:pPr>
      <w:r w:rsidRPr="00866FEE">
        <w:t xml:space="preserve">Szczegółowa analiza zmian klimatycznych dla Gminy Miasto Płońsk </w:t>
      </w:r>
      <w:r w:rsidR="00EE5478" w:rsidRPr="00866FEE">
        <w:t xml:space="preserve">została przedstawiona poniżej. </w:t>
      </w:r>
      <w:r w:rsidR="00D43FDE" w:rsidRPr="00866FEE">
        <w:t>Wszystkie zestawienia opracowano w oparciu o sym</w:t>
      </w:r>
      <w:r w:rsidR="00655A22" w:rsidRPr="00866FEE">
        <w:t>u</w:t>
      </w:r>
      <w:r w:rsidR="00D43FDE" w:rsidRPr="00866FEE">
        <w:t xml:space="preserve">lacje zamieszczone na stronie </w:t>
      </w:r>
      <w:r w:rsidR="00D43FDE" w:rsidRPr="00866FEE">
        <w:lastRenderedPageBreak/>
        <w:t xml:space="preserve">internetowej </w:t>
      </w:r>
      <w:r w:rsidR="00655A22" w:rsidRPr="00866FEE">
        <w:t xml:space="preserve">Klimada 2.0 Baza wiedzy o zmianach klimatycznych. Wybór tego źródła informacji o zmianach klimatu był podyktowany tym, że odbiorcami rezultatów Projektu „Baza wiedzy o zmianach i adaptacji do ich skutków oraz kanałów jej upowszechniania w kontekście zwiększania odporności gospodarki, środowiska i społeczeństwa na zmiany klimatu oraz przeciwdziałania i minimalizowania skutków nadzwyczajnych zagrożeń” są między innymi przedstawiciele administracji samorządowej. </w:t>
      </w:r>
    </w:p>
    <w:p w14:paraId="1282A6A8" w14:textId="77777777" w:rsidR="00655A22" w:rsidRPr="00866FEE" w:rsidRDefault="004F0E04" w:rsidP="006A7451">
      <w:pPr>
        <w:spacing w:line="360" w:lineRule="auto"/>
        <w:jc w:val="both"/>
      </w:pPr>
      <w:r w:rsidRPr="00866FEE">
        <w:t>Na podstawie danych z poprzednich lat oraz uwzględniając symulacje, przeanalizowano możliwe scenariusze zmian temperatury</w:t>
      </w:r>
      <w:r w:rsidR="00551C4F" w:rsidRPr="00866FEE">
        <w:t xml:space="preserve">, opadów oraz wiatru </w:t>
      </w:r>
      <w:r w:rsidR="00D43FDE" w:rsidRPr="00866FEE">
        <w:t>d</w:t>
      </w:r>
      <w:r w:rsidRPr="00866FEE">
        <w:t xml:space="preserve">o roku 2036. </w:t>
      </w:r>
      <w:r w:rsidR="00D43FDE" w:rsidRPr="00866FEE">
        <w:t xml:space="preserve">Wybrano temperaturę maksymalną dla scenariusza 4,5 oraz 8,5, temperaturę minimalną również dla 4,5 oraz 8,5, średnią temperaturę również dla obu scenariuszy. </w:t>
      </w:r>
    </w:p>
    <w:p w14:paraId="39402B10" w14:textId="77777777" w:rsidR="00655A22" w:rsidRPr="00866FEE" w:rsidRDefault="00655A22" w:rsidP="006A7451">
      <w:pPr>
        <w:spacing w:line="360" w:lineRule="auto"/>
        <w:jc w:val="both"/>
      </w:pPr>
      <w:r w:rsidRPr="00866FEE">
        <w:t>RCP pochodzi z języka angielskiego Representative Concentration Pathways [W/m</w:t>
      </w:r>
      <w:r w:rsidRPr="009138CC">
        <w:rPr>
          <w:vertAlign w:val="superscript"/>
        </w:rPr>
        <w:t>2</w:t>
      </w:r>
      <w:r w:rsidRPr="00866FEE">
        <w:t>]. RCP 4.5 oznacza wzrost średniej temperatury Ziemi o 2,5 ºC względem epoki przeindustrialnej. Scenariusz 4,5 zakłada wprowadzenie nowych technologii dla uzyskania wyższej niż obecnie redukcji emisji gazów cieplarnianych - w roku 2100 osiągnięcie koncentracji CO</w:t>
      </w:r>
      <w:r w:rsidRPr="004C7557">
        <w:rPr>
          <w:vertAlign w:val="subscript"/>
        </w:rPr>
        <w:t>2</w:t>
      </w:r>
      <w:r w:rsidRPr="00866FEE">
        <w:t xml:space="preserve"> nieprzekraczającej 580 ppn (względem 410 ppm w 2020 roku) oraz wymuszenia radiacyjnego 4,5 [W/m</w:t>
      </w:r>
      <w:r w:rsidRPr="009138CC">
        <w:rPr>
          <w:vertAlign w:val="superscript"/>
        </w:rPr>
        <w:t>2</w:t>
      </w:r>
      <w:r w:rsidRPr="00866FEE">
        <w:t>].</w:t>
      </w:r>
    </w:p>
    <w:p w14:paraId="6DC0C8D8" w14:textId="77777777" w:rsidR="00655A22" w:rsidRPr="00866FEE" w:rsidRDefault="00655A22" w:rsidP="006A7451">
      <w:pPr>
        <w:spacing w:line="360" w:lineRule="auto"/>
        <w:jc w:val="both"/>
        <w:rPr>
          <w:b/>
        </w:rPr>
      </w:pPr>
      <w:r w:rsidRPr="00866FEE">
        <w:t>RCP 8.5 oznacza wzrost średniej temperatury Ziemi o 4,5 ºC względem epoki przeindustrialnej.</w:t>
      </w:r>
      <w:r w:rsidR="00235908" w:rsidRPr="00866FEE">
        <w:t xml:space="preserve"> Scenariusz zakłada utrzymanie aktualnego tempa wzrostu emisji gazów cieplarnianych, </w:t>
      </w:r>
      <w:r w:rsidR="00815B44" w:rsidRPr="00866FEE">
        <w:t>nazywany „business as usual” – w roku 2100 osiągnięcie koncentracji CO</w:t>
      </w:r>
      <w:r w:rsidR="00815B44" w:rsidRPr="004C7557">
        <w:rPr>
          <w:vertAlign w:val="subscript"/>
        </w:rPr>
        <w:t>2</w:t>
      </w:r>
      <w:r w:rsidR="00815B44" w:rsidRPr="00866FEE">
        <w:t xml:space="preserve"> na poziomie 1230 ppm (względem 410 ppm w 2020 roku) oraz wymuszenia radiacyjnego 8,5 [W/m</w:t>
      </w:r>
      <w:r w:rsidR="00815B44" w:rsidRPr="009138CC">
        <w:rPr>
          <w:vertAlign w:val="superscript"/>
        </w:rPr>
        <w:t>2</w:t>
      </w:r>
      <w:r w:rsidR="00815B44" w:rsidRPr="00866FEE">
        <w:t>].</w:t>
      </w:r>
    </w:p>
    <w:p w14:paraId="17E603FA" w14:textId="77777777" w:rsidR="004F0E04" w:rsidRPr="00866FEE" w:rsidRDefault="00D43FDE" w:rsidP="006A7451">
      <w:pPr>
        <w:spacing w:line="360" w:lineRule="auto"/>
        <w:jc w:val="both"/>
      </w:pPr>
      <w:r w:rsidRPr="00866FEE">
        <w:t>Poniżej zamieszczono wykresy będące efektem przeprowadzonych symulacji.</w:t>
      </w:r>
    </w:p>
    <w:p w14:paraId="6E334AE2" w14:textId="77777777" w:rsidR="00937E72" w:rsidRPr="00866FEE" w:rsidRDefault="00937E72" w:rsidP="006A7451">
      <w:pPr>
        <w:spacing w:line="360" w:lineRule="auto"/>
        <w:jc w:val="both"/>
      </w:pPr>
      <w:r w:rsidRPr="00866FEE">
        <w:t xml:space="preserve">Pierwsza grupa wykresów dotyczy temperatury. </w:t>
      </w:r>
      <w:r w:rsidR="00067952" w:rsidRPr="00866FEE">
        <w:t xml:space="preserve">Symulacje były przeprowadzone dla powiatu </w:t>
      </w:r>
      <w:r w:rsidR="00094999" w:rsidRPr="00866FEE">
        <w:t>płońskiego. Na Rysunku 15 przedstawiono maksymalne temperatury do roku 2036. Wyznaczona liniowa linia trendu jest potwierdzeniem, że temperatura maksymalna będzie rosła w kolejnych latach.</w:t>
      </w:r>
    </w:p>
    <w:p w14:paraId="40CCC1BA" w14:textId="77777777" w:rsidR="00D43FDE" w:rsidRPr="00866FEE" w:rsidRDefault="004D5825" w:rsidP="006A7451">
      <w:pPr>
        <w:keepNext/>
        <w:spacing w:line="360" w:lineRule="auto"/>
        <w:jc w:val="center"/>
      </w:pPr>
      <w:r w:rsidRPr="00866FEE">
        <w:rPr>
          <w:noProof/>
        </w:rPr>
        <w:lastRenderedPageBreak/>
        <w:drawing>
          <wp:inline distT="0" distB="0" distL="0" distR="0" wp14:anchorId="1C156624" wp14:editId="7BFC2B7F">
            <wp:extent cx="4572000" cy="2743200"/>
            <wp:effectExtent l="0" t="0" r="12700" b="1270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30DFB4" w14:textId="38CB3FBF" w:rsidR="006764B7" w:rsidRPr="00866FEE" w:rsidRDefault="00D43FDE" w:rsidP="006A7451">
      <w:pPr>
        <w:pStyle w:val="Legenda"/>
        <w:spacing w:line="360" w:lineRule="auto"/>
        <w:jc w:val="both"/>
        <w:rPr>
          <w:rFonts w:ascii="Times New Roman" w:hAnsi="Times New Roman" w:cs="Times New Roman"/>
        </w:rPr>
      </w:pPr>
      <w:bookmarkStart w:id="38" w:name="_Toc96338425"/>
      <w:r w:rsidRPr="00866FEE">
        <w:rPr>
          <w:rFonts w:ascii="Times New Roman" w:hAnsi="Times New Roman" w:cs="Times New Roman"/>
        </w:rPr>
        <w:t xml:space="preserve">Rysunek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Rysunek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12</w:t>
      </w:r>
      <w:r w:rsidR="00510CEC" w:rsidRPr="00866FEE">
        <w:rPr>
          <w:rFonts w:ascii="Times New Roman" w:hAnsi="Times New Roman" w:cs="Times New Roman"/>
          <w:noProof/>
        </w:rPr>
        <w:fldChar w:fldCharType="end"/>
      </w:r>
      <w:r w:rsidR="00067952" w:rsidRPr="00866FEE">
        <w:rPr>
          <w:rFonts w:ascii="Times New Roman" w:hAnsi="Times New Roman" w:cs="Times New Roman"/>
        </w:rPr>
        <w:t xml:space="preserve"> Wartości maksymalne temperatury dla scenariusza 4.5</w:t>
      </w:r>
      <w:bookmarkEnd w:id="38"/>
    </w:p>
    <w:p w14:paraId="1002BBC9" w14:textId="77777777" w:rsidR="00D43FDE" w:rsidRPr="00866FEE" w:rsidRDefault="00D43FDE" w:rsidP="006A7451">
      <w:pPr>
        <w:spacing w:line="360" w:lineRule="auto"/>
        <w:rPr>
          <w:sz w:val="18"/>
          <w:lang w:eastAsia="en-US"/>
        </w:rPr>
      </w:pPr>
      <w:r w:rsidRPr="00866FEE">
        <w:rPr>
          <w:sz w:val="18"/>
          <w:lang w:eastAsia="en-US"/>
        </w:rPr>
        <w:t>Źródło: Opracowanie własne</w:t>
      </w:r>
    </w:p>
    <w:p w14:paraId="53EAB4C2" w14:textId="77777777" w:rsidR="00D43FDE" w:rsidRPr="00866FEE" w:rsidRDefault="004D5825" w:rsidP="006A7451">
      <w:pPr>
        <w:keepNext/>
        <w:spacing w:line="360" w:lineRule="auto"/>
        <w:jc w:val="center"/>
      </w:pPr>
      <w:r w:rsidRPr="00866FEE">
        <w:rPr>
          <w:noProof/>
        </w:rPr>
        <w:drawing>
          <wp:inline distT="0" distB="0" distL="0" distR="0" wp14:anchorId="141D9EBA" wp14:editId="4F5EF526">
            <wp:extent cx="4572000" cy="27432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254CCB" w14:textId="7DB09239" w:rsidR="004D5825" w:rsidRPr="00866FEE" w:rsidRDefault="00D43FDE" w:rsidP="006A7451">
      <w:pPr>
        <w:pStyle w:val="Legenda"/>
        <w:spacing w:line="360" w:lineRule="auto"/>
        <w:jc w:val="both"/>
        <w:rPr>
          <w:rFonts w:ascii="Times New Roman" w:hAnsi="Times New Roman" w:cs="Times New Roman"/>
        </w:rPr>
      </w:pPr>
      <w:bookmarkStart w:id="39" w:name="_Toc96338426"/>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13</w:t>
      </w:r>
      <w:r w:rsidRPr="00866FEE">
        <w:rPr>
          <w:rFonts w:ascii="Times New Roman" w:hAnsi="Times New Roman" w:cs="Times New Roman"/>
        </w:rPr>
        <w:fldChar w:fldCharType="end"/>
      </w:r>
      <w:r w:rsidR="00094999" w:rsidRPr="00866FEE">
        <w:rPr>
          <w:rFonts w:ascii="Times New Roman" w:hAnsi="Times New Roman" w:cs="Times New Roman"/>
        </w:rPr>
        <w:t xml:space="preserve"> Wartości maksymalne temperatury dla scenariusza 8.5</w:t>
      </w:r>
      <w:bookmarkEnd w:id="39"/>
    </w:p>
    <w:p w14:paraId="27FFEB2E" w14:textId="77777777" w:rsidR="00D43FDE" w:rsidRPr="00866FEE" w:rsidRDefault="00D43FDE" w:rsidP="006A7451">
      <w:pPr>
        <w:spacing w:line="360" w:lineRule="auto"/>
        <w:jc w:val="both"/>
        <w:rPr>
          <w:sz w:val="18"/>
          <w:szCs w:val="18"/>
          <w:lang w:eastAsia="en-US"/>
        </w:rPr>
      </w:pPr>
      <w:r w:rsidRPr="00866FEE">
        <w:rPr>
          <w:sz w:val="18"/>
          <w:szCs w:val="18"/>
          <w:lang w:eastAsia="en-US"/>
        </w:rPr>
        <w:t>Źródło: Opracowanie własne</w:t>
      </w:r>
    </w:p>
    <w:p w14:paraId="1FEDF8B0" w14:textId="77777777" w:rsidR="00094999" w:rsidRPr="00866FEE" w:rsidRDefault="00094999" w:rsidP="006A7451">
      <w:pPr>
        <w:spacing w:line="360" w:lineRule="auto"/>
        <w:jc w:val="both"/>
        <w:rPr>
          <w:lang w:eastAsia="en-US"/>
        </w:rPr>
      </w:pPr>
      <w:r w:rsidRPr="00866FEE">
        <w:rPr>
          <w:lang w:eastAsia="en-US"/>
        </w:rPr>
        <w:t>W przypadku obu scenariuszy widoczny jest wzrost maksymalnej temperatury. Linia trendu w obu przypadkach ma podobny przebieg.</w:t>
      </w:r>
    </w:p>
    <w:p w14:paraId="076A3B87" w14:textId="77777777" w:rsidR="007903F9" w:rsidRPr="00866FEE" w:rsidRDefault="007903F9" w:rsidP="006A7451">
      <w:pPr>
        <w:spacing w:line="360" w:lineRule="auto"/>
        <w:jc w:val="both"/>
        <w:rPr>
          <w:lang w:eastAsia="en-US"/>
        </w:rPr>
      </w:pPr>
      <w:r w:rsidRPr="00866FEE">
        <w:rPr>
          <w:lang w:eastAsia="en-US"/>
        </w:rPr>
        <w:t xml:space="preserve">W ramach analizy wartości temperatury przedstawiono również wartości minimalne dla obu scenariuszy. </w:t>
      </w:r>
    </w:p>
    <w:p w14:paraId="117A5761" w14:textId="77777777" w:rsidR="00094999" w:rsidRPr="00866FEE" w:rsidRDefault="0087707A" w:rsidP="006A7451">
      <w:pPr>
        <w:keepNext/>
        <w:spacing w:line="360" w:lineRule="auto"/>
        <w:jc w:val="center"/>
      </w:pPr>
      <w:r w:rsidRPr="00866FEE">
        <w:rPr>
          <w:noProof/>
        </w:rPr>
        <w:lastRenderedPageBreak/>
        <w:drawing>
          <wp:inline distT="0" distB="0" distL="0" distR="0" wp14:anchorId="08EF99C3" wp14:editId="6AEA70FB">
            <wp:extent cx="5080000" cy="2743200"/>
            <wp:effectExtent l="0" t="0" r="12700" b="12700"/>
            <wp:docPr id="56" name="Wykres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76D398" w14:textId="57F18992" w:rsidR="004D5825" w:rsidRPr="00866FEE" w:rsidRDefault="00094999" w:rsidP="006A7451">
      <w:pPr>
        <w:pStyle w:val="Legenda"/>
        <w:spacing w:line="360" w:lineRule="auto"/>
        <w:jc w:val="both"/>
        <w:rPr>
          <w:rFonts w:ascii="Times New Roman" w:hAnsi="Times New Roman" w:cs="Times New Roman"/>
        </w:rPr>
      </w:pPr>
      <w:bookmarkStart w:id="40" w:name="_Toc96338427"/>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14</w:t>
      </w:r>
      <w:r w:rsidRPr="00866FEE">
        <w:rPr>
          <w:rFonts w:ascii="Times New Roman" w:hAnsi="Times New Roman" w:cs="Times New Roman"/>
        </w:rPr>
        <w:fldChar w:fldCharType="end"/>
      </w:r>
      <w:r w:rsidRPr="00866FEE">
        <w:rPr>
          <w:rFonts w:ascii="Times New Roman" w:hAnsi="Times New Roman" w:cs="Times New Roman"/>
        </w:rPr>
        <w:t xml:space="preserve"> Wartości minimalne temperatury dla scenariusza 4.5</w:t>
      </w:r>
      <w:bookmarkEnd w:id="40"/>
    </w:p>
    <w:p w14:paraId="72A04043" w14:textId="77777777" w:rsidR="007903F9" w:rsidRPr="00866FEE" w:rsidRDefault="007903F9" w:rsidP="006A7451">
      <w:pPr>
        <w:spacing w:line="360" w:lineRule="auto"/>
        <w:rPr>
          <w:sz w:val="18"/>
          <w:szCs w:val="18"/>
          <w:lang w:eastAsia="en-US"/>
        </w:rPr>
      </w:pPr>
      <w:r w:rsidRPr="00866FEE">
        <w:rPr>
          <w:sz w:val="18"/>
          <w:szCs w:val="18"/>
          <w:lang w:eastAsia="en-US"/>
        </w:rPr>
        <w:t>Źródło: Opracowanie własne</w:t>
      </w:r>
    </w:p>
    <w:p w14:paraId="08CE4693" w14:textId="77777777" w:rsidR="004D5825" w:rsidRPr="00866FEE" w:rsidRDefault="004D5825" w:rsidP="006A7451">
      <w:pPr>
        <w:spacing w:line="360" w:lineRule="auto"/>
        <w:jc w:val="both"/>
      </w:pPr>
    </w:p>
    <w:p w14:paraId="6C762F2B" w14:textId="77777777" w:rsidR="00094999" w:rsidRPr="00866FEE" w:rsidRDefault="0087707A" w:rsidP="006A7451">
      <w:pPr>
        <w:keepNext/>
        <w:spacing w:line="360" w:lineRule="auto"/>
        <w:jc w:val="center"/>
      </w:pPr>
      <w:r w:rsidRPr="00866FEE">
        <w:rPr>
          <w:noProof/>
        </w:rPr>
        <w:drawing>
          <wp:inline distT="0" distB="0" distL="0" distR="0" wp14:anchorId="3EFD2E4B" wp14:editId="11E5B64F">
            <wp:extent cx="5080000" cy="2743200"/>
            <wp:effectExtent l="0" t="0" r="12700" b="12700"/>
            <wp:docPr id="57" name="Wykres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FC868D" w14:textId="6122166C" w:rsidR="004D5825" w:rsidRPr="00866FEE" w:rsidRDefault="00094999" w:rsidP="006A7451">
      <w:pPr>
        <w:pStyle w:val="Legenda"/>
        <w:spacing w:line="360" w:lineRule="auto"/>
        <w:jc w:val="both"/>
        <w:rPr>
          <w:rFonts w:ascii="Times New Roman" w:hAnsi="Times New Roman" w:cs="Times New Roman"/>
        </w:rPr>
      </w:pPr>
      <w:bookmarkStart w:id="41" w:name="_Toc96338428"/>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15</w:t>
      </w:r>
      <w:r w:rsidRPr="00866FEE">
        <w:rPr>
          <w:rFonts w:ascii="Times New Roman" w:hAnsi="Times New Roman" w:cs="Times New Roman"/>
        </w:rPr>
        <w:fldChar w:fldCharType="end"/>
      </w:r>
      <w:r w:rsidRPr="00866FEE">
        <w:rPr>
          <w:rFonts w:ascii="Times New Roman" w:hAnsi="Times New Roman" w:cs="Times New Roman"/>
        </w:rPr>
        <w:t xml:space="preserve"> Wartości minimal</w:t>
      </w:r>
      <w:r w:rsidR="00E43781">
        <w:rPr>
          <w:rFonts w:ascii="Times New Roman" w:hAnsi="Times New Roman" w:cs="Times New Roman"/>
        </w:rPr>
        <w:t>ne temperatury dla scenariusza 8</w:t>
      </w:r>
      <w:r w:rsidRPr="00866FEE">
        <w:rPr>
          <w:rFonts w:ascii="Times New Roman" w:hAnsi="Times New Roman" w:cs="Times New Roman"/>
        </w:rPr>
        <w:t>.5</w:t>
      </w:r>
      <w:bookmarkEnd w:id="41"/>
    </w:p>
    <w:p w14:paraId="4EC28180" w14:textId="77777777" w:rsidR="00094999" w:rsidRPr="00866FEE" w:rsidRDefault="007426A2" w:rsidP="006A7451">
      <w:pPr>
        <w:spacing w:line="360" w:lineRule="auto"/>
        <w:jc w:val="both"/>
        <w:rPr>
          <w:sz w:val="18"/>
        </w:rPr>
      </w:pPr>
      <w:r w:rsidRPr="00866FEE">
        <w:rPr>
          <w:sz w:val="18"/>
        </w:rPr>
        <w:t>Źródło: Opracowanie własne</w:t>
      </w:r>
    </w:p>
    <w:p w14:paraId="16EEE0C5" w14:textId="1631E43F" w:rsidR="00E43D4C" w:rsidRPr="00866FEE" w:rsidRDefault="00E43D4C" w:rsidP="006A7451">
      <w:pPr>
        <w:spacing w:line="360" w:lineRule="auto"/>
        <w:jc w:val="both"/>
      </w:pPr>
      <w:r w:rsidRPr="00866FEE">
        <w:t>Na rysunkach 1</w:t>
      </w:r>
      <w:r w:rsidR="00D82F1B">
        <w:t>6</w:t>
      </w:r>
      <w:r w:rsidRPr="00866FEE">
        <w:t xml:space="preserve"> i </w:t>
      </w:r>
      <w:r w:rsidR="00D82F1B">
        <w:t>17</w:t>
      </w:r>
      <w:r w:rsidRPr="00866FEE">
        <w:t xml:space="preserve"> zamieszczono </w:t>
      </w:r>
      <w:r w:rsidR="00C12A0C" w:rsidRPr="00866FEE">
        <w:t>symulacj</w:t>
      </w:r>
      <w:r w:rsidR="00330F68" w:rsidRPr="00866FEE">
        <w:t>e</w:t>
      </w:r>
      <w:r w:rsidR="00C12A0C" w:rsidRPr="00866FEE">
        <w:t xml:space="preserve"> </w:t>
      </w:r>
      <w:r w:rsidRPr="00866FEE">
        <w:t xml:space="preserve">wartości temperatury średniej </w:t>
      </w:r>
      <w:r w:rsidR="00C12A0C" w:rsidRPr="00866FEE">
        <w:t>do roku 2036. Linia trendu</w:t>
      </w:r>
      <w:r w:rsidR="0051520A" w:rsidRPr="00866FEE">
        <w:t xml:space="preserve"> liniowego ma przebieg rosnący. Z wykresu wynika, że średnia temperatura na badanym obszarze wzrośnie o około 0,3 stopnia. Jest to bardzo niebezpieczna tendencja, która będzie miała realny wpływ </w:t>
      </w:r>
      <w:r w:rsidR="00FD19D4" w:rsidRPr="00866FEE">
        <w:t>na zmiany klimatyczne. Potwierdza to zasadność stworzenia Planu Adaptacji oraz realizacji zamierzonych działań.</w:t>
      </w:r>
    </w:p>
    <w:p w14:paraId="6531B42A" w14:textId="77777777" w:rsidR="00E43D4C" w:rsidRPr="00866FEE" w:rsidRDefault="004D5825" w:rsidP="006A7451">
      <w:pPr>
        <w:keepNext/>
        <w:spacing w:line="360" w:lineRule="auto"/>
        <w:jc w:val="center"/>
      </w:pPr>
      <w:r w:rsidRPr="00866FEE">
        <w:rPr>
          <w:noProof/>
        </w:rPr>
        <w:lastRenderedPageBreak/>
        <w:drawing>
          <wp:inline distT="0" distB="0" distL="0" distR="0" wp14:anchorId="348FBDFB" wp14:editId="09781264">
            <wp:extent cx="4572000" cy="2743200"/>
            <wp:effectExtent l="0" t="0" r="12700" b="1270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ED99DDA" w14:textId="52A838A1" w:rsidR="004D5825" w:rsidRPr="00866FEE" w:rsidRDefault="00E43D4C" w:rsidP="006A7451">
      <w:pPr>
        <w:pStyle w:val="Legenda"/>
        <w:spacing w:line="360" w:lineRule="auto"/>
        <w:jc w:val="both"/>
        <w:rPr>
          <w:rFonts w:ascii="Times New Roman" w:hAnsi="Times New Roman" w:cs="Times New Roman"/>
        </w:rPr>
      </w:pPr>
      <w:bookmarkStart w:id="42" w:name="_Toc96338429"/>
      <w:r w:rsidRPr="00866FEE">
        <w:rPr>
          <w:rFonts w:ascii="Times New Roman" w:hAnsi="Times New Roman" w:cs="Times New Roman"/>
        </w:rPr>
        <w:t xml:space="preserve">Rysunek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Rysunek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16</w:t>
      </w:r>
      <w:r w:rsidR="00510CEC" w:rsidRPr="00866FEE">
        <w:rPr>
          <w:rFonts w:ascii="Times New Roman" w:hAnsi="Times New Roman" w:cs="Times New Roman"/>
          <w:noProof/>
        </w:rPr>
        <w:fldChar w:fldCharType="end"/>
      </w:r>
      <w:r w:rsidRPr="00866FEE">
        <w:rPr>
          <w:rFonts w:ascii="Times New Roman" w:hAnsi="Times New Roman" w:cs="Times New Roman"/>
        </w:rPr>
        <w:t xml:space="preserve"> </w:t>
      </w:r>
      <w:bookmarkStart w:id="43" w:name="OLE_LINK1"/>
      <w:r w:rsidRPr="00866FEE">
        <w:rPr>
          <w:rFonts w:ascii="Times New Roman" w:hAnsi="Times New Roman" w:cs="Times New Roman"/>
        </w:rPr>
        <w:t>Wartości średnie temperatury dla scenariusza 4.5</w:t>
      </w:r>
      <w:bookmarkEnd w:id="42"/>
      <w:bookmarkEnd w:id="43"/>
    </w:p>
    <w:p w14:paraId="3D8991EE" w14:textId="77777777" w:rsidR="0051520A" w:rsidRPr="00866FEE" w:rsidRDefault="0051520A" w:rsidP="006A7451">
      <w:pPr>
        <w:spacing w:line="360" w:lineRule="auto"/>
        <w:rPr>
          <w:sz w:val="18"/>
          <w:lang w:eastAsia="en-US"/>
        </w:rPr>
      </w:pPr>
      <w:r w:rsidRPr="00866FEE">
        <w:rPr>
          <w:sz w:val="18"/>
          <w:lang w:eastAsia="en-US"/>
        </w:rPr>
        <w:t>Źródło: Opracowanie własne</w:t>
      </w:r>
    </w:p>
    <w:p w14:paraId="61B03A37" w14:textId="77777777" w:rsidR="0051520A" w:rsidRPr="00866FEE" w:rsidRDefault="004D5825" w:rsidP="006A7451">
      <w:pPr>
        <w:keepNext/>
        <w:spacing w:line="360" w:lineRule="auto"/>
        <w:jc w:val="center"/>
      </w:pPr>
      <w:r w:rsidRPr="00866FEE">
        <w:rPr>
          <w:noProof/>
        </w:rPr>
        <w:drawing>
          <wp:inline distT="0" distB="0" distL="0" distR="0" wp14:anchorId="5E662F63" wp14:editId="1134D77D">
            <wp:extent cx="4572000" cy="2743200"/>
            <wp:effectExtent l="0" t="0" r="12700" b="1270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B63941" w14:textId="2B8381D2" w:rsidR="004D5825" w:rsidRPr="00866FEE" w:rsidRDefault="0051520A" w:rsidP="006A7451">
      <w:pPr>
        <w:pStyle w:val="Legenda"/>
        <w:spacing w:line="360" w:lineRule="auto"/>
        <w:jc w:val="both"/>
        <w:rPr>
          <w:rFonts w:ascii="Times New Roman" w:hAnsi="Times New Roman" w:cs="Times New Roman"/>
        </w:rPr>
      </w:pPr>
      <w:bookmarkStart w:id="44" w:name="_Toc96338430"/>
      <w:r w:rsidRPr="00866FEE">
        <w:rPr>
          <w:rFonts w:ascii="Times New Roman" w:hAnsi="Times New Roman" w:cs="Times New Roman"/>
        </w:rPr>
        <w:t xml:space="preserve">Rysunek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Rysunek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17</w:t>
      </w:r>
      <w:r w:rsidR="00510CEC" w:rsidRPr="00866FEE">
        <w:rPr>
          <w:rFonts w:ascii="Times New Roman" w:hAnsi="Times New Roman" w:cs="Times New Roman"/>
          <w:noProof/>
        </w:rPr>
        <w:fldChar w:fldCharType="end"/>
      </w:r>
      <w:r w:rsidRPr="00866FEE">
        <w:rPr>
          <w:rFonts w:ascii="Times New Roman" w:hAnsi="Times New Roman" w:cs="Times New Roman"/>
        </w:rPr>
        <w:t xml:space="preserve"> Wartości średnie temperatury dla scenariusza </w:t>
      </w:r>
      <w:bookmarkEnd w:id="44"/>
      <w:r w:rsidR="00E82ABA">
        <w:rPr>
          <w:rFonts w:ascii="Times New Roman" w:hAnsi="Times New Roman" w:cs="Times New Roman"/>
        </w:rPr>
        <w:t>8.5</w:t>
      </w:r>
    </w:p>
    <w:p w14:paraId="29BF5452" w14:textId="77777777" w:rsidR="0051520A" w:rsidRPr="00866FEE" w:rsidRDefault="0051520A" w:rsidP="006A7451">
      <w:pPr>
        <w:spacing w:line="360" w:lineRule="auto"/>
        <w:rPr>
          <w:sz w:val="18"/>
          <w:lang w:eastAsia="en-US"/>
        </w:rPr>
      </w:pPr>
      <w:r w:rsidRPr="00866FEE">
        <w:rPr>
          <w:sz w:val="18"/>
          <w:lang w:eastAsia="en-US"/>
        </w:rPr>
        <w:t>Źródło: Opracowanie własne</w:t>
      </w:r>
    </w:p>
    <w:p w14:paraId="2C12A23C" w14:textId="77777777" w:rsidR="0051520A" w:rsidRPr="00866FEE" w:rsidRDefault="0051520A" w:rsidP="006A7451">
      <w:pPr>
        <w:spacing w:line="360" w:lineRule="auto"/>
        <w:rPr>
          <w:sz w:val="18"/>
          <w:lang w:eastAsia="en-US"/>
        </w:rPr>
      </w:pPr>
    </w:p>
    <w:p w14:paraId="61E6A678" w14:textId="77777777" w:rsidR="00815B44" w:rsidRPr="00866FEE" w:rsidRDefault="00815B44" w:rsidP="006A7451">
      <w:pPr>
        <w:spacing w:line="360" w:lineRule="auto"/>
        <w:jc w:val="both"/>
      </w:pPr>
      <w:r w:rsidRPr="00866FEE">
        <w:t>Przeanalizowano również prognozowaną ilość opadów</w:t>
      </w:r>
      <w:r w:rsidR="004B02A9" w:rsidRPr="00866FEE">
        <w:t xml:space="preserve"> na obszarze Gminy Miasto Płońsk. </w:t>
      </w:r>
    </w:p>
    <w:p w14:paraId="688D3F27" w14:textId="66D04D8B" w:rsidR="00540CB0" w:rsidRPr="00866FEE" w:rsidRDefault="00540CB0" w:rsidP="006A7451">
      <w:pPr>
        <w:spacing w:line="360" w:lineRule="auto"/>
        <w:jc w:val="both"/>
      </w:pPr>
      <w:r w:rsidRPr="00866FEE">
        <w:t>Pierwsze dwa rysunk</w:t>
      </w:r>
      <w:r w:rsidR="0019228D" w:rsidRPr="00866FEE">
        <w:t xml:space="preserve">i (Rysunek </w:t>
      </w:r>
      <w:r w:rsidR="00D82F1B">
        <w:t>18</w:t>
      </w:r>
      <w:r w:rsidR="0019228D" w:rsidRPr="00866FEE">
        <w:t xml:space="preserve"> i </w:t>
      </w:r>
      <w:r w:rsidR="00D82F1B">
        <w:t>19</w:t>
      </w:r>
      <w:r w:rsidR="0019228D" w:rsidRPr="00866FEE">
        <w:t xml:space="preserve">) </w:t>
      </w:r>
      <w:r w:rsidRPr="00866FEE">
        <w:t xml:space="preserve">przedstawiają liczbę dni w roku bez opadów według różnych scenariuszy. </w:t>
      </w:r>
    </w:p>
    <w:p w14:paraId="0DBCBB26" w14:textId="77777777" w:rsidR="00540CB0" w:rsidRPr="00866FEE" w:rsidRDefault="008B0CF7" w:rsidP="006A7451">
      <w:pPr>
        <w:keepNext/>
        <w:spacing w:line="360" w:lineRule="auto"/>
        <w:jc w:val="center"/>
      </w:pPr>
      <w:r w:rsidRPr="00866FEE">
        <w:rPr>
          <w:noProof/>
        </w:rPr>
        <w:lastRenderedPageBreak/>
        <w:drawing>
          <wp:inline distT="0" distB="0" distL="0" distR="0" wp14:anchorId="333B86D1" wp14:editId="0DAFC071">
            <wp:extent cx="5080000" cy="2743200"/>
            <wp:effectExtent l="0" t="0" r="12700" b="12700"/>
            <wp:docPr id="23" name="Wykres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645D93" w14:textId="38A24CC4" w:rsidR="00815B44" w:rsidRPr="00866FEE" w:rsidRDefault="00540CB0" w:rsidP="006A7451">
      <w:pPr>
        <w:pStyle w:val="Legenda"/>
        <w:spacing w:line="360" w:lineRule="auto"/>
        <w:jc w:val="both"/>
        <w:rPr>
          <w:rFonts w:ascii="Times New Roman" w:hAnsi="Times New Roman" w:cs="Times New Roman"/>
        </w:rPr>
      </w:pPr>
      <w:bookmarkStart w:id="45" w:name="_Toc96338431"/>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18</w:t>
      </w:r>
      <w:r w:rsidRPr="00866FEE">
        <w:rPr>
          <w:rFonts w:ascii="Times New Roman" w:hAnsi="Times New Roman" w:cs="Times New Roman"/>
        </w:rPr>
        <w:fldChar w:fldCharType="end"/>
      </w:r>
      <w:r w:rsidRPr="00866FEE">
        <w:rPr>
          <w:rFonts w:ascii="Times New Roman" w:hAnsi="Times New Roman" w:cs="Times New Roman"/>
        </w:rPr>
        <w:t xml:space="preserve"> Liczba dni w roku bez opadów dla scenariusza 4.5</w:t>
      </w:r>
      <w:bookmarkEnd w:id="45"/>
    </w:p>
    <w:p w14:paraId="51668FCA" w14:textId="77777777" w:rsidR="00540CB0" w:rsidRPr="00866FEE" w:rsidRDefault="00540CB0" w:rsidP="006A7451">
      <w:pPr>
        <w:spacing w:line="360" w:lineRule="auto"/>
        <w:rPr>
          <w:sz w:val="18"/>
          <w:szCs w:val="18"/>
          <w:lang w:eastAsia="en-US"/>
        </w:rPr>
      </w:pPr>
      <w:r w:rsidRPr="00866FEE">
        <w:rPr>
          <w:sz w:val="18"/>
          <w:szCs w:val="18"/>
          <w:lang w:eastAsia="en-US"/>
        </w:rPr>
        <w:t>Źródło: Opracowanie własne</w:t>
      </w:r>
    </w:p>
    <w:p w14:paraId="66A72BD8" w14:textId="77777777" w:rsidR="008B0CF7" w:rsidRPr="00866FEE" w:rsidRDefault="008B0CF7" w:rsidP="006A7451">
      <w:pPr>
        <w:spacing w:line="360" w:lineRule="auto"/>
        <w:jc w:val="both"/>
        <w:rPr>
          <w:sz w:val="18"/>
          <w:szCs w:val="18"/>
        </w:rPr>
      </w:pPr>
    </w:p>
    <w:p w14:paraId="3649FA26" w14:textId="77777777" w:rsidR="00540CB0" w:rsidRPr="00866FEE" w:rsidRDefault="008B0CF7" w:rsidP="006A7451">
      <w:pPr>
        <w:keepNext/>
        <w:spacing w:line="360" w:lineRule="auto"/>
        <w:jc w:val="center"/>
      </w:pPr>
      <w:r w:rsidRPr="00866FEE">
        <w:rPr>
          <w:noProof/>
        </w:rPr>
        <w:drawing>
          <wp:inline distT="0" distB="0" distL="0" distR="0" wp14:anchorId="2A767197" wp14:editId="1CF06CB9">
            <wp:extent cx="5080000" cy="2743200"/>
            <wp:effectExtent l="0" t="0" r="12700" b="12700"/>
            <wp:docPr id="26" name="Wykres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0E673C" w14:textId="07AF5F95" w:rsidR="008B0CF7" w:rsidRPr="00866FEE" w:rsidRDefault="00540CB0" w:rsidP="006A7451">
      <w:pPr>
        <w:pStyle w:val="Legenda"/>
        <w:spacing w:line="360" w:lineRule="auto"/>
        <w:jc w:val="both"/>
        <w:rPr>
          <w:rFonts w:ascii="Times New Roman" w:hAnsi="Times New Roman" w:cs="Times New Roman"/>
        </w:rPr>
      </w:pPr>
      <w:bookmarkStart w:id="46" w:name="_Toc96338432"/>
      <w:r w:rsidRPr="00866FEE">
        <w:rPr>
          <w:rFonts w:ascii="Times New Roman" w:hAnsi="Times New Roman" w:cs="Times New Roman"/>
        </w:rPr>
        <w:t xml:space="preserve">Rysunek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Rysunek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19</w:t>
      </w:r>
      <w:r w:rsidR="00510CEC" w:rsidRPr="00866FEE">
        <w:rPr>
          <w:rFonts w:ascii="Times New Roman" w:hAnsi="Times New Roman" w:cs="Times New Roman"/>
          <w:noProof/>
        </w:rPr>
        <w:fldChar w:fldCharType="end"/>
      </w:r>
      <w:r w:rsidRPr="00866FEE">
        <w:rPr>
          <w:rFonts w:ascii="Times New Roman" w:hAnsi="Times New Roman" w:cs="Times New Roman"/>
        </w:rPr>
        <w:t xml:space="preserve"> Liczba dni w roku bez opadów dla scenariusza 8.5</w:t>
      </w:r>
      <w:bookmarkEnd w:id="46"/>
    </w:p>
    <w:p w14:paraId="769B440E" w14:textId="77777777" w:rsidR="007F2FE1" w:rsidRPr="00866FEE" w:rsidRDefault="007F2FE1" w:rsidP="006A7451">
      <w:pPr>
        <w:spacing w:line="360" w:lineRule="auto"/>
        <w:rPr>
          <w:sz w:val="18"/>
          <w:lang w:eastAsia="en-US"/>
        </w:rPr>
      </w:pPr>
      <w:r w:rsidRPr="00866FEE">
        <w:rPr>
          <w:sz w:val="18"/>
          <w:lang w:eastAsia="en-US"/>
        </w:rPr>
        <w:t>Źródło: Opracowanie własne</w:t>
      </w:r>
    </w:p>
    <w:p w14:paraId="3D8ED66E" w14:textId="414C9D1A" w:rsidR="00540CB0" w:rsidRPr="00866FEE" w:rsidRDefault="00540CB0" w:rsidP="006A7451">
      <w:pPr>
        <w:spacing w:line="360" w:lineRule="auto"/>
        <w:jc w:val="both"/>
      </w:pPr>
      <w:r w:rsidRPr="00866FEE">
        <w:t xml:space="preserve">Jak wynika z powyższych rysunków </w:t>
      </w:r>
      <w:r w:rsidR="003004A5">
        <w:t>18</w:t>
      </w:r>
      <w:r w:rsidRPr="00866FEE">
        <w:t xml:space="preserve"> oraz </w:t>
      </w:r>
      <w:r w:rsidR="003004A5">
        <w:t>19</w:t>
      </w:r>
      <w:r w:rsidRPr="00866FEE">
        <w:t xml:space="preserve"> liczba dni bez opadów będzie rosła. Potwierdza to ogólnie przyjęte założenia, że w kolejnych latach liczba opadów będzie </w:t>
      </w:r>
      <w:r w:rsidR="007F2FE1" w:rsidRPr="00866FEE">
        <w:t>malała na terenie Polski.</w:t>
      </w:r>
    </w:p>
    <w:p w14:paraId="2BC511DA" w14:textId="1CB7D78C" w:rsidR="008B0CF7" w:rsidRPr="00866FEE" w:rsidRDefault="00540CB0" w:rsidP="006A7451">
      <w:pPr>
        <w:spacing w:line="360" w:lineRule="auto"/>
        <w:jc w:val="both"/>
      </w:pPr>
      <w:r w:rsidRPr="00866FEE">
        <w:t xml:space="preserve">Przygotowano również symulację dla łącznej sumy opadów dla badanego obszaru. Poniższe rysunki </w:t>
      </w:r>
      <w:r w:rsidR="00944B01" w:rsidRPr="00866FEE">
        <w:t>2</w:t>
      </w:r>
      <w:r w:rsidR="00132611">
        <w:t>0</w:t>
      </w:r>
      <w:r w:rsidR="00944B01" w:rsidRPr="00866FEE">
        <w:t xml:space="preserve"> oraz 2</w:t>
      </w:r>
      <w:r w:rsidR="00132611">
        <w:t>1</w:t>
      </w:r>
      <w:r w:rsidR="00944B01" w:rsidRPr="00866FEE">
        <w:t xml:space="preserve"> przedstawiają symulacje opadów według obu scenariuszy. Wyznaczona linia trendu pokazuje, że ilość opadów </w:t>
      </w:r>
      <w:r w:rsidR="00BA0517" w:rsidRPr="00866FEE">
        <w:t>w kolejnych latach będzie malała.</w:t>
      </w:r>
    </w:p>
    <w:p w14:paraId="424AB482" w14:textId="77777777" w:rsidR="00944B01" w:rsidRPr="00866FEE" w:rsidRDefault="008B0CF7" w:rsidP="006A7451">
      <w:pPr>
        <w:keepNext/>
        <w:spacing w:line="360" w:lineRule="auto"/>
        <w:jc w:val="center"/>
      </w:pPr>
      <w:r w:rsidRPr="00866FEE">
        <w:rPr>
          <w:noProof/>
        </w:rPr>
        <w:lastRenderedPageBreak/>
        <w:drawing>
          <wp:inline distT="0" distB="0" distL="0" distR="0" wp14:anchorId="4E87B7E5" wp14:editId="47A698FE">
            <wp:extent cx="5080000" cy="2743200"/>
            <wp:effectExtent l="0" t="0" r="12700" b="12700"/>
            <wp:docPr id="27" name="Wykres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FBB0AC" w14:textId="52350D88" w:rsidR="008B0CF7" w:rsidRPr="00866FEE" w:rsidRDefault="00944B01" w:rsidP="006A7451">
      <w:pPr>
        <w:pStyle w:val="Legenda"/>
        <w:spacing w:line="360" w:lineRule="auto"/>
        <w:jc w:val="both"/>
        <w:rPr>
          <w:rFonts w:ascii="Times New Roman" w:hAnsi="Times New Roman" w:cs="Times New Roman"/>
        </w:rPr>
      </w:pPr>
      <w:bookmarkStart w:id="47" w:name="_Toc96338433"/>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20</w:t>
      </w:r>
      <w:r w:rsidRPr="00866FEE">
        <w:rPr>
          <w:rFonts w:ascii="Times New Roman" w:hAnsi="Times New Roman" w:cs="Times New Roman"/>
        </w:rPr>
        <w:fldChar w:fldCharType="end"/>
      </w:r>
      <w:r w:rsidRPr="00866FEE">
        <w:rPr>
          <w:rFonts w:ascii="Times New Roman" w:hAnsi="Times New Roman" w:cs="Times New Roman"/>
        </w:rPr>
        <w:t xml:space="preserve"> Suma opadów dla scenariusza 4.5</w:t>
      </w:r>
      <w:bookmarkEnd w:id="47"/>
    </w:p>
    <w:p w14:paraId="40B5A155" w14:textId="77777777" w:rsidR="008B0CF7" w:rsidRPr="00866FEE" w:rsidRDefault="00944B01" w:rsidP="006A7451">
      <w:pPr>
        <w:spacing w:line="360" w:lineRule="auto"/>
        <w:jc w:val="both"/>
        <w:rPr>
          <w:sz w:val="18"/>
          <w:szCs w:val="18"/>
        </w:rPr>
      </w:pPr>
      <w:r w:rsidRPr="00866FEE">
        <w:rPr>
          <w:sz w:val="18"/>
          <w:szCs w:val="18"/>
        </w:rPr>
        <w:t>Źródło: Opracowanie własne</w:t>
      </w:r>
    </w:p>
    <w:p w14:paraId="12FB1478" w14:textId="77777777" w:rsidR="00BA0517" w:rsidRPr="00866FEE" w:rsidRDefault="008B0CF7" w:rsidP="006A7451">
      <w:pPr>
        <w:keepNext/>
        <w:spacing w:line="360" w:lineRule="auto"/>
        <w:jc w:val="center"/>
      </w:pPr>
      <w:r w:rsidRPr="00866FEE">
        <w:rPr>
          <w:noProof/>
        </w:rPr>
        <w:drawing>
          <wp:inline distT="0" distB="0" distL="0" distR="0" wp14:anchorId="5D482914" wp14:editId="345CD82E">
            <wp:extent cx="5080000" cy="2743200"/>
            <wp:effectExtent l="0" t="0" r="12700" b="12700"/>
            <wp:docPr id="28" name="Wykres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4D0A39" w14:textId="35405120" w:rsidR="008B0CF7" w:rsidRPr="00866FEE" w:rsidRDefault="00BA0517" w:rsidP="006A7451">
      <w:pPr>
        <w:pStyle w:val="Legenda"/>
        <w:spacing w:line="360" w:lineRule="auto"/>
        <w:jc w:val="both"/>
        <w:rPr>
          <w:rFonts w:ascii="Times New Roman" w:hAnsi="Times New Roman" w:cs="Times New Roman"/>
        </w:rPr>
      </w:pPr>
      <w:bookmarkStart w:id="48" w:name="_Toc96338434"/>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21</w:t>
      </w:r>
      <w:r w:rsidRPr="00866FEE">
        <w:rPr>
          <w:rFonts w:ascii="Times New Roman" w:hAnsi="Times New Roman" w:cs="Times New Roman"/>
        </w:rPr>
        <w:fldChar w:fldCharType="end"/>
      </w:r>
      <w:r w:rsidRPr="00866FEE">
        <w:rPr>
          <w:rFonts w:ascii="Times New Roman" w:hAnsi="Times New Roman" w:cs="Times New Roman"/>
        </w:rPr>
        <w:t xml:space="preserve"> Suma opadów dla scenariusza 8.5</w:t>
      </w:r>
      <w:bookmarkEnd w:id="48"/>
    </w:p>
    <w:p w14:paraId="378E0340" w14:textId="77777777" w:rsidR="00BA0517" w:rsidRPr="00866FEE" w:rsidRDefault="00BA0517" w:rsidP="006A7451">
      <w:pPr>
        <w:spacing w:line="360" w:lineRule="auto"/>
        <w:rPr>
          <w:sz w:val="18"/>
          <w:szCs w:val="18"/>
          <w:lang w:eastAsia="en-US"/>
        </w:rPr>
      </w:pPr>
      <w:r w:rsidRPr="00866FEE">
        <w:rPr>
          <w:sz w:val="18"/>
          <w:szCs w:val="18"/>
          <w:lang w:eastAsia="en-US"/>
        </w:rPr>
        <w:t>Źródło: Opracowanie własne</w:t>
      </w:r>
    </w:p>
    <w:p w14:paraId="5E1F8038" w14:textId="77777777" w:rsidR="00BA0517" w:rsidRPr="00866FEE" w:rsidRDefault="00BA0517" w:rsidP="006A7451">
      <w:pPr>
        <w:spacing w:line="360" w:lineRule="auto"/>
        <w:rPr>
          <w:sz w:val="18"/>
          <w:szCs w:val="18"/>
          <w:lang w:eastAsia="en-US"/>
        </w:rPr>
      </w:pPr>
    </w:p>
    <w:p w14:paraId="7986D99A" w14:textId="77777777" w:rsidR="00BA0517" w:rsidRPr="00866FEE" w:rsidRDefault="001F32BE" w:rsidP="006A7451">
      <w:pPr>
        <w:spacing w:line="360" w:lineRule="auto"/>
        <w:jc w:val="both"/>
        <w:rPr>
          <w:lang w:eastAsia="en-US"/>
        </w:rPr>
      </w:pPr>
      <w:r w:rsidRPr="00866FEE">
        <w:rPr>
          <w:lang w:eastAsia="en-US"/>
        </w:rPr>
        <w:t>Przygotowano również symulację liczby dni z opadami powyżej 20 mm. Liczba takich dni będzie się zmniejszać w kolejnych latach.</w:t>
      </w:r>
      <w:r w:rsidR="00517381" w:rsidRPr="00866FEE">
        <w:rPr>
          <w:lang w:eastAsia="en-US"/>
        </w:rPr>
        <w:t xml:space="preserve"> </w:t>
      </w:r>
    </w:p>
    <w:p w14:paraId="4556F36A" w14:textId="77777777" w:rsidR="009C0C93" w:rsidRPr="00866FEE" w:rsidRDefault="009C0C93" w:rsidP="006A7451">
      <w:pPr>
        <w:spacing w:line="360" w:lineRule="auto"/>
        <w:jc w:val="both"/>
        <w:rPr>
          <w:sz w:val="18"/>
          <w:szCs w:val="18"/>
        </w:rPr>
      </w:pPr>
    </w:p>
    <w:p w14:paraId="33C4F6C3" w14:textId="77777777" w:rsidR="001F32BE" w:rsidRPr="00866FEE" w:rsidRDefault="008B0CF7" w:rsidP="006A7451">
      <w:pPr>
        <w:keepNext/>
        <w:spacing w:line="360" w:lineRule="auto"/>
        <w:jc w:val="center"/>
      </w:pPr>
      <w:r w:rsidRPr="00866FEE">
        <w:rPr>
          <w:noProof/>
        </w:rPr>
        <w:lastRenderedPageBreak/>
        <w:drawing>
          <wp:inline distT="0" distB="0" distL="0" distR="0" wp14:anchorId="68DE3679" wp14:editId="2FDCB106">
            <wp:extent cx="5080000" cy="2743200"/>
            <wp:effectExtent l="0" t="0" r="12700" b="12700"/>
            <wp:docPr id="29" name="Wykres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63B54BC" w14:textId="17436782" w:rsidR="008B0CF7" w:rsidRPr="00866FEE" w:rsidRDefault="001F32BE" w:rsidP="006A7451">
      <w:pPr>
        <w:pStyle w:val="Legenda"/>
        <w:spacing w:line="360" w:lineRule="auto"/>
        <w:jc w:val="both"/>
        <w:rPr>
          <w:rFonts w:ascii="Times New Roman" w:hAnsi="Times New Roman" w:cs="Times New Roman"/>
        </w:rPr>
      </w:pPr>
      <w:bookmarkStart w:id="49" w:name="_Toc96338435"/>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22</w:t>
      </w:r>
      <w:r w:rsidRPr="00866FEE">
        <w:rPr>
          <w:rFonts w:ascii="Times New Roman" w:hAnsi="Times New Roman" w:cs="Times New Roman"/>
        </w:rPr>
        <w:fldChar w:fldCharType="end"/>
      </w:r>
      <w:r w:rsidRPr="00866FEE">
        <w:rPr>
          <w:rFonts w:ascii="Times New Roman" w:hAnsi="Times New Roman" w:cs="Times New Roman"/>
        </w:rPr>
        <w:t xml:space="preserve"> </w:t>
      </w:r>
      <w:bookmarkStart w:id="50" w:name="OLE_LINK2"/>
      <w:r w:rsidRPr="00866FEE">
        <w:rPr>
          <w:rFonts w:ascii="Times New Roman" w:hAnsi="Times New Roman" w:cs="Times New Roman"/>
        </w:rPr>
        <w:t>Liczba dni z opadami wyższymi niż 20 mm dla scenariusza 4.5</w:t>
      </w:r>
      <w:bookmarkEnd w:id="49"/>
    </w:p>
    <w:bookmarkEnd w:id="50"/>
    <w:p w14:paraId="4D2E651F" w14:textId="77777777" w:rsidR="001F32BE" w:rsidRPr="00866FEE" w:rsidRDefault="001F32BE" w:rsidP="006A7451">
      <w:pPr>
        <w:spacing w:line="360" w:lineRule="auto"/>
        <w:rPr>
          <w:sz w:val="18"/>
          <w:szCs w:val="18"/>
          <w:lang w:eastAsia="en-US"/>
        </w:rPr>
      </w:pPr>
      <w:r w:rsidRPr="00866FEE">
        <w:rPr>
          <w:sz w:val="18"/>
          <w:szCs w:val="18"/>
          <w:lang w:eastAsia="en-US"/>
        </w:rPr>
        <w:t>Źródło: Opracowanie własne</w:t>
      </w:r>
    </w:p>
    <w:p w14:paraId="07EA3247" w14:textId="77777777" w:rsidR="001F32BE" w:rsidRPr="00866FEE" w:rsidRDefault="008B0CF7" w:rsidP="006A7451">
      <w:pPr>
        <w:keepNext/>
        <w:spacing w:line="360" w:lineRule="auto"/>
        <w:jc w:val="center"/>
      </w:pPr>
      <w:r w:rsidRPr="00866FEE">
        <w:rPr>
          <w:noProof/>
        </w:rPr>
        <w:drawing>
          <wp:inline distT="0" distB="0" distL="0" distR="0" wp14:anchorId="408010B1" wp14:editId="0C0D2428">
            <wp:extent cx="5080000" cy="2743200"/>
            <wp:effectExtent l="0" t="0" r="12700" b="12700"/>
            <wp:docPr id="30" name="Wykres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97835E" w14:textId="3719690E" w:rsidR="001F32BE" w:rsidRPr="00866FEE" w:rsidRDefault="001F32BE" w:rsidP="006A7451">
      <w:pPr>
        <w:pStyle w:val="Legenda"/>
        <w:spacing w:line="360" w:lineRule="auto"/>
        <w:jc w:val="both"/>
        <w:rPr>
          <w:rFonts w:ascii="Times New Roman" w:hAnsi="Times New Roman" w:cs="Times New Roman"/>
        </w:rPr>
      </w:pPr>
      <w:bookmarkStart w:id="51" w:name="_Toc96338436"/>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23</w:t>
      </w:r>
      <w:r w:rsidRPr="00866FEE">
        <w:rPr>
          <w:rFonts w:ascii="Times New Roman" w:hAnsi="Times New Roman" w:cs="Times New Roman"/>
        </w:rPr>
        <w:fldChar w:fldCharType="end"/>
      </w:r>
      <w:r w:rsidRPr="00866FEE">
        <w:rPr>
          <w:rFonts w:ascii="Times New Roman" w:hAnsi="Times New Roman" w:cs="Times New Roman"/>
        </w:rPr>
        <w:t xml:space="preserve"> Liczba dni z opadami wyższymi niż 20 mm dla scenariusza 8.5</w:t>
      </w:r>
      <w:bookmarkEnd w:id="51"/>
    </w:p>
    <w:p w14:paraId="5597821E" w14:textId="77777777" w:rsidR="00662137" w:rsidRPr="00866FEE" w:rsidRDefault="001F32BE" w:rsidP="006A7451">
      <w:pPr>
        <w:pStyle w:val="Legenda"/>
        <w:spacing w:line="360" w:lineRule="auto"/>
        <w:jc w:val="both"/>
        <w:rPr>
          <w:rFonts w:ascii="Times New Roman" w:hAnsi="Times New Roman" w:cs="Times New Roman"/>
          <w:i w:val="0"/>
        </w:rPr>
      </w:pPr>
      <w:r w:rsidRPr="00866FEE">
        <w:rPr>
          <w:rFonts w:ascii="Times New Roman" w:hAnsi="Times New Roman" w:cs="Times New Roman"/>
          <w:i w:val="0"/>
        </w:rPr>
        <w:t>Źródło: Opracowanie własne</w:t>
      </w:r>
    </w:p>
    <w:p w14:paraId="306791FD" w14:textId="1915B789" w:rsidR="00662137" w:rsidRPr="00866FEE" w:rsidRDefault="00662137" w:rsidP="006A7451">
      <w:pPr>
        <w:spacing w:line="360" w:lineRule="auto"/>
        <w:jc w:val="both"/>
      </w:pPr>
      <w:r w:rsidRPr="00866FEE">
        <w:t>Kolejne symulacje według r</w:t>
      </w:r>
      <w:r w:rsidR="002D3BF8" w:rsidRPr="00866FEE">
        <w:t>óżn</w:t>
      </w:r>
      <w:r w:rsidRPr="00866FEE">
        <w:t>ych scenariuszy stw</w:t>
      </w:r>
      <w:r w:rsidR="002D3BF8" w:rsidRPr="00866FEE">
        <w:t>o</w:t>
      </w:r>
      <w:r w:rsidRPr="00866FEE">
        <w:t>rzono dla wiatru</w:t>
      </w:r>
      <w:r w:rsidR="001F32BE" w:rsidRPr="00866FEE">
        <w:t xml:space="preserve">. Przeanalizowano liczbę dni, w których wiatr będzie </w:t>
      </w:r>
      <w:r w:rsidR="00AB2F79" w:rsidRPr="00866FEE">
        <w:t>wynosił około 0,5 m/s, zgodnie z definicją ciszy (Rysunek 2</w:t>
      </w:r>
      <w:r w:rsidR="00132611">
        <w:t>4</w:t>
      </w:r>
      <w:r w:rsidR="00AB2F79" w:rsidRPr="00866FEE">
        <w:t xml:space="preserve"> i 2</w:t>
      </w:r>
      <w:r w:rsidR="00132611">
        <w:t>5</w:t>
      </w:r>
      <w:r w:rsidR="00AB2F79" w:rsidRPr="00866FEE">
        <w:t>).</w:t>
      </w:r>
      <w:r w:rsidR="00A3754B" w:rsidRPr="00866FEE">
        <w:t xml:space="preserve"> Liczba dni, w których wiatr będzie słaby będzie spadała w kolejnych latach analizowanego okresu.</w:t>
      </w:r>
    </w:p>
    <w:p w14:paraId="10586FA1" w14:textId="77777777" w:rsidR="00790F04" w:rsidRPr="00866FEE" w:rsidRDefault="00662137" w:rsidP="006A7451">
      <w:pPr>
        <w:keepNext/>
        <w:spacing w:line="360" w:lineRule="auto"/>
        <w:jc w:val="center"/>
      </w:pPr>
      <w:r w:rsidRPr="00866FEE">
        <w:rPr>
          <w:noProof/>
        </w:rPr>
        <w:lastRenderedPageBreak/>
        <w:drawing>
          <wp:inline distT="0" distB="0" distL="0" distR="0" wp14:anchorId="6F30BB71" wp14:editId="3B93BEA2">
            <wp:extent cx="5175250" cy="2743200"/>
            <wp:effectExtent l="0" t="0" r="6350" b="12700"/>
            <wp:docPr id="18" name="Wykres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A29F43" w14:textId="6BAF346E" w:rsidR="00662137" w:rsidRPr="009138CC" w:rsidRDefault="00790F04" w:rsidP="006A7451">
      <w:pPr>
        <w:pStyle w:val="Legenda"/>
        <w:spacing w:line="360" w:lineRule="auto"/>
        <w:jc w:val="both"/>
        <w:rPr>
          <w:rFonts w:ascii="Times New Roman" w:hAnsi="Times New Roman" w:cs="Times New Roman"/>
        </w:rPr>
      </w:pPr>
      <w:bookmarkStart w:id="52" w:name="_Toc96338437"/>
      <w:r w:rsidRPr="009138CC">
        <w:rPr>
          <w:rFonts w:ascii="Times New Roman" w:hAnsi="Times New Roman" w:cs="Times New Roman"/>
        </w:rPr>
        <w:t xml:space="preserve">Rysunek </w:t>
      </w:r>
      <w:r w:rsidR="00510CEC" w:rsidRPr="009138CC">
        <w:rPr>
          <w:rFonts w:ascii="Times New Roman" w:hAnsi="Times New Roman" w:cs="Times New Roman"/>
        </w:rPr>
        <w:fldChar w:fldCharType="begin"/>
      </w:r>
      <w:r w:rsidR="00510CEC" w:rsidRPr="009138CC">
        <w:rPr>
          <w:rFonts w:ascii="Times New Roman" w:hAnsi="Times New Roman" w:cs="Times New Roman"/>
        </w:rPr>
        <w:instrText xml:space="preserve"> SEQ Rysunek \* ARABIC </w:instrText>
      </w:r>
      <w:r w:rsidR="00510CEC" w:rsidRPr="009138CC">
        <w:rPr>
          <w:rFonts w:ascii="Times New Roman" w:hAnsi="Times New Roman" w:cs="Times New Roman"/>
        </w:rPr>
        <w:fldChar w:fldCharType="separate"/>
      </w:r>
      <w:r w:rsidR="00CD7C2E">
        <w:rPr>
          <w:rFonts w:ascii="Times New Roman" w:hAnsi="Times New Roman" w:cs="Times New Roman"/>
          <w:noProof/>
        </w:rPr>
        <w:t>24</w:t>
      </w:r>
      <w:r w:rsidR="00510CEC" w:rsidRPr="009138CC">
        <w:rPr>
          <w:rFonts w:ascii="Times New Roman" w:hAnsi="Times New Roman" w:cs="Times New Roman"/>
          <w:noProof/>
        </w:rPr>
        <w:fldChar w:fldCharType="end"/>
      </w:r>
      <w:r w:rsidRPr="00866FEE">
        <w:rPr>
          <w:rFonts w:ascii="Times New Roman" w:hAnsi="Times New Roman" w:cs="Times New Roman"/>
        </w:rPr>
        <w:t xml:space="preserve"> 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25</w:t>
      </w:r>
      <w:r w:rsidRPr="00866FEE">
        <w:rPr>
          <w:rFonts w:ascii="Times New Roman" w:hAnsi="Times New Roman" w:cs="Times New Roman"/>
        </w:rPr>
        <w:fldChar w:fldCharType="end"/>
      </w:r>
      <w:r w:rsidRPr="00866FEE">
        <w:rPr>
          <w:rFonts w:ascii="Times New Roman" w:hAnsi="Times New Roman" w:cs="Times New Roman"/>
        </w:rPr>
        <w:t xml:space="preserve"> Najniższe wartości wiatru (cisza) dla scenariusza 4.5</w:t>
      </w:r>
      <w:bookmarkEnd w:id="52"/>
    </w:p>
    <w:p w14:paraId="64BCB118" w14:textId="77777777" w:rsidR="001E26F6" w:rsidRDefault="00662137" w:rsidP="001E26F6">
      <w:pPr>
        <w:keepNext/>
        <w:spacing w:line="360" w:lineRule="auto"/>
        <w:jc w:val="center"/>
      </w:pPr>
      <w:r w:rsidRPr="00866FEE">
        <w:rPr>
          <w:noProof/>
        </w:rPr>
        <w:drawing>
          <wp:inline distT="0" distB="0" distL="0" distR="0" wp14:anchorId="2E052BF0" wp14:editId="17735CEC">
            <wp:extent cx="5080000" cy="2743200"/>
            <wp:effectExtent l="0" t="0" r="12700" b="12700"/>
            <wp:docPr id="16" name="Wykres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78FCEA" w14:textId="527D1D32" w:rsidR="00662137" w:rsidRPr="00132611" w:rsidRDefault="001E26F6" w:rsidP="00132611">
      <w:pPr>
        <w:pStyle w:val="Legenda"/>
        <w:jc w:val="both"/>
      </w:pPr>
      <w:r>
        <w:t xml:space="preserve">Rysunek </w:t>
      </w:r>
      <w:r w:rsidR="00132611">
        <w:t>25</w:t>
      </w:r>
      <w:bookmarkStart w:id="53" w:name="_Toc96338438"/>
      <w:r w:rsidR="00132611">
        <w:t xml:space="preserve"> </w:t>
      </w:r>
      <w:r w:rsidR="00A367FD" w:rsidRPr="00866FEE">
        <w:rPr>
          <w:rFonts w:ascii="Times New Roman" w:hAnsi="Times New Roman" w:cs="Times New Roman"/>
        </w:rPr>
        <w:t>Najniższe wartości wiatru (cisza) dla scenariusza 8.5</w:t>
      </w:r>
      <w:bookmarkEnd w:id="53"/>
    </w:p>
    <w:p w14:paraId="168B6B29" w14:textId="77777777" w:rsidR="00662137" w:rsidRPr="00866FEE" w:rsidRDefault="00A367FD" w:rsidP="006A7451">
      <w:pPr>
        <w:spacing w:line="360" w:lineRule="auto"/>
        <w:jc w:val="both"/>
        <w:rPr>
          <w:sz w:val="18"/>
          <w:szCs w:val="18"/>
        </w:rPr>
      </w:pPr>
      <w:r w:rsidRPr="00866FEE">
        <w:rPr>
          <w:sz w:val="18"/>
          <w:szCs w:val="18"/>
        </w:rPr>
        <w:t>Źródło: Opracowanie własne</w:t>
      </w:r>
    </w:p>
    <w:p w14:paraId="7D9AC8AD" w14:textId="35834C29" w:rsidR="00C03B5C" w:rsidRPr="00866FEE" w:rsidRDefault="00CB3227" w:rsidP="006A7451">
      <w:pPr>
        <w:spacing w:line="360" w:lineRule="auto"/>
        <w:jc w:val="both"/>
      </w:pPr>
      <w:r w:rsidRPr="00866FEE">
        <w:t xml:space="preserve">Nie odnotowano wiatrów gwałtownych oraz bardzo gwałtownych, czyli wynoszących powyżej 30m/s. </w:t>
      </w:r>
      <w:r w:rsidR="00B05678" w:rsidRPr="00866FEE">
        <w:t>Procentowy udział wiatru silnego oraz bardzo silnego (10-30 m/s) będzie, w przypadku scenariusza 4.5 na podobnym poziomie, natomiast dla scenariusza 8.5 trend jest spadkowy</w:t>
      </w:r>
      <w:r w:rsidR="00132611">
        <w:t>, co widać na poniższych rysunkach.</w:t>
      </w:r>
    </w:p>
    <w:p w14:paraId="14D89FB3" w14:textId="77777777" w:rsidR="00132611" w:rsidRDefault="008C2F93" w:rsidP="00132611">
      <w:pPr>
        <w:keepNext/>
        <w:spacing w:line="360" w:lineRule="auto"/>
        <w:jc w:val="center"/>
      </w:pPr>
      <w:r w:rsidRPr="00866FEE">
        <w:rPr>
          <w:noProof/>
        </w:rPr>
        <w:lastRenderedPageBreak/>
        <w:drawing>
          <wp:inline distT="0" distB="0" distL="0" distR="0" wp14:anchorId="3FC08F31" wp14:editId="59423340">
            <wp:extent cx="5080000" cy="2743200"/>
            <wp:effectExtent l="0" t="0" r="12700" b="12700"/>
            <wp:docPr id="59" name="Wykres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1A3648" w14:textId="0DA3C3E2" w:rsidR="00C03B5C" w:rsidRPr="00132611" w:rsidRDefault="00132611" w:rsidP="00132611">
      <w:pPr>
        <w:pStyle w:val="Legenda"/>
        <w:jc w:val="both"/>
      </w:pPr>
      <w:r>
        <w:t xml:space="preserve">Rysunek </w:t>
      </w:r>
      <w:r w:rsidR="00CB7213">
        <w:rPr>
          <w:noProof/>
        </w:rPr>
        <w:fldChar w:fldCharType="begin"/>
      </w:r>
      <w:r w:rsidR="00CB7213">
        <w:rPr>
          <w:noProof/>
        </w:rPr>
        <w:instrText xml:space="preserve"> SEQ Rysunek \* ARABIC </w:instrText>
      </w:r>
      <w:r w:rsidR="00CB7213">
        <w:rPr>
          <w:noProof/>
        </w:rPr>
        <w:fldChar w:fldCharType="separate"/>
      </w:r>
      <w:r w:rsidR="00CD7C2E">
        <w:rPr>
          <w:noProof/>
        </w:rPr>
        <w:t>26</w:t>
      </w:r>
      <w:r w:rsidR="00CB7213">
        <w:rPr>
          <w:noProof/>
        </w:rPr>
        <w:fldChar w:fldCharType="end"/>
      </w:r>
      <w:bookmarkStart w:id="54" w:name="_Toc96338439"/>
      <w:r>
        <w:t xml:space="preserve"> </w:t>
      </w:r>
      <w:r w:rsidR="00EF408A" w:rsidRPr="00866FEE">
        <w:rPr>
          <w:rFonts w:ascii="Times New Roman" w:hAnsi="Times New Roman" w:cs="Times New Roman"/>
        </w:rPr>
        <w:t xml:space="preserve">Wiatr </w:t>
      </w:r>
      <w:r>
        <w:rPr>
          <w:rFonts w:ascii="Times New Roman" w:hAnsi="Times New Roman" w:cs="Times New Roman"/>
        </w:rPr>
        <w:t xml:space="preserve">silny i bardzo silny </w:t>
      </w:r>
      <w:r w:rsidR="00EF408A" w:rsidRPr="00866FEE">
        <w:rPr>
          <w:rFonts w:ascii="Times New Roman" w:hAnsi="Times New Roman" w:cs="Times New Roman"/>
        </w:rPr>
        <w:t>dla scenariusza 4.5</w:t>
      </w:r>
      <w:bookmarkEnd w:id="54"/>
    </w:p>
    <w:p w14:paraId="3AA1472A" w14:textId="77777777" w:rsidR="00C03B5C" w:rsidRPr="00866FEE" w:rsidRDefault="00EF408A" w:rsidP="006A7451">
      <w:pPr>
        <w:spacing w:line="360" w:lineRule="auto"/>
        <w:jc w:val="both"/>
        <w:rPr>
          <w:sz w:val="18"/>
          <w:szCs w:val="18"/>
        </w:rPr>
      </w:pPr>
      <w:r w:rsidRPr="00866FEE">
        <w:rPr>
          <w:sz w:val="18"/>
          <w:szCs w:val="18"/>
        </w:rPr>
        <w:t>Źródło: Opracowanie własne</w:t>
      </w:r>
    </w:p>
    <w:p w14:paraId="5833FC62" w14:textId="77777777" w:rsidR="00EF408A" w:rsidRPr="00866FEE" w:rsidRDefault="00C03B5C" w:rsidP="006A7451">
      <w:pPr>
        <w:keepNext/>
        <w:spacing w:line="360" w:lineRule="auto"/>
        <w:jc w:val="center"/>
      </w:pPr>
      <w:r w:rsidRPr="00866FEE">
        <w:rPr>
          <w:noProof/>
        </w:rPr>
        <w:drawing>
          <wp:inline distT="0" distB="0" distL="0" distR="0" wp14:anchorId="5BB50008" wp14:editId="49CF0E52">
            <wp:extent cx="5080000" cy="2743200"/>
            <wp:effectExtent l="0" t="0" r="12700" b="12700"/>
            <wp:docPr id="32" name="Wykres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D662B8B" w14:textId="02913D1B" w:rsidR="00AC24D0" w:rsidRPr="009138CC" w:rsidRDefault="00EF408A" w:rsidP="006A7451">
      <w:pPr>
        <w:pStyle w:val="Legenda"/>
        <w:spacing w:line="360" w:lineRule="auto"/>
        <w:jc w:val="both"/>
        <w:rPr>
          <w:rFonts w:ascii="Times New Roman" w:hAnsi="Times New Roman" w:cs="Times New Roman"/>
        </w:rPr>
      </w:pPr>
      <w:bookmarkStart w:id="55" w:name="_Toc96338440"/>
      <w:r w:rsidRPr="009138CC">
        <w:rPr>
          <w:rFonts w:ascii="Times New Roman" w:hAnsi="Times New Roman" w:cs="Times New Roman"/>
        </w:rPr>
        <w:t xml:space="preserve">Rysunek </w:t>
      </w:r>
      <w:r w:rsidRPr="009138CC">
        <w:rPr>
          <w:rFonts w:ascii="Times New Roman" w:hAnsi="Times New Roman" w:cs="Times New Roman"/>
        </w:rPr>
        <w:fldChar w:fldCharType="begin"/>
      </w:r>
      <w:r w:rsidRPr="009138CC">
        <w:rPr>
          <w:rFonts w:ascii="Times New Roman" w:hAnsi="Times New Roman" w:cs="Times New Roman"/>
        </w:rPr>
        <w:instrText xml:space="preserve"> SEQ Rysunek \* ARABIC </w:instrText>
      </w:r>
      <w:r w:rsidRPr="009138CC">
        <w:rPr>
          <w:rFonts w:ascii="Times New Roman" w:hAnsi="Times New Roman" w:cs="Times New Roman"/>
        </w:rPr>
        <w:fldChar w:fldCharType="separate"/>
      </w:r>
      <w:r w:rsidR="00CD7C2E">
        <w:rPr>
          <w:rFonts w:ascii="Times New Roman" w:hAnsi="Times New Roman" w:cs="Times New Roman"/>
          <w:noProof/>
        </w:rPr>
        <w:t>27</w:t>
      </w:r>
      <w:r w:rsidRPr="009138CC">
        <w:rPr>
          <w:rFonts w:ascii="Times New Roman" w:hAnsi="Times New Roman" w:cs="Times New Roman"/>
        </w:rPr>
        <w:fldChar w:fldCharType="end"/>
      </w:r>
      <w:r w:rsidR="00C1047D" w:rsidRPr="00866FEE">
        <w:rPr>
          <w:rFonts w:ascii="Times New Roman" w:hAnsi="Times New Roman" w:cs="Times New Roman"/>
        </w:rPr>
        <w:t xml:space="preserve"> Wiatr </w:t>
      </w:r>
      <w:r w:rsidR="00132611">
        <w:rPr>
          <w:rFonts w:ascii="Times New Roman" w:hAnsi="Times New Roman" w:cs="Times New Roman"/>
        </w:rPr>
        <w:t xml:space="preserve">silny i bardzo silny </w:t>
      </w:r>
      <w:r w:rsidR="00C1047D" w:rsidRPr="00866FEE">
        <w:rPr>
          <w:rFonts w:ascii="Times New Roman" w:hAnsi="Times New Roman" w:cs="Times New Roman"/>
        </w:rPr>
        <w:t>dla scenariusza 8.5</w:t>
      </w:r>
      <w:bookmarkEnd w:id="55"/>
    </w:p>
    <w:p w14:paraId="33A15B93" w14:textId="38EB011E" w:rsidR="00C03B5C" w:rsidRPr="00866FEE" w:rsidRDefault="00C1047D" w:rsidP="006A7451">
      <w:pPr>
        <w:spacing w:line="360" w:lineRule="auto"/>
        <w:rPr>
          <w:sz w:val="18"/>
          <w:szCs w:val="18"/>
        </w:rPr>
      </w:pPr>
      <w:r w:rsidRPr="00866FEE">
        <w:rPr>
          <w:sz w:val="18"/>
          <w:szCs w:val="18"/>
        </w:rPr>
        <w:t>Źródło: Opracowanie własne</w:t>
      </w:r>
    </w:p>
    <w:p w14:paraId="5042D557" w14:textId="77777777" w:rsidR="006B05E4" w:rsidRPr="00866FEE" w:rsidRDefault="006B05E4" w:rsidP="006A7451">
      <w:pPr>
        <w:pStyle w:val="Nagwek2"/>
        <w:spacing w:line="360" w:lineRule="auto"/>
      </w:pPr>
      <w:bookmarkStart w:id="56" w:name="_Toc96409377"/>
      <w:r w:rsidRPr="00866FEE">
        <w:t>Wrażliwość miasta Płońsk na zmiany klimatyczn</w:t>
      </w:r>
      <w:r w:rsidR="006764B7" w:rsidRPr="00866FEE">
        <w:t>e</w:t>
      </w:r>
      <w:bookmarkEnd w:id="56"/>
    </w:p>
    <w:p w14:paraId="2EFF5AA0" w14:textId="77777777" w:rsidR="006764B7" w:rsidRPr="00866FEE" w:rsidRDefault="006764B7" w:rsidP="006A7451">
      <w:pPr>
        <w:spacing w:line="360" w:lineRule="auto"/>
        <w:jc w:val="both"/>
      </w:pPr>
      <w:r w:rsidRPr="00866FEE">
        <w:t>W Płońsku najbardziej wrażliwymi obszarami na zmiany klimatyczne są:</w:t>
      </w:r>
    </w:p>
    <w:p w14:paraId="154474CF" w14:textId="399C28AE" w:rsidR="006D6B87" w:rsidRPr="00866FEE" w:rsidRDefault="006D6B87" w:rsidP="006A7451">
      <w:pPr>
        <w:pStyle w:val="Akapitzlist"/>
        <w:numPr>
          <w:ilvl w:val="0"/>
          <w:numId w:val="17"/>
        </w:numPr>
        <w:spacing w:line="360" w:lineRule="auto"/>
        <w:jc w:val="both"/>
        <w:rPr>
          <w:rFonts w:ascii="Times New Roman" w:hAnsi="Times New Roman" w:cs="Times New Roman"/>
        </w:rPr>
      </w:pPr>
      <w:r w:rsidRPr="00866FEE">
        <w:rPr>
          <w:rFonts w:ascii="Times New Roman" w:hAnsi="Times New Roman" w:cs="Times New Roman"/>
        </w:rPr>
        <w:t>Obszary zlok</w:t>
      </w:r>
      <w:r w:rsidR="00E43781">
        <w:rPr>
          <w:rFonts w:ascii="Times New Roman" w:hAnsi="Times New Roman" w:cs="Times New Roman"/>
        </w:rPr>
        <w:t>alizowane w pobliżu rzeki Płonki</w:t>
      </w:r>
      <w:r w:rsidR="005A26FB" w:rsidRPr="00866FEE">
        <w:rPr>
          <w:rFonts w:ascii="Times New Roman" w:hAnsi="Times New Roman" w:cs="Times New Roman"/>
        </w:rPr>
        <w:t>.</w:t>
      </w:r>
    </w:p>
    <w:p w14:paraId="7E41E404" w14:textId="1CE8E0DF" w:rsidR="006D6B87" w:rsidRPr="00866FEE" w:rsidRDefault="00E43781" w:rsidP="006A7451">
      <w:pPr>
        <w:pStyle w:val="Akapitzlist"/>
        <w:numPr>
          <w:ilvl w:val="0"/>
          <w:numId w:val="17"/>
        </w:numPr>
        <w:spacing w:line="360" w:lineRule="auto"/>
        <w:jc w:val="both"/>
        <w:rPr>
          <w:rFonts w:ascii="Times New Roman" w:hAnsi="Times New Roman" w:cs="Times New Roman"/>
        </w:rPr>
      </w:pPr>
      <w:r>
        <w:rPr>
          <w:rFonts w:ascii="Times New Roman" w:hAnsi="Times New Roman" w:cs="Times New Roman"/>
        </w:rPr>
        <w:t>Obszar w pobliżu zbiornika Rutki</w:t>
      </w:r>
      <w:r w:rsidR="005A26FB" w:rsidRPr="00866FEE">
        <w:rPr>
          <w:rFonts w:ascii="Times New Roman" w:hAnsi="Times New Roman" w:cs="Times New Roman"/>
        </w:rPr>
        <w:t>.</w:t>
      </w:r>
    </w:p>
    <w:p w14:paraId="40D55DD9" w14:textId="77777777" w:rsidR="006D6B87" w:rsidRPr="00866FEE" w:rsidRDefault="0026647C" w:rsidP="006A7451">
      <w:pPr>
        <w:pStyle w:val="Akapitzlist"/>
        <w:numPr>
          <w:ilvl w:val="0"/>
          <w:numId w:val="17"/>
        </w:numPr>
        <w:spacing w:line="360" w:lineRule="auto"/>
        <w:jc w:val="both"/>
        <w:rPr>
          <w:rFonts w:ascii="Times New Roman" w:hAnsi="Times New Roman" w:cs="Times New Roman"/>
        </w:rPr>
      </w:pPr>
      <w:r w:rsidRPr="00866FEE">
        <w:rPr>
          <w:rFonts w:ascii="Times New Roman" w:hAnsi="Times New Roman" w:cs="Times New Roman"/>
        </w:rPr>
        <w:t>Obszar w pobliżu centrów handlowych</w:t>
      </w:r>
      <w:r w:rsidR="005A26FB" w:rsidRPr="00866FEE">
        <w:rPr>
          <w:rFonts w:ascii="Times New Roman" w:hAnsi="Times New Roman" w:cs="Times New Roman"/>
        </w:rPr>
        <w:t>.</w:t>
      </w:r>
    </w:p>
    <w:p w14:paraId="547E12FD" w14:textId="67128A1A" w:rsidR="0026647C" w:rsidRPr="00866FEE" w:rsidRDefault="001C6685" w:rsidP="006A7451">
      <w:pPr>
        <w:pStyle w:val="Akapitzlist"/>
        <w:numPr>
          <w:ilvl w:val="0"/>
          <w:numId w:val="17"/>
        </w:numPr>
        <w:spacing w:line="360" w:lineRule="auto"/>
        <w:jc w:val="both"/>
        <w:rPr>
          <w:rFonts w:ascii="Times New Roman" w:hAnsi="Times New Roman" w:cs="Times New Roman"/>
        </w:rPr>
      </w:pPr>
      <w:r w:rsidRPr="00866FEE">
        <w:rPr>
          <w:rFonts w:ascii="Times New Roman" w:hAnsi="Times New Roman" w:cs="Times New Roman"/>
        </w:rPr>
        <w:t>Obszar centrum miasta</w:t>
      </w:r>
      <w:r w:rsidR="00AF624A">
        <w:rPr>
          <w:rFonts w:ascii="Times New Roman" w:hAnsi="Times New Roman" w:cs="Times New Roman"/>
        </w:rPr>
        <w:t>.</w:t>
      </w:r>
    </w:p>
    <w:p w14:paraId="03AB66DB" w14:textId="708C78DD" w:rsidR="005E2510" w:rsidRPr="00866FEE" w:rsidRDefault="005E2510" w:rsidP="006A7451">
      <w:pPr>
        <w:spacing w:line="360" w:lineRule="auto"/>
        <w:jc w:val="both"/>
      </w:pPr>
      <w:r w:rsidRPr="00866FEE">
        <w:lastRenderedPageBreak/>
        <w:t>Wymienione obszary na trenie miasta są najbardziej wrażliwe na wystąpienie niepożądanych skutków zmian klimatycznych, szczególnie w kontekście intensywnych opadów oraz silnych wiatrów.</w:t>
      </w:r>
      <w:r w:rsidR="00E43781">
        <w:t xml:space="preserve"> Obszar rzeki Płonki</w:t>
      </w:r>
      <w:r w:rsidR="00D259B0" w:rsidRPr="00866FEE">
        <w:t xml:space="preserve"> jest narażony na wystąpienie powodzi lub podtopień na obszarach zalewowych występujących w okolicy rzeki. Podobna sytuacja wys</w:t>
      </w:r>
      <w:r w:rsidR="00E43781">
        <w:t>tępuje w okolicy zbiornika Rutki</w:t>
      </w:r>
      <w:r w:rsidR="00D259B0" w:rsidRPr="00866FEE">
        <w:t>.</w:t>
      </w:r>
      <w:r w:rsidR="00CB3227" w:rsidRPr="00866FEE">
        <w:t xml:space="preserve"> Wskazano również obszary w pobliżu centrów handlowych oraz rynku starego miasta, ponieważ w tym obszarze są duże powierzchnie pokryte betonem, co utrudnia odpływ opadów.</w:t>
      </w:r>
    </w:p>
    <w:p w14:paraId="61958519" w14:textId="77777777" w:rsidR="00CB3227" w:rsidRPr="00866FEE" w:rsidRDefault="00CD6E4E" w:rsidP="006A7451">
      <w:pPr>
        <w:spacing w:line="360" w:lineRule="auto"/>
        <w:jc w:val="both"/>
      </w:pPr>
      <w:r w:rsidRPr="00866FEE">
        <w:t xml:space="preserve">Analizując wrażliwość miasta na zmiany klimatu w kontekście </w:t>
      </w:r>
      <w:r w:rsidR="00CB3227" w:rsidRPr="00866FEE">
        <w:t>sektorow</w:t>
      </w:r>
      <w:r w:rsidRPr="00866FEE">
        <w:t>ym</w:t>
      </w:r>
      <w:r w:rsidR="00CB3227" w:rsidRPr="00866FEE">
        <w:t xml:space="preserve"> można wskazać takie czynniki jak:</w:t>
      </w:r>
    </w:p>
    <w:p w14:paraId="401FE9FF" w14:textId="4C8E20D9" w:rsidR="00CB3227" w:rsidRPr="00866FEE" w:rsidRDefault="00CD6E4E" w:rsidP="006A7451">
      <w:pPr>
        <w:pStyle w:val="Akapitzlist"/>
        <w:numPr>
          <w:ilvl w:val="0"/>
          <w:numId w:val="22"/>
        </w:numPr>
        <w:spacing w:line="360" w:lineRule="auto"/>
        <w:jc w:val="both"/>
        <w:rPr>
          <w:rFonts w:ascii="Times New Roman" w:hAnsi="Times New Roman" w:cs="Times New Roman"/>
        </w:rPr>
      </w:pPr>
      <w:r w:rsidRPr="00866FEE">
        <w:rPr>
          <w:rFonts w:ascii="Times New Roman" w:hAnsi="Times New Roman" w:cs="Times New Roman"/>
        </w:rPr>
        <w:t>Kwestie związane ze zdrowiem publicznym</w:t>
      </w:r>
      <w:r w:rsidR="009E0245" w:rsidRPr="00866FEE">
        <w:rPr>
          <w:rFonts w:ascii="Times New Roman" w:hAnsi="Times New Roman" w:cs="Times New Roman"/>
        </w:rPr>
        <w:t xml:space="preserve">, pod względem grup wrażliwych – </w:t>
      </w:r>
      <w:r w:rsidR="00E43781">
        <w:rPr>
          <w:rFonts w:ascii="Times New Roman" w:hAnsi="Times New Roman" w:cs="Times New Roman"/>
        </w:rPr>
        <w:br/>
      </w:r>
      <w:r w:rsidR="009E0245" w:rsidRPr="00866FEE">
        <w:rPr>
          <w:rFonts w:ascii="Times New Roman" w:hAnsi="Times New Roman" w:cs="Times New Roman"/>
        </w:rPr>
        <w:t>w zdiagnozowanych zmianach, które będą występować w najbliższych latach na badanym obszarze, najbardziej niebezpieczny jest wzrost temperatury. Osoby w wieku powyżej 65 roku życia są narażone na incydenty krążeniowo-naczyniowe, ze względu na niższą tolerancję wysokich temperatur.</w:t>
      </w:r>
    </w:p>
    <w:p w14:paraId="2360B447" w14:textId="22E63A77" w:rsidR="009E0245" w:rsidRPr="00866FEE" w:rsidRDefault="009E0245" w:rsidP="006A7451">
      <w:pPr>
        <w:pStyle w:val="Akapitzlist"/>
        <w:numPr>
          <w:ilvl w:val="0"/>
          <w:numId w:val="22"/>
        </w:numPr>
        <w:spacing w:line="360" w:lineRule="auto"/>
        <w:jc w:val="both"/>
        <w:rPr>
          <w:rFonts w:ascii="Times New Roman" w:hAnsi="Times New Roman" w:cs="Times New Roman"/>
        </w:rPr>
      </w:pPr>
      <w:r w:rsidRPr="00866FEE">
        <w:rPr>
          <w:rFonts w:ascii="Times New Roman" w:hAnsi="Times New Roman" w:cs="Times New Roman"/>
        </w:rPr>
        <w:t xml:space="preserve">Gospodarka wodna – w kontekście malejącej liczby opadów może wystąpić problem związany z niedoborem wody. Istotnym problemem w tym zakresie są również ulewne opady i lokalne podtopienia lub powodzie. </w:t>
      </w:r>
      <w:r w:rsidR="006E3253" w:rsidRPr="00866FEE">
        <w:rPr>
          <w:rFonts w:ascii="Times New Roman" w:hAnsi="Times New Roman" w:cs="Times New Roman"/>
        </w:rPr>
        <w:t xml:space="preserve">Ze względu </w:t>
      </w:r>
      <w:r w:rsidR="00E43781">
        <w:rPr>
          <w:rFonts w:ascii="Times New Roman" w:hAnsi="Times New Roman" w:cs="Times New Roman"/>
        </w:rPr>
        <w:t>na przepływającą rzekę Płonkę oraz zbiornik Rutki</w:t>
      </w:r>
      <w:r w:rsidR="006E3253" w:rsidRPr="00866FEE">
        <w:rPr>
          <w:rFonts w:ascii="Times New Roman" w:hAnsi="Times New Roman" w:cs="Times New Roman"/>
        </w:rPr>
        <w:t xml:space="preserve"> zlokalizowany w centrum miasta, n</w:t>
      </w:r>
      <w:r w:rsidRPr="00866FEE">
        <w:rPr>
          <w:rFonts w:ascii="Times New Roman" w:hAnsi="Times New Roman" w:cs="Times New Roman"/>
        </w:rPr>
        <w:t>ależy zabezpieczyć infrastrukturę przeciwpowodziową na omawianym terenie Gminy Miasto Płońsk.</w:t>
      </w:r>
    </w:p>
    <w:p w14:paraId="4FF0DD10" w14:textId="77777777" w:rsidR="009E0245" w:rsidRPr="00866FEE" w:rsidRDefault="009E0245" w:rsidP="006A7451">
      <w:pPr>
        <w:pStyle w:val="Akapitzlist"/>
        <w:numPr>
          <w:ilvl w:val="0"/>
          <w:numId w:val="22"/>
        </w:numPr>
        <w:spacing w:line="360" w:lineRule="auto"/>
        <w:jc w:val="both"/>
        <w:rPr>
          <w:rFonts w:ascii="Times New Roman" w:hAnsi="Times New Roman" w:cs="Times New Roman"/>
        </w:rPr>
      </w:pPr>
      <w:r w:rsidRPr="00866FEE">
        <w:rPr>
          <w:rFonts w:ascii="Times New Roman" w:hAnsi="Times New Roman" w:cs="Times New Roman"/>
        </w:rPr>
        <w:t>Transport – na omawianym terenie przebiegają trasy o znaczeniu krajowym, dlatego ważne jest, by przygotować służby publiczne na wystąpienie lokalnych podtopień.</w:t>
      </w:r>
    </w:p>
    <w:p w14:paraId="665D7D69" w14:textId="77777777" w:rsidR="006764B7" w:rsidRPr="00866FEE" w:rsidRDefault="006E3253" w:rsidP="006A7451">
      <w:pPr>
        <w:pStyle w:val="Akapitzlist"/>
        <w:numPr>
          <w:ilvl w:val="0"/>
          <w:numId w:val="22"/>
        </w:numPr>
        <w:spacing w:line="360" w:lineRule="auto"/>
        <w:jc w:val="both"/>
        <w:rPr>
          <w:rFonts w:ascii="Times New Roman" w:hAnsi="Times New Roman" w:cs="Times New Roman"/>
        </w:rPr>
      </w:pPr>
      <w:r w:rsidRPr="00866FEE">
        <w:rPr>
          <w:rFonts w:ascii="Times New Roman" w:hAnsi="Times New Roman" w:cs="Times New Roman"/>
        </w:rPr>
        <w:t>Zwarte przestrzenie betonowe - zabudowa w pobliżu centrów handlowych oraz na terenie starego miasta skłania do zastanowienia i podjęcia działań „odbetonowania” wskazanych obszarów.</w:t>
      </w:r>
    </w:p>
    <w:p w14:paraId="2BA113BE" w14:textId="77777777" w:rsidR="006B05E4" w:rsidRPr="00866FEE" w:rsidRDefault="006B05E4" w:rsidP="006A7451">
      <w:pPr>
        <w:pStyle w:val="Nagwek2"/>
        <w:spacing w:line="360" w:lineRule="auto"/>
      </w:pPr>
      <w:bookmarkStart w:id="57" w:name="_Toc96409378"/>
      <w:r w:rsidRPr="00866FEE">
        <w:t>Potencjał i możliwości adaptacji miasta</w:t>
      </w:r>
      <w:bookmarkEnd w:id="57"/>
    </w:p>
    <w:p w14:paraId="5D7F1765" w14:textId="77777777" w:rsidR="00442912" w:rsidRPr="00866FEE" w:rsidRDefault="005E2510" w:rsidP="006A7451">
      <w:pPr>
        <w:spacing w:line="360" w:lineRule="auto"/>
        <w:jc w:val="both"/>
      </w:pPr>
      <w:r w:rsidRPr="00866FEE">
        <w:t>Miasto ma wysoki potencjał adaptacyjny. Zaproponowane zmiany mogą obniżyć prawdopodobieństwo negatywnych skutków intensywnych opadów, silnych wiatrów oraz przewidywanego wzrostu tem</w:t>
      </w:r>
      <w:r w:rsidR="00957F7E" w:rsidRPr="00866FEE">
        <w:t>p</w:t>
      </w:r>
      <w:r w:rsidRPr="00866FEE">
        <w:t>eratury.</w:t>
      </w:r>
      <w:r w:rsidR="005338E2" w:rsidRPr="00866FEE">
        <w:t xml:space="preserve"> Jak już wcześniej wspomniano p</w:t>
      </w:r>
      <w:r w:rsidR="000D6713" w:rsidRPr="00866FEE">
        <w:t xml:space="preserve">otencjał adaptacyjny został wyrażony w następujących kategoriach: możliwości finansowe miasta, przygotowanie poszczególnych służb na wystąpienie ewentualnych zjawisk klimatycznych, posiadany kapitał społeczny, który może zostać zaangażowany w proces adaptacyjny, system informacyjny wczesnego ostrzegania o wystąpieniu ewentualnych zjawisk niebezpiecznych dla zamieszkującej ludności oraz infrastruktury, posiadane wyposażenie poszczególnych placówek </w:t>
      </w:r>
      <w:r w:rsidR="000D6713" w:rsidRPr="00866FEE">
        <w:lastRenderedPageBreak/>
        <w:t>podlegających pod zarząd miasta, sieć połączeń z sąsiadującymi gminami, w przypadku wystąpienia sytuacji kryzysowej, kształtowanie ekosystemów miejskich, tworzenie zaplecza innowacyjnego w celu rozwoju naukowo-badawczego. Wymienione zasoby mają służyć do</w:t>
      </w:r>
      <w:r w:rsidR="000D6713" w:rsidRPr="00866FEE">
        <w:rPr>
          <w:color w:val="FF0000"/>
        </w:rPr>
        <w:t xml:space="preserve"> </w:t>
      </w:r>
      <w:r w:rsidR="000D6713" w:rsidRPr="00866FEE">
        <w:t>wykorzystania szans w zmieniającym się otoczeniu w związku ze zmianami klimatycznymi oraz unikania zagrożeń. Zarówno szanse, zagrożenia jak i mocne oraz słabe strony zostały uwzględnione w planowanych działaniach adaptacyjnych.</w:t>
      </w:r>
    </w:p>
    <w:p w14:paraId="6FB16072" w14:textId="77777777" w:rsidR="006B05E4" w:rsidRPr="00866FEE" w:rsidRDefault="006B05E4" w:rsidP="006A7451">
      <w:pPr>
        <w:pStyle w:val="Nagwek2"/>
        <w:spacing w:line="360" w:lineRule="auto"/>
      </w:pPr>
      <w:bookmarkStart w:id="58" w:name="_Toc96409379"/>
      <w:r w:rsidRPr="00866FEE">
        <w:t>Podatność miasta na zmiany</w:t>
      </w:r>
      <w:bookmarkEnd w:id="58"/>
    </w:p>
    <w:p w14:paraId="02CDDEB1" w14:textId="77777777" w:rsidR="006E3253" w:rsidRPr="00866FEE" w:rsidRDefault="00671A58" w:rsidP="006A7451">
      <w:pPr>
        <w:spacing w:line="360" w:lineRule="auto"/>
        <w:jc w:val="both"/>
      </w:pPr>
      <w:r w:rsidRPr="00866FEE">
        <w:t>Podatność Gminy Miasto Płońsk</w:t>
      </w:r>
      <w:r w:rsidR="009956B6" w:rsidRPr="00866FEE">
        <w:t xml:space="preserve"> na zmiany</w:t>
      </w:r>
      <w:r w:rsidRPr="00866FEE">
        <w:t xml:space="preserve"> jest zależna od stanu sektorów oraz obszarów, które mają wpływ na reagowanie miasta na zjawiska klimatyczne</w:t>
      </w:r>
      <w:r w:rsidR="000C2C24" w:rsidRPr="00866FEE">
        <w:t xml:space="preserve"> oraz od potencjału adaptacyjnego. Stan sektorów ocenić można jako dobry, a potencjał adaptacyjny został zdefiniowany jako wysoki.</w:t>
      </w:r>
      <w:r w:rsidR="006E3253" w:rsidRPr="00866FEE">
        <w:t xml:space="preserve"> Problemy miasta wynikające z zagrożeń związanych ze zmianami klimatu dotyczą: zdrowia publicznego, gospodarki wodnej, transportu, zwartej zabudowy betonowej.</w:t>
      </w:r>
    </w:p>
    <w:p w14:paraId="2EE4E7B8" w14:textId="77777777" w:rsidR="006E3253" w:rsidRPr="00866FEE" w:rsidRDefault="006E3253" w:rsidP="006A7451">
      <w:pPr>
        <w:spacing w:line="360" w:lineRule="auto"/>
        <w:rPr>
          <w:b/>
        </w:rPr>
      </w:pPr>
      <w:r w:rsidRPr="00866FEE">
        <w:rPr>
          <w:b/>
        </w:rPr>
        <w:t>Zdrowie publiczne</w:t>
      </w:r>
    </w:p>
    <w:p w14:paraId="1E9A5943" w14:textId="755DA7BE" w:rsidR="006E3253" w:rsidRPr="00866FEE" w:rsidRDefault="002E3298" w:rsidP="006A7451">
      <w:pPr>
        <w:spacing w:line="360" w:lineRule="auto"/>
        <w:jc w:val="both"/>
      </w:pPr>
      <w:r w:rsidRPr="00866FEE">
        <w:t xml:space="preserve">Sektor ten jest wysoko wrażliwy na czynniki związane z temperaturą. Wysokie temperatury mogą być niebezpieczne dla osób powyżej 65 roku życia. </w:t>
      </w:r>
      <w:r w:rsidR="00C721E4" w:rsidRPr="00866FEE">
        <w:t xml:space="preserve">Władze miasta podejmują działania mające na celu poprawę warunków życia </w:t>
      </w:r>
      <w:r w:rsidR="00263F64" w:rsidRPr="00866FEE">
        <w:t xml:space="preserve">w zakresie oddziaływania wysokich temperatur i fal upałów poprzez montowanie kurtyn wodnych oraz </w:t>
      </w:r>
      <w:r w:rsidR="00B54419" w:rsidRPr="00866FEE">
        <w:t>powiększanie obszarów zieleni na terenie miasta. Istotnym czynnikiem zagrażającym mieszkańcom jest również s</w:t>
      </w:r>
      <w:r w:rsidR="00E43781">
        <w:t>t</w:t>
      </w:r>
      <w:r w:rsidR="00B54419" w:rsidRPr="00866FEE">
        <w:t>an powietrza, dlatego w Planie Adaptacji ujęto szereg działań mających na celu obniżenie poziomu zanieczyszczeń na terenie miasta, między innymi wprowadzenie kolejnych autobusów elektrycznych, czy rozbudowę infrastruktury rowerowej.</w:t>
      </w:r>
    </w:p>
    <w:p w14:paraId="225F1A89" w14:textId="77777777" w:rsidR="00B54419" w:rsidRPr="00866FEE" w:rsidRDefault="00B54419" w:rsidP="006A7451">
      <w:pPr>
        <w:spacing w:line="360" w:lineRule="auto"/>
        <w:rPr>
          <w:b/>
        </w:rPr>
      </w:pPr>
      <w:r w:rsidRPr="00866FEE">
        <w:rPr>
          <w:b/>
        </w:rPr>
        <w:t>Gospodarka wodna</w:t>
      </w:r>
    </w:p>
    <w:p w14:paraId="3589C047" w14:textId="77777777" w:rsidR="002A6455" w:rsidRPr="00866FEE" w:rsidRDefault="00577E2A" w:rsidP="006A7451">
      <w:pPr>
        <w:spacing w:line="360" w:lineRule="auto"/>
        <w:jc w:val="both"/>
      </w:pPr>
      <w:r w:rsidRPr="00866FEE">
        <w:t xml:space="preserve">Analizowane dane wskazują, że zdarzają się awarie </w:t>
      </w:r>
      <w:r w:rsidR="00CC62D6" w:rsidRPr="00866FEE">
        <w:t>sieci wodociągowej, dlatego w tym obszarze należy zastanowić się nad podjęciem działań</w:t>
      </w:r>
      <w:r w:rsidR="002A6455" w:rsidRPr="00866FEE">
        <w:t xml:space="preserve"> korygujących</w:t>
      </w:r>
      <w:r w:rsidR="00CC62D6" w:rsidRPr="00866FEE">
        <w:t xml:space="preserve">. </w:t>
      </w:r>
    </w:p>
    <w:p w14:paraId="00A23AB7" w14:textId="77777777" w:rsidR="00577E2A" w:rsidRPr="00866FEE" w:rsidRDefault="00CC62D6" w:rsidP="006A7451">
      <w:pPr>
        <w:spacing w:line="360" w:lineRule="auto"/>
        <w:jc w:val="both"/>
      </w:pPr>
      <w:r w:rsidRPr="00866FEE">
        <w:t xml:space="preserve">W zakresie gospodarki ściekowej nie odnotowano znacznej liczby awarii. Jednak duży stopień wybetonowania niektórych obszarów miasta </w:t>
      </w:r>
      <w:r w:rsidR="003474C9" w:rsidRPr="00866FEE">
        <w:t xml:space="preserve">wpływa na możliwości odpływu wody pochodzącej z opadów i może powodować lokalne podtopienia. </w:t>
      </w:r>
    </w:p>
    <w:p w14:paraId="6AB32691" w14:textId="77777777" w:rsidR="002A6455" w:rsidRPr="00866FEE" w:rsidRDefault="002A6455" w:rsidP="006A7451">
      <w:pPr>
        <w:spacing w:line="360" w:lineRule="auto"/>
        <w:jc w:val="both"/>
      </w:pPr>
      <w:r w:rsidRPr="00866FEE">
        <w:t xml:space="preserve">Potencjał adaptacyjny miasta w reagowaniu na zjawisko powodzi miejskiej </w:t>
      </w:r>
      <w:r w:rsidR="00726A4A" w:rsidRPr="00866FEE">
        <w:t xml:space="preserve">kształtuje się na odpowiednim poziomie. </w:t>
      </w:r>
    </w:p>
    <w:p w14:paraId="75DB6955" w14:textId="77777777" w:rsidR="00B54419" w:rsidRPr="00866FEE" w:rsidRDefault="00726A4A" w:rsidP="006A7451">
      <w:pPr>
        <w:spacing w:line="360" w:lineRule="auto"/>
        <w:jc w:val="both"/>
        <w:rPr>
          <w:b/>
        </w:rPr>
      </w:pPr>
      <w:r w:rsidRPr="00866FEE">
        <w:rPr>
          <w:b/>
        </w:rPr>
        <w:t>Transport</w:t>
      </w:r>
    </w:p>
    <w:p w14:paraId="7D64D351" w14:textId="77777777" w:rsidR="006107EE" w:rsidRPr="00866FEE" w:rsidRDefault="00E04D0E" w:rsidP="006A7451">
      <w:pPr>
        <w:spacing w:line="360" w:lineRule="auto"/>
        <w:jc w:val="both"/>
      </w:pPr>
      <w:r w:rsidRPr="00866FEE">
        <w:t xml:space="preserve">Przez miasto przebiegają dwie drogi o znaczeniu krajowym. System drogowy wykazuje dużą </w:t>
      </w:r>
      <w:r w:rsidR="001F0338" w:rsidRPr="00866FEE">
        <w:t xml:space="preserve">podatność na intensywne opady, które mogą powodować lokalne podtopienia. </w:t>
      </w:r>
      <w:r w:rsidR="006107EE" w:rsidRPr="00866FEE">
        <w:t xml:space="preserve">Drogi na terenie </w:t>
      </w:r>
      <w:r w:rsidR="006107EE" w:rsidRPr="00866FEE">
        <w:lastRenderedPageBreak/>
        <w:t>miasta w swoim pobliżu mają liczne nasadzenia, które podczas silnych wiatrów i intensywnych opadów mogą doprowadzić do zniszczenia nawierzchni oraz blokady przejazdu. W tym zakresie bardzo ważne jest podejmowanie działań, co zostało ujęte w Planie Adaptacji (monitoring zieleni miejskiej).</w:t>
      </w:r>
    </w:p>
    <w:p w14:paraId="200BCAEE" w14:textId="77777777" w:rsidR="00726A4A" w:rsidRPr="00866FEE" w:rsidRDefault="00726A4A" w:rsidP="006A7451">
      <w:pPr>
        <w:spacing w:line="360" w:lineRule="auto"/>
        <w:jc w:val="both"/>
        <w:rPr>
          <w:b/>
        </w:rPr>
      </w:pPr>
      <w:r w:rsidRPr="00866FEE">
        <w:rPr>
          <w:b/>
        </w:rPr>
        <w:t>Zwarta zabudowa betonowa</w:t>
      </w:r>
    </w:p>
    <w:p w14:paraId="7F74D3B7" w14:textId="77777777" w:rsidR="00726A4A" w:rsidRPr="00866FEE" w:rsidRDefault="006107EE" w:rsidP="006A7451">
      <w:pPr>
        <w:spacing w:line="360" w:lineRule="auto"/>
        <w:jc w:val="both"/>
      </w:pPr>
      <w:r w:rsidRPr="00866FEE">
        <w:t>Obszary zabudowy betonowej na terenie miasta mogą powodować problemy z regularnym i efektywnym odprowadzaniem deszczówki podczas intensywnych opadów. W tym zakresie konieczne jest częściowe usunięcie płaszczyzn betonowych i wykonanie nasadzeń, w celu zapobiegania lokalnym podtopieniom. Działania w tym zakresie zostały ujęte w Planie Adaptacji.</w:t>
      </w:r>
    </w:p>
    <w:p w14:paraId="3FEB09B8" w14:textId="77777777" w:rsidR="006B05E4" w:rsidRPr="00866FEE" w:rsidRDefault="006B05E4" w:rsidP="006A7451">
      <w:pPr>
        <w:pStyle w:val="Nagwek2"/>
        <w:spacing w:line="360" w:lineRule="auto"/>
      </w:pPr>
      <w:bookmarkStart w:id="59" w:name="_Toc96409380"/>
      <w:r w:rsidRPr="00866FEE">
        <w:t>Ryzyka wynikające ze zmian</w:t>
      </w:r>
      <w:r w:rsidR="00AF065D" w:rsidRPr="00866FEE">
        <w:t xml:space="preserve"> klimatu</w:t>
      </w:r>
      <w:bookmarkEnd w:id="59"/>
    </w:p>
    <w:p w14:paraId="36E0A399" w14:textId="77777777" w:rsidR="007469ED" w:rsidRPr="00866FEE" w:rsidRDefault="00652E71" w:rsidP="006A7451">
      <w:pPr>
        <w:spacing w:line="360" w:lineRule="auto"/>
        <w:jc w:val="both"/>
      </w:pPr>
      <w:r w:rsidRPr="00866FEE">
        <w:t xml:space="preserve">Ryzyka opisane poniżej mają charakter operacyjny i mogą wystąpić w całym okresie realizacji projektu. Ryzyka przeanalizowano pod względem dwóch parametrów: prawdopodobieństwa wystąpienia oraz skutków finansowych, które będą ich następstwem. </w:t>
      </w:r>
      <w:r w:rsidR="006575F3" w:rsidRPr="00866FEE">
        <w:t xml:space="preserve">W ramach możliwych ryzyk </w:t>
      </w:r>
      <w:r w:rsidR="007469ED" w:rsidRPr="00866FEE">
        <w:t>wynikających</w:t>
      </w:r>
      <w:r w:rsidR="006575F3" w:rsidRPr="00866FEE">
        <w:t xml:space="preserve"> </w:t>
      </w:r>
      <w:r w:rsidR="00DD2C66" w:rsidRPr="00866FEE">
        <w:t xml:space="preserve">ze </w:t>
      </w:r>
      <w:r w:rsidR="006575F3" w:rsidRPr="00866FEE">
        <w:t>zmian</w:t>
      </w:r>
      <w:r w:rsidR="007469ED" w:rsidRPr="00866FEE">
        <w:t xml:space="preserve"> klimatycznych</w:t>
      </w:r>
      <w:r w:rsidR="006575F3" w:rsidRPr="00866FEE">
        <w:t xml:space="preserve"> można wymienić</w:t>
      </w:r>
      <w:r w:rsidR="00DD2C66" w:rsidRPr="00866FEE">
        <w:t>:</w:t>
      </w:r>
    </w:p>
    <w:p w14:paraId="62F0F08F" w14:textId="7EEC2C6A" w:rsidR="000B29A1" w:rsidRPr="00866FEE" w:rsidRDefault="000B29A1" w:rsidP="006A7451">
      <w:pPr>
        <w:pStyle w:val="Akapitzlist"/>
        <w:numPr>
          <w:ilvl w:val="0"/>
          <w:numId w:val="21"/>
        </w:numPr>
        <w:spacing w:line="360" w:lineRule="auto"/>
        <w:jc w:val="both"/>
        <w:rPr>
          <w:rFonts w:ascii="Times New Roman" w:hAnsi="Times New Roman" w:cs="Times New Roman"/>
        </w:rPr>
      </w:pPr>
      <w:r w:rsidRPr="00866FEE">
        <w:rPr>
          <w:rFonts w:ascii="Times New Roman" w:hAnsi="Times New Roman" w:cs="Times New Roman"/>
        </w:rPr>
        <w:t>Ryzyko wystąpienia smogu – ryzyko o najwyższym prawdopodobieństwie wystąpienia</w:t>
      </w:r>
      <w:r w:rsidR="00E718E3" w:rsidRPr="00866FEE">
        <w:rPr>
          <w:rFonts w:ascii="Times New Roman" w:hAnsi="Times New Roman" w:cs="Times New Roman"/>
        </w:rPr>
        <w:t xml:space="preserve">, ale o niskich skutkach finansowych, oczywiście w kontekście bezpośrednim. </w:t>
      </w:r>
      <w:r w:rsidR="00E43781">
        <w:rPr>
          <w:rFonts w:ascii="Times New Roman" w:hAnsi="Times New Roman" w:cs="Times New Roman"/>
        </w:rPr>
        <w:br/>
      </w:r>
      <w:r w:rsidR="00E718E3" w:rsidRPr="00866FEE">
        <w:rPr>
          <w:rFonts w:ascii="Times New Roman" w:hAnsi="Times New Roman" w:cs="Times New Roman"/>
        </w:rPr>
        <w:t>W przypadku analizy kosztów społecznych oraz związanych ze zdrowiem publicznym mieszkańców, koszty znacznie rosną (chociażby koszty przyszłych hospitalizacji związanych z problemami zdrowotnymi ze strony układu oddechowego, układu krążenia).</w:t>
      </w:r>
    </w:p>
    <w:p w14:paraId="50497ED5" w14:textId="4570D1AC" w:rsidR="00DD2C66" w:rsidRPr="00866FEE" w:rsidRDefault="00DD2C66" w:rsidP="006A7451">
      <w:pPr>
        <w:pStyle w:val="Akapitzlist"/>
        <w:numPr>
          <w:ilvl w:val="0"/>
          <w:numId w:val="21"/>
        </w:numPr>
        <w:spacing w:line="360" w:lineRule="auto"/>
        <w:jc w:val="both"/>
        <w:rPr>
          <w:rFonts w:ascii="Times New Roman" w:hAnsi="Times New Roman" w:cs="Times New Roman"/>
        </w:rPr>
      </w:pPr>
      <w:r w:rsidRPr="00866FEE">
        <w:rPr>
          <w:rFonts w:ascii="Times New Roman" w:hAnsi="Times New Roman" w:cs="Times New Roman"/>
        </w:rPr>
        <w:t>Ryzyko wystąpienia podtopień w</w:t>
      </w:r>
      <w:r w:rsidR="00E43781">
        <w:rPr>
          <w:rFonts w:ascii="Times New Roman" w:hAnsi="Times New Roman" w:cs="Times New Roman"/>
        </w:rPr>
        <w:t xml:space="preserve"> obszarze zalewowym rzeki Płonki</w:t>
      </w:r>
      <w:r w:rsidR="00957F7E" w:rsidRPr="00866FEE">
        <w:rPr>
          <w:rFonts w:ascii="Times New Roman" w:hAnsi="Times New Roman" w:cs="Times New Roman"/>
        </w:rPr>
        <w:t xml:space="preserve"> – jest to ryzyko </w:t>
      </w:r>
      <w:r w:rsidR="00E43781">
        <w:rPr>
          <w:rFonts w:ascii="Times New Roman" w:hAnsi="Times New Roman" w:cs="Times New Roman"/>
        </w:rPr>
        <w:br/>
      </w:r>
      <w:r w:rsidR="00957F7E" w:rsidRPr="00866FEE">
        <w:rPr>
          <w:rFonts w:ascii="Times New Roman" w:hAnsi="Times New Roman" w:cs="Times New Roman"/>
        </w:rPr>
        <w:t xml:space="preserve">o wysokim prawdopodobieństwie wystąpienia oraz </w:t>
      </w:r>
      <w:r w:rsidR="000B29A1" w:rsidRPr="00866FEE">
        <w:rPr>
          <w:rFonts w:ascii="Times New Roman" w:hAnsi="Times New Roman" w:cs="Times New Roman"/>
        </w:rPr>
        <w:t xml:space="preserve">bardzo </w:t>
      </w:r>
      <w:r w:rsidR="00957F7E" w:rsidRPr="00866FEE">
        <w:rPr>
          <w:rFonts w:ascii="Times New Roman" w:hAnsi="Times New Roman" w:cs="Times New Roman"/>
        </w:rPr>
        <w:t>groźne w skutkach</w:t>
      </w:r>
      <w:r w:rsidR="00E718E3" w:rsidRPr="00866FEE">
        <w:rPr>
          <w:rFonts w:ascii="Times New Roman" w:hAnsi="Times New Roman" w:cs="Times New Roman"/>
        </w:rPr>
        <w:t>. Rzeka przebiega przez miasto i w jej pobliżu są zlokalizowane liczne gospodarstwa domowe. Ostatnie lata pokazały, że intensywność opadów deszczu, powodować może lokalne podtopienia. Ze względu na bardzo poważne skutki finansowe oraz duże prawdopodobieństwo wystąpienia, zaplanowano kilka działań równolegle, które mają tę sytuację poprawić.</w:t>
      </w:r>
    </w:p>
    <w:p w14:paraId="2E9385E6" w14:textId="77777777" w:rsidR="000B29A1" w:rsidRPr="00866FEE" w:rsidRDefault="000B29A1" w:rsidP="006A7451">
      <w:pPr>
        <w:pStyle w:val="Akapitzlist"/>
        <w:numPr>
          <w:ilvl w:val="0"/>
          <w:numId w:val="21"/>
        </w:numPr>
        <w:spacing w:line="360" w:lineRule="auto"/>
        <w:jc w:val="both"/>
        <w:rPr>
          <w:rFonts w:ascii="Times New Roman" w:hAnsi="Times New Roman" w:cs="Times New Roman"/>
        </w:rPr>
      </w:pPr>
      <w:r w:rsidRPr="00866FEE">
        <w:rPr>
          <w:rFonts w:ascii="Times New Roman" w:hAnsi="Times New Roman" w:cs="Times New Roman"/>
        </w:rPr>
        <w:t>Ryzyko zalania ulic</w:t>
      </w:r>
      <w:r w:rsidR="00E718E3" w:rsidRPr="00866FEE">
        <w:rPr>
          <w:rFonts w:ascii="Times New Roman" w:hAnsi="Times New Roman" w:cs="Times New Roman"/>
        </w:rPr>
        <w:t xml:space="preserve"> </w:t>
      </w:r>
      <w:r w:rsidR="00A04B11" w:rsidRPr="00866FEE">
        <w:rPr>
          <w:rFonts w:ascii="Times New Roman" w:hAnsi="Times New Roman" w:cs="Times New Roman"/>
        </w:rPr>
        <w:t>–</w:t>
      </w:r>
      <w:r w:rsidR="00E718E3" w:rsidRPr="00866FEE">
        <w:rPr>
          <w:rFonts w:ascii="Times New Roman" w:hAnsi="Times New Roman" w:cs="Times New Roman"/>
        </w:rPr>
        <w:t xml:space="preserve"> </w:t>
      </w:r>
      <w:r w:rsidR="00A04B11" w:rsidRPr="00866FEE">
        <w:rPr>
          <w:rFonts w:ascii="Times New Roman" w:hAnsi="Times New Roman" w:cs="Times New Roman"/>
        </w:rPr>
        <w:t>prawdopodobieństwo wystąpienia duże i małe skutki finansowe. W tym zakresie należy stale dbać o drożność studzienek oraz całego systemu odprowadzającego opady.</w:t>
      </w:r>
      <w:r w:rsidR="00652E71" w:rsidRPr="00866FEE">
        <w:rPr>
          <w:rFonts w:ascii="Times New Roman" w:hAnsi="Times New Roman" w:cs="Times New Roman"/>
        </w:rPr>
        <w:t xml:space="preserve"> W ramach Planu Adaptacji zostały zaplanowane prace </w:t>
      </w:r>
      <w:r w:rsidR="00652E71" w:rsidRPr="00866FEE">
        <w:rPr>
          <w:rFonts w:ascii="Times New Roman" w:hAnsi="Times New Roman" w:cs="Times New Roman"/>
        </w:rPr>
        <w:lastRenderedPageBreak/>
        <w:t>mające na celu zmniejszenie prawdopodobieństwa wystąpienia ryzyka w kolejnych latach.</w:t>
      </w:r>
    </w:p>
    <w:p w14:paraId="6C849E32" w14:textId="77777777" w:rsidR="00957F7E" w:rsidRPr="00866FEE" w:rsidRDefault="00484C38"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 xml:space="preserve">Ryzyko wyrwania i połamania drzew wzdłuż ulic miasta </w:t>
      </w:r>
      <w:r w:rsidR="000B29A1" w:rsidRPr="00866FEE">
        <w:rPr>
          <w:rFonts w:ascii="Times New Roman" w:hAnsi="Times New Roman" w:cs="Times New Roman"/>
        </w:rPr>
        <w:t>–</w:t>
      </w:r>
      <w:r w:rsidRPr="00866FEE">
        <w:rPr>
          <w:rFonts w:ascii="Times New Roman" w:hAnsi="Times New Roman" w:cs="Times New Roman"/>
        </w:rPr>
        <w:t xml:space="preserve"> </w:t>
      </w:r>
      <w:r w:rsidR="000B29A1" w:rsidRPr="00866FEE">
        <w:rPr>
          <w:rFonts w:ascii="Times New Roman" w:hAnsi="Times New Roman" w:cs="Times New Roman"/>
        </w:rPr>
        <w:t xml:space="preserve">ryzyko o </w:t>
      </w:r>
      <w:r w:rsidR="00652E71" w:rsidRPr="00866FEE">
        <w:rPr>
          <w:rFonts w:ascii="Times New Roman" w:hAnsi="Times New Roman" w:cs="Times New Roman"/>
        </w:rPr>
        <w:t>średnim prawdopodobieństwie i bardzo dużych skutkach finansowych. Zaplanowano stały przegląd nasadzeń i monitoring ich stanu oraz odpowiedni dobór nasadzeń do zdiagnozowanych warunków atmosferycznych.</w:t>
      </w:r>
    </w:p>
    <w:p w14:paraId="36B5D59B" w14:textId="758B5AC0" w:rsidR="000B29A1" w:rsidRPr="00866FEE" w:rsidRDefault="000B29A1"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Ryzyko zalan</w:t>
      </w:r>
      <w:r w:rsidR="00E43781">
        <w:rPr>
          <w:rFonts w:ascii="Times New Roman" w:hAnsi="Times New Roman" w:cs="Times New Roman"/>
        </w:rPr>
        <w:t>ia związane ze zbiornikiem Rutki</w:t>
      </w:r>
      <w:r w:rsidRPr="00866FEE">
        <w:rPr>
          <w:rFonts w:ascii="Times New Roman" w:hAnsi="Times New Roman" w:cs="Times New Roman"/>
        </w:rPr>
        <w:t xml:space="preserve"> </w:t>
      </w:r>
      <w:r w:rsidR="00652E71" w:rsidRPr="00866FEE">
        <w:rPr>
          <w:rFonts w:ascii="Times New Roman" w:hAnsi="Times New Roman" w:cs="Times New Roman"/>
        </w:rPr>
        <w:t>–</w:t>
      </w:r>
      <w:r w:rsidRPr="00866FEE">
        <w:rPr>
          <w:rFonts w:ascii="Times New Roman" w:hAnsi="Times New Roman" w:cs="Times New Roman"/>
        </w:rPr>
        <w:t xml:space="preserve"> </w:t>
      </w:r>
      <w:r w:rsidR="00652E71" w:rsidRPr="00866FEE">
        <w:rPr>
          <w:rFonts w:ascii="Times New Roman" w:hAnsi="Times New Roman" w:cs="Times New Roman"/>
        </w:rPr>
        <w:t>prawdopodobieństwo wystąpienia jest bardzo małe, ale jeżeli wystąpi, to skutki finansowe będą bardzo poważne. W Planie Adaptacji zostały szczegółowo zaplanowane działania mające przygotować miasto na zarządzanie tym ryzykiem.</w:t>
      </w:r>
    </w:p>
    <w:p w14:paraId="78D07572" w14:textId="77777777" w:rsidR="00DD2C66" w:rsidRPr="00866FEE" w:rsidRDefault="006533B1" w:rsidP="006A7451">
      <w:pPr>
        <w:spacing w:line="360" w:lineRule="auto"/>
        <w:jc w:val="both"/>
      </w:pPr>
      <w:r w:rsidRPr="00866FEE">
        <w:t>Poniżej zamieszczono mapę ryzyka, z której wynika, że najtrudniejszymi ryzykami są: ryzyko podtopień związane z rzeką Płonką oraz wyrwane i połamane drzewa wzdłuż ulic miasta. Do tych ryzyk należy szczególnie się przygotować, co zostało uwzględnione w liście zaproponowanych działań Planu Adaptacji.</w:t>
      </w:r>
      <w:r w:rsidR="00652E71" w:rsidRPr="00866FEE">
        <w:t xml:space="preserve"> Pozostałe ryzyka są równie ważne, ale nie tak krytyczne, jak te dwa wymienione powyżej.</w:t>
      </w:r>
    </w:p>
    <w:p w14:paraId="703683F5" w14:textId="77777777" w:rsidR="002630EF" w:rsidRPr="00866FEE" w:rsidRDefault="000B29A1" w:rsidP="006A7451">
      <w:pPr>
        <w:keepNext/>
        <w:spacing w:line="360" w:lineRule="auto"/>
      </w:pPr>
      <w:r w:rsidRPr="00866FEE">
        <w:rPr>
          <w:noProof/>
        </w:rPr>
        <w:drawing>
          <wp:inline distT="0" distB="0" distL="0" distR="0" wp14:anchorId="27652A58" wp14:editId="6F16418A">
            <wp:extent cx="5756910" cy="439610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6910" cy="4396105"/>
                    </a:xfrm>
                    <a:prstGeom prst="rect">
                      <a:avLst/>
                    </a:prstGeom>
                  </pic:spPr>
                </pic:pic>
              </a:graphicData>
            </a:graphic>
          </wp:inline>
        </w:drawing>
      </w:r>
    </w:p>
    <w:p w14:paraId="76713D6B" w14:textId="55E5484A" w:rsidR="007469ED" w:rsidRPr="00866FEE" w:rsidRDefault="002630EF" w:rsidP="006A7451">
      <w:pPr>
        <w:pStyle w:val="Legenda"/>
        <w:spacing w:line="360" w:lineRule="auto"/>
        <w:rPr>
          <w:rFonts w:ascii="Times New Roman" w:hAnsi="Times New Roman" w:cs="Times New Roman"/>
        </w:rPr>
      </w:pPr>
      <w:bookmarkStart w:id="60" w:name="_Toc96338441"/>
      <w:r w:rsidRPr="00866FEE">
        <w:rPr>
          <w:rFonts w:ascii="Times New Roman" w:hAnsi="Times New Roman" w:cs="Times New Roman"/>
        </w:rPr>
        <w:t xml:space="preserve">Rysunek </w:t>
      </w:r>
      <w:r w:rsidRPr="00866FEE">
        <w:rPr>
          <w:rFonts w:ascii="Times New Roman" w:hAnsi="Times New Roman" w:cs="Times New Roman"/>
        </w:rPr>
        <w:fldChar w:fldCharType="begin"/>
      </w:r>
      <w:r w:rsidRPr="00866FEE">
        <w:rPr>
          <w:rFonts w:ascii="Times New Roman" w:hAnsi="Times New Roman" w:cs="Times New Roman"/>
        </w:rPr>
        <w:instrText xml:space="preserve"> SEQ Rysunek \* ARABIC </w:instrText>
      </w:r>
      <w:r w:rsidRPr="00866FEE">
        <w:rPr>
          <w:rFonts w:ascii="Times New Roman" w:hAnsi="Times New Roman" w:cs="Times New Roman"/>
        </w:rPr>
        <w:fldChar w:fldCharType="separate"/>
      </w:r>
      <w:r w:rsidR="00CD7C2E">
        <w:rPr>
          <w:rFonts w:ascii="Times New Roman" w:hAnsi="Times New Roman" w:cs="Times New Roman"/>
          <w:noProof/>
        </w:rPr>
        <w:t>28</w:t>
      </w:r>
      <w:r w:rsidRPr="00866FEE">
        <w:rPr>
          <w:rFonts w:ascii="Times New Roman" w:hAnsi="Times New Roman" w:cs="Times New Roman"/>
        </w:rPr>
        <w:fldChar w:fldCharType="end"/>
      </w:r>
      <w:r w:rsidRPr="00866FEE">
        <w:rPr>
          <w:rFonts w:ascii="Times New Roman" w:hAnsi="Times New Roman" w:cs="Times New Roman"/>
        </w:rPr>
        <w:t xml:space="preserve"> Mapa ryzyka dla Gminy Miasto Płońsk pod względem przewidywanych zmian klimatu</w:t>
      </w:r>
      <w:bookmarkEnd w:id="60"/>
    </w:p>
    <w:p w14:paraId="714E35F8" w14:textId="77777777" w:rsidR="002630EF" w:rsidRPr="00866FEE" w:rsidRDefault="002630EF" w:rsidP="006A7451">
      <w:pPr>
        <w:spacing w:line="360" w:lineRule="auto"/>
        <w:rPr>
          <w:sz w:val="18"/>
          <w:lang w:eastAsia="en-US"/>
        </w:rPr>
      </w:pPr>
      <w:r w:rsidRPr="00866FEE">
        <w:rPr>
          <w:sz w:val="18"/>
          <w:lang w:eastAsia="en-US"/>
        </w:rPr>
        <w:lastRenderedPageBreak/>
        <w:t>Źródło: Opracowanie własne</w:t>
      </w:r>
    </w:p>
    <w:p w14:paraId="60794DEC" w14:textId="77777777" w:rsidR="007469ED" w:rsidRPr="00866FEE" w:rsidRDefault="007469ED" w:rsidP="006A7451">
      <w:pPr>
        <w:spacing w:line="360" w:lineRule="auto"/>
        <w:jc w:val="both"/>
        <w:outlineLvl w:val="1"/>
      </w:pPr>
    </w:p>
    <w:p w14:paraId="28AF470E" w14:textId="77777777" w:rsidR="006A31F1" w:rsidRPr="00866FEE" w:rsidRDefault="006A31F1" w:rsidP="006A7451">
      <w:pPr>
        <w:pStyle w:val="Nagwek2"/>
        <w:spacing w:line="360" w:lineRule="auto"/>
      </w:pPr>
      <w:bookmarkStart w:id="61" w:name="_Toc96409381"/>
      <w:r w:rsidRPr="00866FEE">
        <w:t>Szanse związane ze zmianami klimatu</w:t>
      </w:r>
      <w:bookmarkEnd w:id="61"/>
    </w:p>
    <w:p w14:paraId="6745A246" w14:textId="77777777" w:rsidR="00ED6ABE" w:rsidRPr="00866FEE" w:rsidRDefault="00DB05F3" w:rsidP="006A7451">
      <w:pPr>
        <w:spacing w:line="360" w:lineRule="auto"/>
        <w:jc w:val="both"/>
      </w:pPr>
      <w:r w:rsidRPr="00866FEE">
        <w:t>Zmiany klimatyczne należy postrzegać nie tylko w ujęciu zagrożeń, jakie za sobą niosą zmiany temperatury, spadek ilości opadów, wzrost ich intensywności jednorazowej, czy występowanie silnych wiatrów</w:t>
      </w:r>
      <w:r w:rsidR="00413480" w:rsidRPr="00866FEE">
        <w:t xml:space="preserve">. W zmianach klimatu należy również upatrywać szans, które pozwolą wzmocnić pozycję miasta oraz zapewnić wyższą jakość życia mieszkańców. </w:t>
      </w:r>
    </w:p>
    <w:p w14:paraId="756F4E7D" w14:textId="77777777" w:rsidR="006B33B3" w:rsidRPr="00866FEE" w:rsidRDefault="006B33B3" w:rsidP="006A7451">
      <w:pPr>
        <w:spacing w:line="360" w:lineRule="auto"/>
        <w:jc w:val="both"/>
      </w:pPr>
      <w:r w:rsidRPr="00866FEE">
        <w:t>Do szans związanych z podwyższającą się temperaturą powietrza należą:</w:t>
      </w:r>
    </w:p>
    <w:p w14:paraId="4A23034D" w14:textId="47294B5F" w:rsidR="006B33B3" w:rsidRPr="00380C18" w:rsidRDefault="00B67CE6" w:rsidP="006A7451">
      <w:pPr>
        <w:pStyle w:val="Akapitzlist"/>
        <w:numPr>
          <w:ilvl w:val="0"/>
          <w:numId w:val="29"/>
        </w:numPr>
        <w:spacing w:line="360" w:lineRule="auto"/>
        <w:jc w:val="both"/>
      </w:pPr>
      <w:r w:rsidRPr="009138CC">
        <w:rPr>
          <w:rFonts w:ascii="Times New Roman" w:hAnsi="Times New Roman" w:cs="Times New Roman"/>
        </w:rPr>
        <w:t>Wydłużenie sezonu sportowo-wypoczynkowego dla mieszkańców, którzy mogą korzystać z zielen</w:t>
      </w:r>
      <w:r w:rsidR="00750B75">
        <w:rPr>
          <w:rFonts w:ascii="Times New Roman" w:hAnsi="Times New Roman" w:cs="Times New Roman"/>
        </w:rPr>
        <w:t>i miejskiej oraz zbiornika Rutki i rzeki Płonki</w:t>
      </w:r>
      <w:r w:rsidRPr="009138CC">
        <w:rPr>
          <w:rFonts w:ascii="Times New Roman" w:hAnsi="Times New Roman" w:cs="Times New Roman"/>
        </w:rPr>
        <w:t xml:space="preserve"> w celach rekreacyjnych. To wpłynie na ich samopoczucie oraz zdrowie.</w:t>
      </w:r>
    </w:p>
    <w:p w14:paraId="3C427E69" w14:textId="77777777" w:rsidR="00B67CE6" w:rsidRPr="00380C18" w:rsidRDefault="00B67CE6" w:rsidP="006A7451">
      <w:pPr>
        <w:pStyle w:val="Akapitzlist"/>
        <w:numPr>
          <w:ilvl w:val="0"/>
          <w:numId w:val="29"/>
        </w:numPr>
        <w:spacing w:line="360" w:lineRule="auto"/>
        <w:jc w:val="both"/>
      </w:pPr>
      <w:r w:rsidRPr="009138CC">
        <w:rPr>
          <w:rFonts w:ascii="Times New Roman" w:hAnsi="Times New Roman" w:cs="Times New Roman"/>
        </w:rPr>
        <w:t>Skrócenie czasu ogrzewania w okresie grzewczym, co spowoduje mniejsze zużycie energii i niższą emisję zanieczyszczeń.</w:t>
      </w:r>
    </w:p>
    <w:p w14:paraId="5DF84906" w14:textId="77777777" w:rsidR="00B67CE6" w:rsidRPr="00380C18" w:rsidRDefault="001D43E2" w:rsidP="006A7451">
      <w:pPr>
        <w:pStyle w:val="Akapitzlist"/>
        <w:numPr>
          <w:ilvl w:val="0"/>
          <w:numId w:val="29"/>
        </w:numPr>
        <w:spacing w:line="360" w:lineRule="auto"/>
        <w:jc w:val="both"/>
      </w:pPr>
      <w:r w:rsidRPr="009138CC">
        <w:rPr>
          <w:rFonts w:ascii="Times New Roman" w:hAnsi="Times New Roman" w:cs="Times New Roman"/>
        </w:rPr>
        <w:t>Większe prawdopodobieństwo wykorzystania roweru, jako środka do przemieszczania się, alternatywnego do samochodu, co obniży emisję spalin.</w:t>
      </w:r>
    </w:p>
    <w:p w14:paraId="191664F1" w14:textId="77777777" w:rsidR="001D43E2" w:rsidRPr="00380C18" w:rsidRDefault="001D43E2" w:rsidP="006A7451">
      <w:pPr>
        <w:pStyle w:val="Akapitzlist"/>
        <w:numPr>
          <w:ilvl w:val="0"/>
          <w:numId w:val="29"/>
        </w:numPr>
        <w:spacing w:line="360" w:lineRule="auto"/>
        <w:jc w:val="both"/>
      </w:pPr>
      <w:r w:rsidRPr="009138CC">
        <w:rPr>
          <w:rFonts w:ascii="Times New Roman" w:hAnsi="Times New Roman" w:cs="Times New Roman"/>
        </w:rPr>
        <w:t>Niższe koszty odśnieżania.</w:t>
      </w:r>
    </w:p>
    <w:p w14:paraId="0B2B2B66" w14:textId="77777777" w:rsidR="001D43E2" w:rsidRPr="00380C18" w:rsidRDefault="001D43E2" w:rsidP="006A7451">
      <w:pPr>
        <w:pStyle w:val="Akapitzlist"/>
        <w:numPr>
          <w:ilvl w:val="0"/>
          <w:numId w:val="29"/>
        </w:numPr>
        <w:spacing w:line="360" w:lineRule="auto"/>
        <w:jc w:val="both"/>
      </w:pPr>
      <w:r w:rsidRPr="009138CC">
        <w:rPr>
          <w:rFonts w:ascii="Times New Roman" w:hAnsi="Times New Roman" w:cs="Times New Roman"/>
        </w:rPr>
        <w:t>Rzadsze zastosowanie soli na ulicach, która działa niekorzystnie na stan zieleni przy drogach.</w:t>
      </w:r>
    </w:p>
    <w:p w14:paraId="122CA43A" w14:textId="77777777" w:rsidR="001D43E2" w:rsidRPr="00380C18" w:rsidRDefault="001D43E2" w:rsidP="006A7451">
      <w:pPr>
        <w:pStyle w:val="Akapitzlist"/>
        <w:numPr>
          <w:ilvl w:val="0"/>
          <w:numId w:val="29"/>
        </w:numPr>
        <w:spacing w:line="360" w:lineRule="auto"/>
        <w:jc w:val="both"/>
      </w:pPr>
      <w:r w:rsidRPr="009138CC">
        <w:rPr>
          <w:rFonts w:ascii="Times New Roman" w:hAnsi="Times New Roman" w:cs="Times New Roman"/>
        </w:rPr>
        <w:t>Do szans związanych z mniejszymi opadami o wyższej intensywności należą:</w:t>
      </w:r>
    </w:p>
    <w:p w14:paraId="55A4F313" w14:textId="77777777" w:rsidR="001D43E2" w:rsidRPr="00380C18" w:rsidRDefault="001D43E2" w:rsidP="006A7451">
      <w:pPr>
        <w:pStyle w:val="Akapitzlist"/>
        <w:numPr>
          <w:ilvl w:val="0"/>
          <w:numId w:val="29"/>
        </w:numPr>
        <w:spacing w:line="360" w:lineRule="auto"/>
        <w:jc w:val="both"/>
      </w:pPr>
      <w:r w:rsidRPr="009138CC">
        <w:rPr>
          <w:rFonts w:ascii="Times New Roman" w:hAnsi="Times New Roman" w:cs="Times New Roman"/>
        </w:rPr>
        <w:t>Szybka możliwość pozyskania wody do retencji.</w:t>
      </w:r>
    </w:p>
    <w:p w14:paraId="340E0DF9" w14:textId="77777777" w:rsidR="001D43E2" w:rsidRPr="00380C18" w:rsidRDefault="001D43E2" w:rsidP="006A7451">
      <w:pPr>
        <w:pStyle w:val="Akapitzlist"/>
        <w:numPr>
          <w:ilvl w:val="0"/>
          <w:numId w:val="29"/>
        </w:numPr>
        <w:spacing w:line="360" w:lineRule="auto"/>
        <w:jc w:val="both"/>
      </w:pPr>
      <w:r w:rsidRPr="009138CC">
        <w:rPr>
          <w:rFonts w:ascii="Times New Roman" w:hAnsi="Times New Roman" w:cs="Times New Roman"/>
        </w:rPr>
        <w:t>Obniżenie temperatury powietrza w upalne dni, co poprawi samopoczucie mieszkańców.</w:t>
      </w:r>
    </w:p>
    <w:p w14:paraId="1A3ADCC8" w14:textId="77777777" w:rsidR="006A31F1" w:rsidRPr="00866FEE" w:rsidRDefault="006A31F1" w:rsidP="006A7451">
      <w:pPr>
        <w:pStyle w:val="Nagwek2"/>
        <w:spacing w:line="360" w:lineRule="auto"/>
      </w:pPr>
      <w:bookmarkStart w:id="62" w:name="_Toc96409382"/>
      <w:r w:rsidRPr="00866FEE">
        <w:t>Wnioski</w:t>
      </w:r>
      <w:bookmarkEnd w:id="62"/>
      <w:r w:rsidRPr="00866FEE">
        <w:t xml:space="preserve"> </w:t>
      </w:r>
    </w:p>
    <w:p w14:paraId="5F349788" w14:textId="77777777" w:rsidR="001D43E2" w:rsidRPr="00866FEE" w:rsidRDefault="001D43E2" w:rsidP="006A7451">
      <w:pPr>
        <w:spacing w:line="360" w:lineRule="auto"/>
        <w:jc w:val="both"/>
      </w:pPr>
      <w:r w:rsidRPr="00866FEE">
        <w:t xml:space="preserve">Wrażliwość miasta na zmiany klimatu zależy od jego położenia geograficznego oraz sposobu organizacji przestrzeni miejskiej. </w:t>
      </w:r>
      <w:r w:rsidR="003C6931" w:rsidRPr="00866FEE">
        <w:t xml:space="preserve">Badany obszar Gminy Miasto Płońsk jest najbardziej wrażliwy na podtopienia i powodzie. </w:t>
      </w:r>
    </w:p>
    <w:p w14:paraId="7FA6230E" w14:textId="12303C7A" w:rsidR="00226418" w:rsidRPr="00866FEE" w:rsidRDefault="00226418" w:rsidP="006A7451">
      <w:pPr>
        <w:spacing w:line="360" w:lineRule="auto"/>
        <w:jc w:val="both"/>
      </w:pPr>
      <w:r w:rsidRPr="00866FEE">
        <w:t>Wykonane symulacje do roku 2036 potwierdziły, że na analizowanym obszarze będzie dochodziło do wzrostu temperatury, spadku opadów, ale wzrostu ich intensywności, będzie występował wiatr gwałtowny, a częstotliwość wiatru silnego i bardzo silnego będzie mniejsza.</w:t>
      </w:r>
    </w:p>
    <w:p w14:paraId="239BCA72" w14:textId="77777777" w:rsidR="00226418" w:rsidRPr="00866FEE" w:rsidRDefault="00226418" w:rsidP="006A7451">
      <w:pPr>
        <w:spacing w:line="360" w:lineRule="auto"/>
        <w:jc w:val="both"/>
      </w:pPr>
      <w:r w:rsidRPr="00866FEE">
        <w:lastRenderedPageBreak/>
        <w:t xml:space="preserve">W wyniku prac ekspertów, przedstawicieli Władz Miasta, pracowników Urzędu Miasta, interesariuszy i mieszkańców, powstała lista działań, które pozwolą na lepsze dostosowanie Gminy Miasto Płońsk do następujących zmian klimatycznych. </w:t>
      </w:r>
    </w:p>
    <w:p w14:paraId="2AB242B8" w14:textId="163D5042" w:rsidR="00226418" w:rsidRPr="00866FEE" w:rsidRDefault="00226418" w:rsidP="006A7451">
      <w:pPr>
        <w:spacing w:line="360" w:lineRule="auto"/>
        <w:jc w:val="both"/>
      </w:pPr>
      <w:r w:rsidRPr="00866FEE">
        <w:t>Miast</w:t>
      </w:r>
      <w:r w:rsidR="00750B75">
        <w:t>o</w:t>
      </w:r>
      <w:r w:rsidRPr="00866FEE">
        <w:t xml:space="preserve"> ma wysoki potencjał adaptacyjny, dlatego istnieje bardzo duże prawdopodobieństwo terminowej realizacji wszystkich przyjętych działań.</w:t>
      </w:r>
    </w:p>
    <w:p w14:paraId="54F6171F" w14:textId="77777777" w:rsidR="006A31F1" w:rsidRPr="00866FEE" w:rsidRDefault="006A31F1" w:rsidP="006A7451">
      <w:pPr>
        <w:pStyle w:val="Nagwek1"/>
      </w:pPr>
      <w:bookmarkStart w:id="63" w:name="_Toc96409383"/>
      <w:r w:rsidRPr="00866FEE">
        <w:t>Adaptacja miasta Płońska i cele planu adaptacji</w:t>
      </w:r>
      <w:bookmarkEnd w:id="63"/>
    </w:p>
    <w:p w14:paraId="7FE1D288" w14:textId="493CB829" w:rsidR="00FE5B20" w:rsidRPr="00866FEE" w:rsidRDefault="0028768F" w:rsidP="006A7451">
      <w:pPr>
        <w:spacing w:line="360" w:lineRule="auto"/>
        <w:jc w:val="both"/>
      </w:pPr>
      <w:r w:rsidRPr="00866FEE">
        <w:t>Mając świadomość zmieniającego się klimatu i zagrożeń za tym idących, władze Gminy Miasto Płońsk podję</w:t>
      </w:r>
      <w:r w:rsidR="00226418" w:rsidRPr="00866FEE">
        <w:t xml:space="preserve">ły </w:t>
      </w:r>
      <w:r w:rsidRPr="00866FEE">
        <w:t xml:space="preserve">decyzję o przygotowaniu listy działań adaptacyjnych, które pozwolą lepiej przygotować się na potencjalne ryzyka oraz zminimalizować skutki ich wystąpienia. </w:t>
      </w:r>
      <w:r w:rsidR="00FE5B20" w:rsidRPr="00866FEE">
        <w:t xml:space="preserve">Lista działań jest bardzo obszerna i zawiera zarówno działania o charakterze edukacyjnym, jak </w:t>
      </w:r>
      <w:r w:rsidR="00750B75">
        <w:br/>
      </w:r>
      <w:r w:rsidR="00FE5B20" w:rsidRPr="00866FEE">
        <w:t>i inwestycje długofalowe, które zmienią obecną sytuację, dostosowując do potencjalnych zagrożeń.</w:t>
      </w:r>
    </w:p>
    <w:p w14:paraId="1556962F" w14:textId="77777777" w:rsidR="009716F2" w:rsidRPr="00866FEE" w:rsidRDefault="009716F2" w:rsidP="006A7451">
      <w:pPr>
        <w:spacing w:line="360" w:lineRule="auto"/>
        <w:jc w:val="both"/>
      </w:pPr>
      <w:r w:rsidRPr="00866FEE">
        <w:t xml:space="preserve">Podczas konsultacji oraz warsztatów i spotkań z interesariuszami została wypracowana misja oraz cele Planu Adaptacji. Wszystkie wypracowane elementy mają </w:t>
      </w:r>
      <w:r w:rsidR="00661644" w:rsidRPr="00866FEE">
        <w:t xml:space="preserve">pomóc przygotować </w:t>
      </w:r>
      <w:r w:rsidRPr="00866FEE">
        <w:t>miast</w:t>
      </w:r>
      <w:r w:rsidR="00661644" w:rsidRPr="00866FEE">
        <w:t>o na</w:t>
      </w:r>
      <w:r w:rsidRPr="00866FEE">
        <w:t xml:space="preserve"> ewentualn</w:t>
      </w:r>
      <w:r w:rsidR="00661644" w:rsidRPr="00866FEE">
        <w:t>e</w:t>
      </w:r>
      <w:r w:rsidRPr="00866FEE">
        <w:t xml:space="preserve"> zagrożenia wynikając</w:t>
      </w:r>
      <w:r w:rsidR="00661644" w:rsidRPr="00866FEE">
        <w:t xml:space="preserve">e </w:t>
      </w:r>
      <w:r w:rsidRPr="00866FEE">
        <w:t xml:space="preserve">ze zmian klimatu. </w:t>
      </w:r>
    </w:p>
    <w:p w14:paraId="35CC3668" w14:textId="77777777" w:rsidR="00392B1F" w:rsidRPr="00866FEE" w:rsidRDefault="00392B1F" w:rsidP="006A7451">
      <w:pPr>
        <w:spacing w:line="360" w:lineRule="auto"/>
        <w:jc w:val="both"/>
      </w:pPr>
      <w:r w:rsidRPr="00866FEE">
        <w:t>Poniżej przedstawiono wizję oraz cele Planu Adaptacji dla Gminy Miasto Płońsk.</w:t>
      </w:r>
    </w:p>
    <w:p w14:paraId="7650097F" w14:textId="77777777" w:rsidR="009716F2" w:rsidRPr="00866FEE" w:rsidRDefault="009716F2" w:rsidP="006A7451">
      <w:pPr>
        <w:spacing w:line="360" w:lineRule="auto"/>
        <w:jc w:val="both"/>
      </w:pPr>
      <w:r w:rsidRPr="00866FEE">
        <w:rPr>
          <w:b/>
        </w:rPr>
        <w:t>Wizja przyświecająca powstałemu Planowi Adaptacji brzmi:</w:t>
      </w:r>
      <w:r w:rsidRPr="00866FEE">
        <w:t xml:space="preserve"> Gmina Miasto Płońsk jest miastem, które swój rozwój opiera na pozyskiwaniu zielonej energii</w:t>
      </w:r>
      <w:r w:rsidR="00392B1F" w:rsidRPr="00866FEE">
        <w:t xml:space="preserve"> oraz innowacyjności stosowanych rozwiązań w zakresie zarządzania środowiskowego.</w:t>
      </w:r>
    </w:p>
    <w:p w14:paraId="7789458B" w14:textId="77777777" w:rsidR="00392B1F" w:rsidRPr="00866FEE" w:rsidRDefault="00392B1F" w:rsidP="006A7451">
      <w:pPr>
        <w:spacing w:line="360" w:lineRule="auto"/>
        <w:jc w:val="both"/>
      </w:pPr>
      <w:r w:rsidRPr="00866FEE">
        <w:rPr>
          <w:b/>
        </w:rPr>
        <w:t xml:space="preserve">Cel nadrzędny Planu Adaptacji: </w:t>
      </w:r>
      <w:r w:rsidRPr="00866FEE">
        <w:t>Efektywna adaptacja miasta do zachodzących zmian klimatu w celu utrzymania jego zrównoważonego rozwoju oraz zapewnienia bezpieczeństwa mieszkańców i ich mienia.</w:t>
      </w:r>
    </w:p>
    <w:p w14:paraId="683DE1CD" w14:textId="77777777" w:rsidR="00392B1F" w:rsidRPr="00866FEE" w:rsidRDefault="00392B1F" w:rsidP="006A7451">
      <w:pPr>
        <w:spacing w:line="360" w:lineRule="auto"/>
        <w:jc w:val="both"/>
        <w:rPr>
          <w:b/>
        </w:rPr>
      </w:pPr>
      <w:r w:rsidRPr="00866FEE">
        <w:rPr>
          <w:b/>
        </w:rPr>
        <w:t>Cele szczegółowe:</w:t>
      </w:r>
    </w:p>
    <w:p w14:paraId="290C5C80" w14:textId="77777777" w:rsidR="009D16E8" w:rsidRPr="00866FEE" w:rsidRDefault="009D16E8" w:rsidP="006A7451">
      <w:pPr>
        <w:spacing w:line="360" w:lineRule="auto"/>
        <w:jc w:val="both"/>
      </w:pPr>
      <w:r w:rsidRPr="00866FEE">
        <w:t>Zwiększenie odporności miasta na występowanie podtopień i powodzi.</w:t>
      </w:r>
    </w:p>
    <w:p w14:paraId="5A456AF9" w14:textId="77777777" w:rsidR="009D16E8" w:rsidRPr="00866FEE" w:rsidRDefault="009D16E8" w:rsidP="006A7451">
      <w:pPr>
        <w:spacing w:line="360" w:lineRule="auto"/>
        <w:jc w:val="both"/>
      </w:pPr>
      <w:r w:rsidRPr="00866FEE">
        <w:t>Zwiększenie odporności miasta na występowanie wyższych temperatur.</w:t>
      </w:r>
    </w:p>
    <w:p w14:paraId="3425AF72" w14:textId="77777777" w:rsidR="009D16E8" w:rsidRPr="00866FEE" w:rsidRDefault="009D16E8" w:rsidP="006A7451">
      <w:pPr>
        <w:spacing w:line="360" w:lineRule="auto"/>
        <w:jc w:val="both"/>
      </w:pPr>
      <w:r w:rsidRPr="00866FEE">
        <w:t>Zwiększenie odporności miasta na występowanie fal upałów.</w:t>
      </w:r>
    </w:p>
    <w:p w14:paraId="24C86BDA" w14:textId="77777777" w:rsidR="009D16E8" w:rsidRPr="00866FEE" w:rsidRDefault="009D16E8" w:rsidP="006A7451">
      <w:pPr>
        <w:spacing w:line="360" w:lineRule="auto"/>
        <w:jc w:val="both"/>
      </w:pPr>
      <w:r w:rsidRPr="00866FEE">
        <w:t>Zwiększenie odporności miasta na wyższy stopień zanieczyszczenia powietrza.</w:t>
      </w:r>
    </w:p>
    <w:p w14:paraId="37DE4FF4" w14:textId="77777777" w:rsidR="00661644" w:rsidRPr="00866FEE" w:rsidRDefault="00661644" w:rsidP="006A7451">
      <w:pPr>
        <w:spacing w:line="360" w:lineRule="auto"/>
        <w:jc w:val="both"/>
      </w:pPr>
    </w:p>
    <w:p w14:paraId="66AE2199" w14:textId="77777777" w:rsidR="00FE5B20" w:rsidRPr="00866FEE" w:rsidRDefault="009716F2" w:rsidP="006A7451">
      <w:pPr>
        <w:spacing w:line="360" w:lineRule="auto"/>
        <w:jc w:val="both"/>
      </w:pPr>
      <w:r w:rsidRPr="00866FEE">
        <w:t xml:space="preserve">W części 7 </w:t>
      </w:r>
      <w:r w:rsidR="00FE5B20" w:rsidRPr="00866FEE">
        <w:t xml:space="preserve">zamieszczono tabelę, która została poddana konsultacji z interesariuszami projektu. Działania adaptacyjne zostały tak dobrane, by eliminowały zagrożenia pochodzące zarówno ze strony silnych opadów atmosferycznych, uciążliwych i długotrwałych upałów jak również potencjalnie mogących wystąpić silnych wiatrów. Większość działań jest złożonych i </w:t>
      </w:r>
      <w:r w:rsidR="00FE5B20" w:rsidRPr="00866FEE">
        <w:lastRenderedPageBreak/>
        <w:t>odpowiada na wszystkie grupy zagrożeń, dlatego nie zostały one pogrupowane. Kolejność umieszczenia w tabeli warunkowana jest datą rozpoczęcia działania.</w:t>
      </w:r>
    </w:p>
    <w:p w14:paraId="414BE23E" w14:textId="77777777" w:rsidR="00AD4F0F" w:rsidRPr="00866FEE" w:rsidRDefault="00AD4F0F" w:rsidP="006A7451">
      <w:pPr>
        <w:spacing w:line="360" w:lineRule="auto"/>
        <w:jc w:val="both"/>
        <w:rPr>
          <w:rFonts w:eastAsiaTheme="majorEastAsia"/>
          <w:color w:val="2F5496" w:themeColor="accent1" w:themeShade="BF"/>
          <w:sz w:val="32"/>
          <w:szCs w:val="32"/>
        </w:rPr>
      </w:pPr>
      <w:r w:rsidRPr="00866FEE">
        <w:br w:type="page"/>
      </w:r>
    </w:p>
    <w:p w14:paraId="17334170" w14:textId="77777777" w:rsidR="006A31F1" w:rsidRPr="00866FEE" w:rsidRDefault="006A31F1" w:rsidP="006A7451">
      <w:pPr>
        <w:pStyle w:val="Nagwek1"/>
      </w:pPr>
      <w:bookmarkStart w:id="64" w:name="_Toc96409384"/>
      <w:r w:rsidRPr="00866FEE">
        <w:lastRenderedPageBreak/>
        <w:t>Lista działań adaptacyjnych</w:t>
      </w:r>
      <w:bookmarkEnd w:id="64"/>
      <w:r w:rsidRPr="00866FEE">
        <w:t xml:space="preserve"> </w:t>
      </w:r>
    </w:p>
    <w:p w14:paraId="24622228" w14:textId="0064B8BD" w:rsidR="009E38BA" w:rsidRPr="00866FEE" w:rsidRDefault="009E38BA" w:rsidP="006A7451">
      <w:pPr>
        <w:pStyle w:val="Legenda"/>
        <w:keepNext/>
        <w:spacing w:line="360" w:lineRule="auto"/>
        <w:rPr>
          <w:rFonts w:ascii="Times New Roman" w:hAnsi="Times New Roman" w:cs="Times New Roman"/>
        </w:rPr>
      </w:pPr>
      <w:bookmarkStart w:id="65" w:name="_Toc96409319"/>
      <w:r w:rsidRPr="00866FEE">
        <w:rPr>
          <w:rFonts w:ascii="Times New Roman" w:hAnsi="Times New Roman" w:cs="Times New Roman"/>
        </w:rPr>
        <w:t xml:space="preserve">Tabela </w:t>
      </w:r>
      <w:r w:rsidR="00510CEC" w:rsidRPr="00866FEE">
        <w:rPr>
          <w:rFonts w:ascii="Times New Roman" w:hAnsi="Times New Roman" w:cs="Times New Roman"/>
        </w:rPr>
        <w:fldChar w:fldCharType="begin"/>
      </w:r>
      <w:r w:rsidR="00510CEC" w:rsidRPr="00866FEE">
        <w:rPr>
          <w:rFonts w:ascii="Times New Roman" w:hAnsi="Times New Roman" w:cs="Times New Roman"/>
        </w:rPr>
        <w:instrText xml:space="preserve"> SEQ Tabela \* ARABIC </w:instrText>
      </w:r>
      <w:r w:rsidR="00510CEC" w:rsidRPr="00866FEE">
        <w:rPr>
          <w:rFonts w:ascii="Times New Roman" w:hAnsi="Times New Roman" w:cs="Times New Roman"/>
        </w:rPr>
        <w:fldChar w:fldCharType="separate"/>
      </w:r>
      <w:r w:rsidR="00CD7C2E">
        <w:rPr>
          <w:rFonts w:ascii="Times New Roman" w:hAnsi="Times New Roman" w:cs="Times New Roman"/>
          <w:noProof/>
        </w:rPr>
        <w:t>8</w:t>
      </w:r>
      <w:r w:rsidR="00510CEC" w:rsidRPr="00866FEE">
        <w:rPr>
          <w:rFonts w:ascii="Times New Roman" w:hAnsi="Times New Roman" w:cs="Times New Roman"/>
          <w:noProof/>
        </w:rPr>
        <w:fldChar w:fldCharType="end"/>
      </w:r>
      <w:r w:rsidR="00C6313D" w:rsidRPr="00866FEE">
        <w:rPr>
          <w:rFonts w:ascii="Times New Roman" w:hAnsi="Times New Roman" w:cs="Times New Roman"/>
          <w:noProof/>
        </w:rPr>
        <w:t xml:space="preserve"> </w:t>
      </w:r>
      <w:r w:rsidRPr="00866FEE">
        <w:rPr>
          <w:rFonts w:ascii="Times New Roman" w:hAnsi="Times New Roman" w:cs="Times New Roman"/>
        </w:rPr>
        <w:t>Lista planowanych działań adaptacyjnych wraz z opisem oraz efektami ich realizacji</w:t>
      </w:r>
      <w:bookmarkEnd w:id="65"/>
    </w:p>
    <w:tbl>
      <w:tblPr>
        <w:tblW w:w="9067" w:type="dxa"/>
        <w:tblCellMar>
          <w:left w:w="70" w:type="dxa"/>
          <w:right w:w="70" w:type="dxa"/>
        </w:tblCellMar>
        <w:tblLook w:val="04A0" w:firstRow="1" w:lastRow="0" w:firstColumn="1" w:lastColumn="0" w:noHBand="0" w:noVBand="1"/>
      </w:tblPr>
      <w:tblGrid>
        <w:gridCol w:w="1662"/>
        <w:gridCol w:w="3252"/>
        <w:gridCol w:w="3068"/>
        <w:gridCol w:w="1085"/>
      </w:tblGrid>
      <w:tr w:rsidR="00457B13" w:rsidRPr="00866FEE" w14:paraId="1CC5F3BC" w14:textId="77777777" w:rsidTr="002F33A8">
        <w:trPr>
          <w:trHeight w:val="320"/>
        </w:trPr>
        <w:tc>
          <w:tcPr>
            <w:tcW w:w="90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C52269" w14:textId="77777777" w:rsidR="00457B13" w:rsidRPr="00866FEE" w:rsidRDefault="00457B13" w:rsidP="006A7451">
            <w:pPr>
              <w:spacing w:line="360" w:lineRule="auto"/>
              <w:jc w:val="center"/>
              <w:rPr>
                <w:b/>
                <w:bCs/>
                <w:color w:val="000000"/>
                <w:sz w:val="20"/>
                <w:szCs w:val="20"/>
              </w:rPr>
            </w:pPr>
            <w:r w:rsidRPr="00866FEE">
              <w:rPr>
                <w:b/>
                <w:bCs/>
                <w:color w:val="000000"/>
                <w:sz w:val="20"/>
                <w:szCs w:val="20"/>
              </w:rPr>
              <w:t>Działania adaptacyjne</w:t>
            </w:r>
          </w:p>
        </w:tc>
      </w:tr>
      <w:tr w:rsidR="00457B13" w:rsidRPr="00866FEE" w14:paraId="085FAC85" w14:textId="77777777" w:rsidTr="00333E52">
        <w:trPr>
          <w:trHeight w:val="84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712421C0" w14:textId="77777777" w:rsidR="00457B13" w:rsidRPr="00866FEE" w:rsidRDefault="00457B13" w:rsidP="006A7451">
            <w:pPr>
              <w:spacing w:line="360" w:lineRule="auto"/>
              <w:jc w:val="center"/>
              <w:rPr>
                <w:b/>
                <w:bCs/>
                <w:color w:val="000000"/>
                <w:sz w:val="20"/>
                <w:szCs w:val="20"/>
              </w:rPr>
            </w:pPr>
            <w:r w:rsidRPr="00866FEE">
              <w:rPr>
                <w:b/>
                <w:bCs/>
                <w:color w:val="000000"/>
                <w:sz w:val="20"/>
                <w:szCs w:val="20"/>
              </w:rPr>
              <w:t>Nazwa działania</w:t>
            </w:r>
          </w:p>
        </w:tc>
        <w:tc>
          <w:tcPr>
            <w:tcW w:w="3252" w:type="dxa"/>
            <w:tcBorders>
              <w:top w:val="nil"/>
              <w:left w:val="nil"/>
              <w:bottom w:val="single" w:sz="4" w:space="0" w:color="auto"/>
              <w:right w:val="single" w:sz="4" w:space="0" w:color="auto"/>
            </w:tcBorders>
            <w:shd w:val="clear" w:color="auto" w:fill="auto"/>
            <w:vAlign w:val="center"/>
            <w:hideMark/>
          </w:tcPr>
          <w:p w14:paraId="122FB445" w14:textId="77777777" w:rsidR="00457B13" w:rsidRPr="00866FEE" w:rsidRDefault="00457B13" w:rsidP="006A7451">
            <w:pPr>
              <w:spacing w:line="360" w:lineRule="auto"/>
              <w:jc w:val="center"/>
              <w:rPr>
                <w:b/>
                <w:bCs/>
                <w:color w:val="000000"/>
                <w:sz w:val="20"/>
                <w:szCs w:val="20"/>
              </w:rPr>
            </w:pPr>
            <w:r w:rsidRPr="00866FEE">
              <w:rPr>
                <w:b/>
                <w:bCs/>
                <w:color w:val="000000"/>
                <w:sz w:val="20"/>
                <w:szCs w:val="20"/>
              </w:rPr>
              <w:t>Opis działania</w:t>
            </w:r>
          </w:p>
        </w:tc>
        <w:tc>
          <w:tcPr>
            <w:tcW w:w="3068" w:type="dxa"/>
            <w:tcBorders>
              <w:top w:val="nil"/>
              <w:left w:val="nil"/>
              <w:bottom w:val="single" w:sz="4" w:space="0" w:color="auto"/>
              <w:right w:val="single" w:sz="4" w:space="0" w:color="auto"/>
            </w:tcBorders>
            <w:shd w:val="clear" w:color="auto" w:fill="auto"/>
            <w:vAlign w:val="center"/>
            <w:hideMark/>
          </w:tcPr>
          <w:p w14:paraId="4B2375BC" w14:textId="77777777" w:rsidR="00457B13" w:rsidRPr="00866FEE" w:rsidRDefault="00457B13" w:rsidP="006A7451">
            <w:pPr>
              <w:spacing w:line="360" w:lineRule="auto"/>
              <w:jc w:val="center"/>
              <w:rPr>
                <w:b/>
                <w:bCs/>
                <w:color w:val="000000"/>
                <w:sz w:val="20"/>
                <w:szCs w:val="20"/>
              </w:rPr>
            </w:pPr>
            <w:r w:rsidRPr="00866FEE">
              <w:rPr>
                <w:b/>
                <w:bCs/>
                <w:color w:val="000000"/>
                <w:sz w:val="20"/>
                <w:szCs w:val="20"/>
              </w:rPr>
              <w:t>Efekt reali</w:t>
            </w:r>
            <w:r w:rsidR="009E38BA" w:rsidRPr="00866FEE">
              <w:rPr>
                <w:b/>
                <w:bCs/>
                <w:color w:val="000000"/>
                <w:sz w:val="20"/>
                <w:szCs w:val="20"/>
              </w:rPr>
              <w:t>z</w:t>
            </w:r>
            <w:r w:rsidRPr="00866FEE">
              <w:rPr>
                <w:b/>
                <w:bCs/>
                <w:color w:val="000000"/>
                <w:sz w:val="20"/>
                <w:szCs w:val="20"/>
              </w:rPr>
              <w:t>acji</w:t>
            </w:r>
          </w:p>
        </w:tc>
        <w:tc>
          <w:tcPr>
            <w:tcW w:w="1085" w:type="dxa"/>
            <w:tcBorders>
              <w:top w:val="nil"/>
              <w:left w:val="nil"/>
              <w:bottom w:val="single" w:sz="4" w:space="0" w:color="auto"/>
              <w:right w:val="single" w:sz="4" w:space="0" w:color="auto"/>
            </w:tcBorders>
            <w:shd w:val="clear" w:color="auto" w:fill="auto"/>
            <w:vAlign w:val="center"/>
            <w:hideMark/>
          </w:tcPr>
          <w:p w14:paraId="2A688FC1" w14:textId="77777777" w:rsidR="00457B13" w:rsidRPr="00866FEE" w:rsidRDefault="00457B13" w:rsidP="006A7451">
            <w:pPr>
              <w:spacing w:line="360" w:lineRule="auto"/>
              <w:jc w:val="center"/>
              <w:rPr>
                <w:b/>
                <w:bCs/>
                <w:color w:val="000000"/>
                <w:sz w:val="20"/>
                <w:szCs w:val="20"/>
              </w:rPr>
            </w:pPr>
            <w:r w:rsidRPr="00866FEE">
              <w:rPr>
                <w:b/>
                <w:bCs/>
                <w:color w:val="000000"/>
                <w:sz w:val="20"/>
                <w:szCs w:val="20"/>
              </w:rPr>
              <w:t>Planowany termin realizacji</w:t>
            </w:r>
          </w:p>
        </w:tc>
      </w:tr>
      <w:tr w:rsidR="00457B13" w:rsidRPr="00866FEE" w14:paraId="2155FC6E" w14:textId="77777777" w:rsidTr="00333E52">
        <w:trPr>
          <w:trHeight w:val="44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96A0FC8" w14:textId="77777777" w:rsidR="00457B13" w:rsidRPr="00866FEE" w:rsidRDefault="00457B13" w:rsidP="006A7451">
            <w:pPr>
              <w:spacing w:line="360" w:lineRule="auto"/>
              <w:jc w:val="center"/>
              <w:rPr>
                <w:color w:val="000000"/>
                <w:sz w:val="20"/>
                <w:szCs w:val="20"/>
              </w:rPr>
            </w:pPr>
            <w:r w:rsidRPr="00866FEE">
              <w:rPr>
                <w:color w:val="000000"/>
                <w:sz w:val="20"/>
                <w:szCs w:val="20"/>
              </w:rPr>
              <w:t>Edukacja lokalnej społeczności</w:t>
            </w:r>
          </w:p>
        </w:tc>
        <w:tc>
          <w:tcPr>
            <w:tcW w:w="3252" w:type="dxa"/>
            <w:tcBorders>
              <w:top w:val="nil"/>
              <w:left w:val="nil"/>
              <w:bottom w:val="single" w:sz="4" w:space="0" w:color="auto"/>
              <w:right w:val="single" w:sz="4" w:space="0" w:color="auto"/>
            </w:tcBorders>
            <w:shd w:val="clear" w:color="auto" w:fill="auto"/>
            <w:vAlign w:val="center"/>
            <w:hideMark/>
          </w:tcPr>
          <w:p w14:paraId="54EC3E9A" w14:textId="77777777" w:rsidR="00457B13" w:rsidRPr="00866FEE" w:rsidRDefault="00457B13" w:rsidP="006A7451">
            <w:pPr>
              <w:spacing w:line="360" w:lineRule="auto"/>
              <w:jc w:val="center"/>
              <w:rPr>
                <w:color w:val="000000"/>
                <w:sz w:val="20"/>
                <w:szCs w:val="20"/>
              </w:rPr>
            </w:pPr>
            <w:r w:rsidRPr="00866FEE">
              <w:rPr>
                <w:color w:val="000000"/>
                <w:sz w:val="20"/>
                <w:szCs w:val="20"/>
              </w:rPr>
              <w:t>W ramach działania planowane są liczne zadania, Pierwszym z nich będzie inwentaryzacja placówek oświatowych pod względem ich wyposażenia do prowadzenia edukacji klimatycznej i ekologicznej. Na podstawie wyników inwentaryzacji nastąpi wyposażenie/doposażenie wybranych sal w odpowiednie sprzęty do nauczania. W nowo przygotowanych salach będą organizowane konkursy dotyczące zmian klimatu i ich wpływu na środowisko. Organizowane będą również akcje na terenach placówek oświatowych (np. sadzenie drzew, urządzanie kwietników, ogrody tematyczne, ogrody deszczowe).</w:t>
            </w:r>
          </w:p>
        </w:tc>
        <w:tc>
          <w:tcPr>
            <w:tcW w:w="3068" w:type="dxa"/>
            <w:tcBorders>
              <w:top w:val="nil"/>
              <w:left w:val="nil"/>
              <w:bottom w:val="single" w:sz="4" w:space="0" w:color="auto"/>
              <w:right w:val="single" w:sz="4" w:space="0" w:color="auto"/>
            </w:tcBorders>
            <w:shd w:val="clear" w:color="auto" w:fill="auto"/>
            <w:vAlign w:val="center"/>
            <w:hideMark/>
          </w:tcPr>
          <w:p w14:paraId="062A76B6" w14:textId="77777777" w:rsidR="00457B13" w:rsidRPr="00866FEE" w:rsidRDefault="00457B13" w:rsidP="006A7451">
            <w:pPr>
              <w:spacing w:line="360" w:lineRule="auto"/>
              <w:jc w:val="center"/>
              <w:rPr>
                <w:color w:val="000000"/>
                <w:sz w:val="20"/>
                <w:szCs w:val="20"/>
              </w:rPr>
            </w:pPr>
            <w:r w:rsidRPr="00866FEE">
              <w:rPr>
                <w:color w:val="000000"/>
                <w:sz w:val="20"/>
                <w:szCs w:val="20"/>
              </w:rPr>
              <w:t>Edukacja dzieci i młodzieży - mieszkańców Płońska, którzy w przyszłości będą podejmowali działania przez pryzmat ich wpływu na środowisko. Edukacja pokaże młodym ludziom jak ważnym tematem jest wpływ człowieka na środowisko, Złe gospodarowanie zasobami naturalnymi może prowadzić do pogłębiania niekorzystnych zmian klimatu.</w:t>
            </w:r>
          </w:p>
        </w:tc>
        <w:tc>
          <w:tcPr>
            <w:tcW w:w="1085" w:type="dxa"/>
            <w:tcBorders>
              <w:top w:val="nil"/>
              <w:left w:val="nil"/>
              <w:bottom w:val="single" w:sz="4" w:space="0" w:color="auto"/>
              <w:right w:val="single" w:sz="4" w:space="0" w:color="auto"/>
            </w:tcBorders>
            <w:shd w:val="clear" w:color="auto" w:fill="auto"/>
            <w:vAlign w:val="center"/>
            <w:hideMark/>
          </w:tcPr>
          <w:p w14:paraId="2618D2A6" w14:textId="77777777" w:rsidR="00457B13" w:rsidRPr="00866FEE" w:rsidRDefault="00457B13" w:rsidP="006A7451">
            <w:pPr>
              <w:spacing w:line="360" w:lineRule="auto"/>
              <w:jc w:val="center"/>
              <w:rPr>
                <w:color w:val="000000"/>
                <w:sz w:val="20"/>
                <w:szCs w:val="20"/>
              </w:rPr>
            </w:pPr>
            <w:r w:rsidRPr="00866FEE">
              <w:rPr>
                <w:color w:val="000000"/>
                <w:sz w:val="20"/>
                <w:szCs w:val="20"/>
              </w:rPr>
              <w:t>202</w:t>
            </w:r>
            <w:r w:rsidR="00083330" w:rsidRPr="00866FEE">
              <w:rPr>
                <w:color w:val="000000"/>
                <w:sz w:val="20"/>
                <w:szCs w:val="20"/>
              </w:rPr>
              <w:t>2</w:t>
            </w:r>
            <w:r w:rsidRPr="00866FEE">
              <w:rPr>
                <w:color w:val="000000"/>
                <w:sz w:val="20"/>
                <w:szCs w:val="20"/>
              </w:rPr>
              <w:t>-2036</w:t>
            </w:r>
          </w:p>
        </w:tc>
      </w:tr>
      <w:tr w:rsidR="00457B13" w:rsidRPr="00866FEE" w14:paraId="5699BF8C" w14:textId="77777777" w:rsidTr="00333E52">
        <w:trPr>
          <w:trHeight w:val="228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7AC1BE6E" w14:textId="77777777" w:rsidR="00457B13" w:rsidRPr="00866FEE" w:rsidRDefault="00457B13" w:rsidP="006A7451">
            <w:pPr>
              <w:spacing w:line="360" w:lineRule="auto"/>
              <w:jc w:val="center"/>
              <w:rPr>
                <w:color w:val="000000"/>
                <w:sz w:val="20"/>
                <w:szCs w:val="20"/>
              </w:rPr>
            </w:pPr>
            <w:r w:rsidRPr="00866FEE">
              <w:rPr>
                <w:color w:val="000000"/>
                <w:sz w:val="20"/>
                <w:szCs w:val="20"/>
              </w:rPr>
              <w:t>Rower miejski</w:t>
            </w:r>
          </w:p>
        </w:tc>
        <w:tc>
          <w:tcPr>
            <w:tcW w:w="3252" w:type="dxa"/>
            <w:tcBorders>
              <w:top w:val="nil"/>
              <w:left w:val="nil"/>
              <w:bottom w:val="single" w:sz="4" w:space="0" w:color="auto"/>
              <w:right w:val="single" w:sz="4" w:space="0" w:color="auto"/>
            </w:tcBorders>
            <w:shd w:val="clear" w:color="auto" w:fill="auto"/>
            <w:vAlign w:val="center"/>
            <w:hideMark/>
          </w:tcPr>
          <w:p w14:paraId="75B3842F" w14:textId="77777777" w:rsidR="00457B13" w:rsidRPr="00866FEE" w:rsidRDefault="00457B13" w:rsidP="006A7451">
            <w:pPr>
              <w:spacing w:line="360" w:lineRule="auto"/>
              <w:jc w:val="center"/>
              <w:rPr>
                <w:color w:val="000000"/>
                <w:sz w:val="20"/>
                <w:szCs w:val="20"/>
              </w:rPr>
            </w:pPr>
            <w:r w:rsidRPr="00866FEE">
              <w:rPr>
                <w:color w:val="000000"/>
                <w:sz w:val="20"/>
                <w:szCs w:val="20"/>
              </w:rPr>
              <w:t>Działanie polega na stworzeniu systemu wynajmu rowerów miejskich na terenie miasta Płońska.</w:t>
            </w:r>
          </w:p>
        </w:tc>
        <w:tc>
          <w:tcPr>
            <w:tcW w:w="3068" w:type="dxa"/>
            <w:tcBorders>
              <w:top w:val="nil"/>
              <w:left w:val="nil"/>
              <w:bottom w:val="single" w:sz="4" w:space="0" w:color="auto"/>
              <w:right w:val="single" w:sz="4" w:space="0" w:color="auto"/>
            </w:tcBorders>
            <w:shd w:val="clear" w:color="auto" w:fill="auto"/>
            <w:vAlign w:val="center"/>
            <w:hideMark/>
          </w:tcPr>
          <w:p w14:paraId="02E2F397" w14:textId="77777777" w:rsidR="00457B13" w:rsidRPr="00866FEE" w:rsidRDefault="00457B13" w:rsidP="006A7451">
            <w:pPr>
              <w:spacing w:line="360" w:lineRule="auto"/>
              <w:jc w:val="center"/>
              <w:rPr>
                <w:color w:val="000000"/>
                <w:sz w:val="20"/>
                <w:szCs w:val="20"/>
              </w:rPr>
            </w:pPr>
            <w:r w:rsidRPr="00866FEE">
              <w:rPr>
                <w:color w:val="000000"/>
                <w:sz w:val="20"/>
                <w:szCs w:val="20"/>
              </w:rPr>
              <w:t>Stworzenie mieszkańcom alternatywnej możliwości poruszania się po mieście. Mieszkańcy nie będą musieli korzystać z komunikacji miejskiej, czy komunikacji indywidualnej. Efektem będzie ograniczenie emisji spalin oraz zmniejszenie ruchu samochodowego i zatorów drogowych na terenie miasta Płońska.</w:t>
            </w:r>
          </w:p>
        </w:tc>
        <w:tc>
          <w:tcPr>
            <w:tcW w:w="1085" w:type="dxa"/>
            <w:tcBorders>
              <w:top w:val="nil"/>
              <w:left w:val="nil"/>
              <w:bottom w:val="single" w:sz="4" w:space="0" w:color="auto"/>
              <w:right w:val="single" w:sz="4" w:space="0" w:color="auto"/>
            </w:tcBorders>
            <w:shd w:val="clear" w:color="auto" w:fill="auto"/>
            <w:vAlign w:val="center"/>
            <w:hideMark/>
          </w:tcPr>
          <w:p w14:paraId="57A7ACB7" w14:textId="77777777" w:rsidR="00457B13" w:rsidRPr="00866FEE" w:rsidRDefault="00457B13" w:rsidP="006A7451">
            <w:pPr>
              <w:spacing w:line="360" w:lineRule="auto"/>
              <w:jc w:val="center"/>
              <w:rPr>
                <w:color w:val="000000"/>
                <w:sz w:val="20"/>
                <w:szCs w:val="20"/>
              </w:rPr>
            </w:pPr>
            <w:r w:rsidRPr="00866FEE">
              <w:rPr>
                <w:color w:val="000000"/>
                <w:sz w:val="20"/>
                <w:szCs w:val="20"/>
              </w:rPr>
              <w:t>2022</w:t>
            </w:r>
          </w:p>
        </w:tc>
      </w:tr>
      <w:tr w:rsidR="00457B13" w:rsidRPr="00866FEE" w14:paraId="563FB946" w14:textId="77777777" w:rsidTr="00333E52">
        <w:trPr>
          <w:trHeight w:val="20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356513F" w14:textId="77777777" w:rsidR="00457B13" w:rsidRPr="00866FEE" w:rsidRDefault="00457B13" w:rsidP="006A7451">
            <w:pPr>
              <w:spacing w:line="360" w:lineRule="auto"/>
              <w:jc w:val="center"/>
              <w:rPr>
                <w:color w:val="000000"/>
                <w:sz w:val="20"/>
                <w:szCs w:val="20"/>
              </w:rPr>
            </w:pPr>
            <w:r w:rsidRPr="00866FEE">
              <w:rPr>
                <w:color w:val="000000"/>
                <w:sz w:val="20"/>
                <w:szCs w:val="20"/>
              </w:rPr>
              <w:lastRenderedPageBreak/>
              <w:t xml:space="preserve">Rozbudowa układu dróg rowerowych </w:t>
            </w:r>
          </w:p>
        </w:tc>
        <w:tc>
          <w:tcPr>
            <w:tcW w:w="3252" w:type="dxa"/>
            <w:tcBorders>
              <w:top w:val="nil"/>
              <w:left w:val="nil"/>
              <w:bottom w:val="single" w:sz="4" w:space="0" w:color="auto"/>
              <w:right w:val="single" w:sz="4" w:space="0" w:color="auto"/>
            </w:tcBorders>
            <w:shd w:val="clear" w:color="auto" w:fill="auto"/>
            <w:vAlign w:val="center"/>
            <w:hideMark/>
          </w:tcPr>
          <w:p w14:paraId="0177D39A" w14:textId="0EC93D39" w:rsidR="00457B13" w:rsidRPr="00866FEE" w:rsidRDefault="00457B13" w:rsidP="006A7451">
            <w:pPr>
              <w:spacing w:line="360" w:lineRule="auto"/>
              <w:jc w:val="center"/>
              <w:rPr>
                <w:color w:val="000000"/>
                <w:sz w:val="20"/>
                <w:szCs w:val="20"/>
              </w:rPr>
            </w:pPr>
            <w:r w:rsidRPr="00866FEE">
              <w:rPr>
                <w:color w:val="000000"/>
                <w:sz w:val="20"/>
                <w:szCs w:val="20"/>
              </w:rPr>
              <w:t xml:space="preserve">Na terenie miasta </w:t>
            </w:r>
            <w:r w:rsidR="00333E52">
              <w:rPr>
                <w:color w:val="000000"/>
                <w:sz w:val="20"/>
                <w:szCs w:val="20"/>
              </w:rPr>
              <w:t>obecnie są wybudowane</w:t>
            </w:r>
            <w:r w:rsidRPr="00866FEE">
              <w:rPr>
                <w:color w:val="000000"/>
                <w:sz w:val="20"/>
                <w:szCs w:val="20"/>
              </w:rPr>
              <w:t xml:space="preserve"> ścieżki rowerowe. Docelowo przedstawiciele miasta chcą poprowadzić ścieżki rowerowe wzdłuż najważniejszych ulic w mieście tak, aby możliwe było bezkolizyjne poruszanie się rowerem w obrębie miasta</w:t>
            </w:r>
          </w:p>
        </w:tc>
        <w:tc>
          <w:tcPr>
            <w:tcW w:w="3068" w:type="dxa"/>
            <w:tcBorders>
              <w:top w:val="nil"/>
              <w:left w:val="nil"/>
              <w:bottom w:val="single" w:sz="4" w:space="0" w:color="auto"/>
              <w:right w:val="single" w:sz="4" w:space="0" w:color="auto"/>
            </w:tcBorders>
            <w:shd w:val="clear" w:color="auto" w:fill="auto"/>
            <w:vAlign w:val="center"/>
            <w:hideMark/>
          </w:tcPr>
          <w:p w14:paraId="6CFD7C21" w14:textId="77777777" w:rsidR="00457B13" w:rsidRPr="00866FEE" w:rsidRDefault="00457B13" w:rsidP="006A7451">
            <w:pPr>
              <w:spacing w:line="360" w:lineRule="auto"/>
              <w:jc w:val="center"/>
              <w:rPr>
                <w:color w:val="000000"/>
                <w:sz w:val="20"/>
                <w:szCs w:val="20"/>
              </w:rPr>
            </w:pPr>
            <w:r w:rsidRPr="00866FEE">
              <w:rPr>
                <w:color w:val="000000"/>
                <w:sz w:val="20"/>
                <w:szCs w:val="20"/>
              </w:rPr>
              <w:t>Podwyższenie bezpieczeństwa w ruchu drogowym oraz wzrost częstotliwości użytkowania rowerów w obrębie miasta, co będzie się przekładało na redukcję emisji CO</w:t>
            </w:r>
            <w:r w:rsidRPr="004C7557">
              <w:rPr>
                <w:color w:val="000000"/>
                <w:sz w:val="20"/>
                <w:szCs w:val="20"/>
                <w:vertAlign w:val="subscript"/>
              </w:rPr>
              <w:t>2</w:t>
            </w:r>
            <w:r w:rsidRPr="00866FEE">
              <w:rPr>
                <w:color w:val="000000"/>
                <w:sz w:val="20"/>
                <w:szCs w:val="20"/>
              </w:rPr>
              <w:t xml:space="preserve"> oraz poprawę jakości powietrza w mieście.</w:t>
            </w:r>
          </w:p>
        </w:tc>
        <w:tc>
          <w:tcPr>
            <w:tcW w:w="1085" w:type="dxa"/>
            <w:tcBorders>
              <w:top w:val="nil"/>
              <w:left w:val="nil"/>
              <w:bottom w:val="single" w:sz="4" w:space="0" w:color="auto"/>
              <w:right w:val="single" w:sz="4" w:space="0" w:color="auto"/>
            </w:tcBorders>
            <w:shd w:val="clear" w:color="auto" w:fill="auto"/>
            <w:vAlign w:val="center"/>
            <w:hideMark/>
          </w:tcPr>
          <w:p w14:paraId="538FFF3D" w14:textId="77777777" w:rsidR="00457B13" w:rsidRPr="00866FEE" w:rsidRDefault="00457B13" w:rsidP="006A7451">
            <w:pPr>
              <w:spacing w:line="360" w:lineRule="auto"/>
              <w:jc w:val="center"/>
              <w:rPr>
                <w:color w:val="000000"/>
                <w:sz w:val="20"/>
                <w:szCs w:val="20"/>
              </w:rPr>
            </w:pPr>
            <w:r w:rsidRPr="00866FEE">
              <w:rPr>
                <w:color w:val="000000"/>
                <w:sz w:val="20"/>
                <w:szCs w:val="20"/>
              </w:rPr>
              <w:t>2023</w:t>
            </w:r>
          </w:p>
        </w:tc>
      </w:tr>
      <w:tr w:rsidR="00457B13" w:rsidRPr="00866FEE" w14:paraId="7FECAFB0" w14:textId="77777777" w:rsidTr="00333E52">
        <w:trPr>
          <w:trHeight w:val="130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5B3A4C5" w14:textId="77777777" w:rsidR="00457B13" w:rsidRPr="00866FEE" w:rsidRDefault="00457B13" w:rsidP="006A7451">
            <w:pPr>
              <w:spacing w:line="360" w:lineRule="auto"/>
              <w:jc w:val="center"/>
              <w:rPr>
                <w:color w:val="000000"/>
                <w:sz w:val="20"/>
                <w:szCs w:val="20"/>
              </w:rPr>
            </w:pPr>
            <w:r w:rsidRPr="00866FEE">
              <w:rPr>
                <w:color w:val="000000"/>
                <w:sz w:val="20"/>
                <w:szCs w:val="20"/>
              </w:rPr>
              <w:t>Powiększenie floty autobusów elektrycznych</w:t>
            </w:r>
          </w:p>
        </w:tc>
        <w:tc>
          <w:tcPr>
            <w:tcW w:w="3252" w:type="dxa"/>
            <w:tcBorders>
              <w:top w:val="nil"/>
              <w:left w:val="nil"/>
              <w:bottom w:val="single" w:sz="4" w:space="0" w:color="auto"/>
              <w:right w:val="single" w:sz="4" w:space="0" w:color="auto"/>
            </w:tcBorders>
            <w:shd w:val="clear" w:color="auto" w:fill="auto"/>
            <w:vAlign w:val="center"/>
            <w:hideMark/>
          </w:tcPr>
          <w:p w14:paraId="37C4FA73" w14:textId="77777777" w:rsidR="00457B13" w:rsidRPr="00866FEE" w:rsidRDefault="00457B13" w:rsidP="006A7451">
            <w:pPr>
              <w:spacing w:line="360" w:lineRule="auto"/>
              <w:jc w:val="center"/>
              <w:rPr>
                <w:color w:val="000000"/>
                <w:sz w:val="20"/>
                <w:szCs w:val="20"/>
              </w:rPr>
            </w:pPr>
            <w:r w:rsidRPr="00866FEE">
              <w:rPr>
                <w:color w:val="000000"/>
                <w:sz w:val="20"/>
                <w:szCs w:val="20"/>
              </w:rPr>
              <w:t>Obecnie miasto Płońsk jest właścicie</w:t>
            </w:r>
            <w:r w:rsidR="00DC6212" w:rsidRPr="00866FEE">
              <w:rPr>
                <w:color w:val="000000"/>
                <w:sz w:val="20"/>
                <w:szCs w:val="20"/>
              </w:rPr>
              <w:t>le</w:t>
            </w:r>
            <w:r w:rsidRPr="00866FEE">
              <w:rPr>
                <w:color w:val="000000"/>
                <w:sz w:val="20"/>
                <w:szCs w:val="20"/>
              </w:rPr>
              <w:t>m jednego autobusu elektrycznego Przedstawiciele miasta planują zakup kolejnego autobusu elektrycznego.</w:t>
            </w:r>
          </w:p>
        </w:tc>
        <w:tc>
          <w:tcPr>
            <w:tcW w:w="3068" w:type="dxa"/>
            <w:tcBorders>
              <w:top w:val="nil"/>
              <w:left w:val="nil"/>
              <w:bottom w:val="single" w:sz="4" w:space="0" w:color="auto"/>
              <w:right w:val="single" w:sz="4" w:space="0" w:color="auto"/>
            </w:tcBorders>
            <w:shd w:val="clear" w:color="auto" w:fill="auto"/>
            <w:vAlign w:val="center"/>
            <w:hideMark/>
          </w:tcPr>
          <w:p w14:paraId="1AC8E24D" w14:textId="77777777" w:rsidR="00457B13" w:rsidRPr="00866FEE" w:rsidRDefault="00457B13" w:rsidP="006A7451">
            <w:pPr>
              <w:spacing w:line="360" w:lineRule="auto"/>
              <w:jc w:val="center"/>
              <w:rPr>
                <w:color w:val="000000"/>
                <w:sz w:val="20"/>
                <w:szCs w:val="20"/>
              </w:rPr>
            </w:pPr>
            <w:r w:rsidRPr="00866FEE">
              <w:rPr>
                <w:color w:val="000000"/>
                <w:sz w:val="20"/>
                <w:szCs w:val="20"/>
              </w:rPr>
              <w:t>Zmniejszenie emisji spalin pochodzących z transportu miejskiego, co przyczyni się do poprawy jakości powietrza w mieście.</w:t>
            </w:r>
          </w:p>
        </w:tc>
        <w:tc>
          <w:tcPr>
            <w:tcW w:w="1085" w:type="dxa"/>
            <w:tcBorders>
              <w:top w:val="nil"/>
              <w:left w:val="nil"/>
              <w:bottom w:val="single" w:sz="4" w:space="0" w:color="auto"/>
              <w:right w:val="single" w:sz="4" w:space="0" w:color="auto"/>
            </w:tcBorders>
            <w:shd w:val="clear" w:color="auto" w:fill="auto"/>
            <w:vAlign w:val="center"/>
            <w:hideMark/>
          </w:tcPr>
          <w:p w14:paraId="279E5341" w14:textId="77777777" w:rsidR="00457B13" w:rsidRPr="00866FEE" w:rsidRDefault="00457B13" w:rsidP="006A7451">
            <w:pPr>
              <w:spacing w:line="360" w:lineRule="auto"/>
              <w:jc w:val="center"/>
              <w:rPr>
                <w:color w:val="000000"/>
                <w:sz w:val="20"/>
                <w:szCs w:val="20"/>
              </w:rPr>
            </w:pPr>
            <w:r w:rsidRPr="00866FEE">
              <w:rPr>
                <w:color w:val="000000"/>
                <w:sz w:val="20"/>
                <w:szCs w:val="20"/>
              </w:rPr>
              <w:t>2022</w:t>
            </w:r>
          </w:p>
        </w:tc>
      </w:tr>
      <w:tr w:rsidR="00457B13" w:rsidRPr="00866FEE" w14:paraId="5AD84A07" w14:textId="77777777" w:rsidTr="00333E52">
        <w:trPr>
          <w:trHeight w:val="19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361CF34A" w14:textId="77777777" w:rsidR="00457B13" w:rsidRPr="00866FEE" w:rsidRDefault="00457B13" w:rsidP="006A7451">
            <w:pPr>
              <w:spacing w:line="360" w:lineRule="auto"/>
              <w:jc w:val="center"/>
              <w:rPr>
                <w:color w:val="000000"/>
                <w:sz w:val="20"/>
                <w:szCs w:val="20"/>
              </w:rPr>
            </w:pPr>
            <w:r w:rsidRPr="00866FEE">
              <w:rPr>
                <w:color w:val="000000"/>
                <w:sz w:val="20"/>
                <w:szCs w:val="20"/>
              </w:rPr>
              <w:t>Budowa stacji ładowania pojazdów elektrycznych</w:t>
            </w:r>
          </w:p>
        </w:tc>
        <w:tc>
          <w:tcPr>
            <w:tcW w:w="3252" w:type="dxa"/>
            <w:tcBorders>
              <w:top w:val="nil"/>
              <w:left w:val="nil"/>
              <w:bottom w:val="single" w:sz="4" w:space="0" w:color="auto"/>
              <w:right w:val="single" w:sz="4" w:space="0" w:color="auto"/>
            </w:tcBorders>
            <w:shd w:val="clear" w:color="auto" w:fill="auto"/>
            <w:vAlign w:val="center"/>
            <w:hideMark/>
          </w:tcPr>
          <w:p w14:paraId="0FAE3D92" w14:textId="77777777" w:rsidR="00457B13" w:rsidRPr="00866FEE" w:rsidRDefault="00457B13" w:rsidP="006A7451">
            <w:pPr>
              <w:spacing w:line="360" w:lineRule="auto"/>
              <w:jc w:val="center"/>
              <w:rPr>
                <w:color w:val="000000"/>
                <w:sz w:val="20"/>
                <w:szCs w:val="20"/>
              </w:rPr>
            </w:pPr>
            <w:r w:rsidRPr="00866FEE">
              <w:rPr>
                <w:color w:val="000000"/>
                <w:sz w:val="20"/>
                <w:szCs w:val="20"/>
              </w:rPr>
              <w:t xml:space="preserve">Miasto nie posiada stacji ładowania samochodów elektrycznych. W związku ze wzrostem popularności samochodów elektrycznych oraz zakupem autobusu miejskiego elektrycznego, istnieje potrzeba wybudowania stacji ładowania dla samochodów. </w:t>
            </w:r>
          </w:p>
        </w:tc>
        <w:tc>
          <w:tcPr>
            <w:tcW w:w="3068" w:type="dxa"/>
            <w:tcBorders>
              <w:top w:val="nil"/>
              <w:left w:val="nil"/>
              <w:bottom w:val="single" w:sz="4" w:space="0" w:color="auto"/>
              <w:right w:val="single" w:sz="4" w:space="0" w:color="auto"/>
            </w:tcBorders>
            <w:shd w:val="clear" w:color="auto" w:fill="auto"/>
            <w:vAlign w:val="center"/>
            <w:hideMark/>
          </w:tcPr>
          <w:p w14:paraId="2A7CBBCB" w14:textId="77777777" w:rsidR="00457B13" w:rsidRPr="00866FEE" w:rsidRDefault="00457B13" w:rsidP="006A7451">
            <w:pPr>
              <w:spacing w:line="360" w:lineRule="auto"/>
              <w:jc w:val="center"/>
              <w:rPr>
                <w:color w:val="000000"/>
                <w:sz w:val="20"/>
                <w:szCs w:val="20"/>
              </w:rPr>
            </w:pPr>
            <w:r w:rsidRPr="00866FEE">
              <w:rPr>
                <w:color w:val="000000"/>
                <w:sz w:val="20"/>
                <w:szCs w:val="20"/>
              </w:rPr>
              <w:t>Wybudowana stacja poprawi komfort stosowania pojazdów elektrycznych na terenie miasta.</w:t>
            </w:r>
          </w:p>
        </w:tc>
        <w:tc>
          <w:tcPr>
            <w:tcW w:w="1085" w:type="dxa"/>
            <w:tcBorders>
              <w:top w:val="nil"/>
              <w:left w:val="nil"/>
              <w:bottom w:val="single" w:sz="4" w:space="0" w:color="auto"/>
              <w:right w:val="single" w:sz="4" w:space="0" w:color="auto"/>
            </w:tcBorders>
            <w:shd w:val="clear" w:color="auto" w:fill="auto"/>
            <w:vAlign w:val="center"/>
            <w:hideMark/>
          </w:tcPr>
          <w:p w14:paraId="0E3D259A" w14:textId="77777777" w:rsidR="00457B13" w:rsidRPr="00866FEE" w:rsidRDefault="00457B13" w:rsidP="006A7451">
            <w:pPr>
              <w:spacing w:line="360" w:lineRule="auto"/>
              <w:jc w:val="center"/>
              <w:rPr>
                <w:color w:val="000000"/>
                <w:sz w:val="20"/>
                <w:szCs w:val="20"/>
              </w:rPr>
            </w:pPr>
            <w:r w:rsidRPr="00866FEE">
              <w:rPr>
                <w:color w:val="000000"/>
                <w:sz w:val="20"/>
                <w:szCs w:val="20"/>
              </w:rPr>
              <w:t>2022</w:t>
            </w:r>
          </w:p>
        </w:tc>
      </w:tr>
      <w:tr w:rsidR="00457B13" w:rsidRPr="00866FEE" w14:paraId="7C3EEC00" w14:textId="77777777" w:rsidTr="00333E52">
        <w:trPr>
          <w:trHeight w:val="168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369CDA84" w14:textId="77777777" w:rsidR="00457B13" w:rsidRPr="00866FEE" w:rsidRDefault="00457B13" w:rsidP="006A7451">
            <w:pPr>
              <w:spacing w:line="360" w:lineRule="auto"/>
              <w:jc w:val="center"/>
              <w:rPr>
                <w:color w:val="000000"/>
                <w:sz w:val="20"/>
                <w:szCs w:val="20"/>
              </w:rPr>
            </w:pPr>
            <w:r w:rsidRPr="00866FEE">
              <w:rPr>
                <w:color w:val="000000"/>
                <w:sz w:val="20"/>
                <w:szCs w:val="20"/>
              </w:rPr>
              <w:t>Zmiany w miejscowym planie zagospodarowania przestrzeni</w:t>
            </w:r>
          </w:p>
        </w:tc>
        <w:tc>
          <w:tcPr>
            <w:tcW w:w="3252" w:type="dxa"/>
            <w:tcBorders>
              <w:top w:val="nil"/>
              <w:left w:val="nil"/>
              <w:bottom w:val="single" w:sz="4" w:space="0" w:color="auto"/>
              <w:right w:val="single" w:sz="4" w:space="0" w:color="auto"/>
            </w:tcBorders>
            <w:shd w:val="clear" w:color="auto" w:fill="auto"/>
            <w:vAlign w:val="center"/>
            <w:hideMark/>
          </w:tcPr>
          <w:p w14:paraId="3A77C9FA" w14:textId="77777777" w:rsidR="00457B13" w:rsidRPr="00866FEE" w:rsidRDefault="00457B13" w:rsidP="006A7451">
            <w:pPr>
              <w:spacing w:line="360" w:lineRule="auto"/>
              <w:jc w:val="center"/>
              <w:rPr>
                <w:color w:val="000000"/>
                <w:sz w:val="20"/>
                <w:szCs w:val="20"/>
              </w:rPr>
            </w:pPr>
            <w:r w:rsidRPr="00866FEE">
              <w:rPr>
                <w:color w:val="000000"/>
                <w:sz w:val="20"/>
                <w:szCs w:val="20"/>
              </w:rPr>
              <w:t>Wprowadzenie zmian w miejscowym planie zagospodarowania przestrzeni w obszarze rzeki Płonki. Rozbudowa obszaru zalewowego w sąsiedztwie rzeki. Przekształcenie kolejnych obszarów w tereny zalewowe.</w:t>
            </w:r>
          </w:p>
        </w:tc>
        <w:tc>
          <w:tcPr>
            <w:tcW w:w="3068" w:type="dxa"/>
            <w:tcBorders>
              <w:top w:val="nil"/>
              <w:left w:val="nil"/>
              <w:bottom w:val="single" w:sz="4" w:space="0" w:color="auto"/>
              <w:right w:val="single" w:sz="4" w:space="0" w:color="auto"/>
            </w:tcBorders>
            <w:shd w:val="clear" w:color="auto" w:fill="auto"/>
            <w:vAlign w:val="center"/>
            <w:hideMark/>
          </w:tcPr>
          <w:p w14:paraId="208C555D" w14:textId="77777777" w:rsidR="00457B13" w:rsidRPr="00866FEE" w:rsidRDefault="00457B13" w:rsidP="006A7451">
            <w:pPr>
              <w:spacing w:line="360" w:lineRule="auto"/>
              <w:jc w:val="center"/>
              <w:rPr>
                <w:color w:val="000000"/>
                <w:sz w:val="20"/>
                <w:szCs w:val="20"/>
              </w:rPr>
            </w:pPr>
            <w:r w:rsidRPr="00866FEE">
              <w:rPr>
                <w:color w:val="000000"/>
                <w:sz w:val="20"/>
                <w:szCs w:val="20"/>
              </w:rPr>
              <w:t>Wzrost bezpieczeństwa mieszkańców oraz możliwość kontroli zabudowy i inn</w:t>
            </w:r>
            <w:r w:rsidR="00DC6212" w:rsidRPr="00866FEE">
              <w:rPr>
                <w:color w:val="000000"/>
                <w:sz w:val="20"/>
                <w:szCs w:val="20"/>
              </w:rPr>
              <w:t>ych</w:t>
            </w:r>
            <w:r w:rsidRPr="00866FEE">
              <w:rPr>
                <w:color w:val="000000"/>
                <w:sz w:val="20"/>
                <w:szCs w:val="20"/>
              </w:rPr>
              <w:t xml:space="preserve"> inwestycji na terenach zalewowych i zagrożonych innymi zmianami klimatycznymi.</w:t>
            </w:r>
          </w:p>
        </w:tc>
        <w:tc>
          <w:tcPr>
            <w:tcW w:w="1085" w:type="dxa"/>
            <w:tcBorders>
              <w:top w:val="nil"/>
              <w:left w:val="nil"/>
              <w:bottom w:val="single" w:sz="4" w:space="0" w:color="auto"/>
              <w:right w:val="single" w:sz="4" w:space="0" w:color="auto"/>
            </w:tcBorders>
            <w:shd w:val="clear" w:color="auto" w:fill="auto"/>
            <w:vAlign w:val="center"/>
            <w:hideMark/>
          </w:tcPr>
          <w:p w14:paraId="42B38695" w14:textId="77777777" w:rsidR="00457B13" w:rsidRPr="00866FEE" w:rsidRDefault="00457B13" w:rsidP="006A7451">
            <w:pPr>
              <w:spacing w:line="360" w:lineRule="auto"/>
              <w:jc w:val="center"/>
              <w:rPr>
                <w:color w:val="000000"/>
                <w:sz w:val="20"/>
                <w:szCs w:val="20"/>
              </w:rPr>
            </w:pPr>
            <w:r w:rsidRPr="00866FEE">
              <w:rPr>
                <w:color w:val="000000"/>
                <w:sz w:val="20"/>
                <w:szCs w:val="20"/>
              </w:rPr>
              <w:t>2022</w:t>
            </w:r>
          </w:p>
        </w:tc>
      </w:tr>
      <w:tr w:rsidR="00457B13" w:rsidRPr="00866FEE" w14:paraId="0D296752" w14:textId="77777777" w:rsidTr="00333E52">
        <w:trPr>
          <w:trHeight w:val="19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14F0AF18" w14:textId="788A9F32" w:rsidR="00457B13" w:rsidRPr="00E82ABA" w:rsidRDefault="00750B75" w:rsidP="006A7451">
            <w:pPr>
              <w:spacing w:line="360" w:lineRule="auto"/>
              <w:jc w:val="center"/>
              <w:rPr>
                <w:sz w:val="20"/>
                <w:szCs w:val="20"/>
              </w:rPr>
            </w:pPr>
            <w:r w:rsidRPr="00E82ABA">
              <w:rPr>
                <w:sz w:val="20"/>
                <w:szCs w:val="20"/>
              </w:rPr>
              <w:t xml:space="preserve">Rewitalizacja </w:t>
            </w:r>
            <w:r w:rsidR="000C0A6A" w:rsidRPr="00E82ABA">
              <w:rPr>
                <w:sz w:val="20"/>
                <w:szCs w:val="20"/>
              </w:rPr>
              <w:t>koryta rzeki Płonk</w:t>
            </w:r>
            <w:r w:rsidR="00023D93" w:rsidRPr="00E82ABA">
              <w:rPr>
                <w:sz w:val="20"/>
                <w:szCs w:val="20"/>
              </w:rPr>
              <w:t>i</w:t>
            </w:r>
          </w:p>
        </w:tc>
        <w:tc>
          <w:tcPr>
            <w:tcW w:w="3252" w:type="dxa"/>
            <w:tcBorders>
              <w:top w:val="nil"/>
              <w:left w:val="nil"/>
              <w:bottom w:val="single" w:sz="4" w:space="0" w:color="auto"/>
              <w:right w:val="single" w:sz="4" w:space="0" w:color="auto"/>
            </w:tcBorders>
            <w:shd w:val="clear" w:color="auto" w:fill="auto"/>
            <w:vAlign w:val="center"/>
            <w:hideMark/>
          </w:tcPr>
          <w:p w14:paraId="7079DF31" w14:textId="77777777" w:rsidR="00457B13" w:rsidRPr="00E82ABA" w:rsidRDefault="00457B13" w:rsidP="006A7451">
            <w:pPr>
              <w:spacing w:line="360" w:lineRule="auto"/>
              <w:jc w:val="center"/>
              <w:rPr>
                <w:sz w:val="20"/>
                <w:szCs w:val="20"/>
              </w:rPr>
            </w:pPr>
            <w:r w:rsidRPr="00E82ABA">
              <w:rPr>
                <w:sz w:val="20"/>
                <w:szCs w:val="20"/>
              </w:rPr>
              <w:t>Zagospodarowanie obszarów zalewowych oraz prowadzenie prac mających na celu pełne udrożnienie przepływu. Renaturyzacja i odtwarzanie meandrujcego koryta rzeki.</w:t>
            </w:r>
          </w:p>
        </w:tc>
        <w:tc>
          <w:tcPr>
            <w:tcW w:w="3068" w:type="dxa"/>
            <w:tcBorders>
              <w:top w:val="nil"/>
              <w:left w:val="nil"/>
              <w:bottom w:val="single" w:sz="4" w:space="0" w:color="auto"/>
              <w:right w:val="single" w:sz="4" w:space="0" w:color="auto"/>
            </w:tcBorders>
            <w:shd w:val="clear" w:color="auto" w:fill="auto"/>
            <w:vAlign w:val="center"/>
            <w:hideMark/>
          </w:tcPr>
          <w:p w14:paraId="0E7452D7" w14:textId="77777777" w:rsidR="00457B13" w:rsidRPr="00E82ABA" w:rsidRDefault="00457B13" w:rsidP="006A7451">
            <w:pPr>
              <w:spacing w:line="360" w:lineRule="auto"/>
              <w:jc w:val="center"/>
              <w:rPr>
                <w:sz w:val="20"/>
                <w:szCs w:val="20"/>
              </w:rPr>
            </w:pPr>
            <w:r w:rsidRPr="00E82ABA">
              <w:rPr>
                <w:sz w:val="20"/>
                <w:szCs w:val="20"/>
              </w:rPr>
              <w:t>Podwyższenie bezpieczeństwa ludzi, którzy zamieszkują w sąsiedztwie rzeki oraz zmniejszenie pr</w:t>
            </w:r>
            <w:r w:rsidR="00DC6212" w:rsidRPr="00E82ABA">
              <w:rPr>
                <w:sz w:val="20"/>
                <w:szCs w:val="20"/>
              </w:rPr>
              <w:t>a</w:t>
            </w:r>
            <w:r w:rsidRPr="00E82ABA">
              <w:rPr>
                <w:sz w:val="20"/>
                <w:szCs w:val="20"/>
              </w:rPr>
              <w:t>wdopodobieństwa wystąpienia rzeki z koryta podczas intensywnych i długotrwałych opadów atmosferycznych.</w:t>
            </w:r>
          </w:p>
        </w:tc>
        <w:tc>
          <w:tcPr>
            <w:tcW w:w="1085" w:type="dxa"/>
            <w:tcBorders>
              <w:top w:val="nil"/>
              <w:left w:val="nil"/>
              <w:bottom w:val="single" w:sz="4" w:space="0" w:color="auto"/>
              <w:right w:val="single" w:sz="4" w:space="0" w:color="auto"/>
            </w:tcBorders>
            <w:shd w:val="clear" w:color="auto" w:fill="auto"/>
            <w:vAlign w:val="center"/>
            <w:hideMark/>
          </w:tcPr>
          <w:p w14:paraId="1F9AB549" w14:textId="77777777" w:rsidR="00457B13" w:rsidRPr="00866FEE" w:rsidRDefault="00457B13" w:rsidP="006A7451">
            <w:pPr>
              <w:spacing w:line="360" w:lineRule="auto"/>
              <w:jc w:val="center"/>
              <w:rPr>
                <w:color w:val="000000"/>
                <w:sz w:val="20"/>
                <w:szCs w:val="20"/>
              </w:rPr>
            </w:pPr>
            <w:r w:rsidRPr="00866FEE">
              <w:rPr>
                <w:color w:val="000000"/>
                <w:sz w:val="20"/>
                <w:szCs w:val="20"/>
              </w:rPr>
              <w:t>2025</w:t>
            </w:r>
          </w:p>
        </w:tc>
      </w:tr>
      <w:tr w:rsidR="00457B13" w:rsidRPr="00866FEE" w14:paraId="1B8DD32E" w14:textId="77777777" w:rsidTr="00333E52">
        <w:trPr>
          <w:trHeight w:val="30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086D784E" w14:textId="77777777" w:rsidR="00457B13" w:rsidRPr="00866FEE" w:rsidRDefault="00457B13" w:rsidP="006A7451">
            <w:pPr>
              <w:spacing w:line="360" w:lineRule="auto"/>
              <w:jc w:val="center"/>
              <w:rPr>
                <w:color w:val="000000"/>
                <w:sz w:val="20"/>
                <w:szCs w:val="20"/>
              </w:rPr>
            </w:pPr>
            <w:r w:rsidRPr="00866FEE">
              <w:rPr>
                <w:color w:val="000000"/>
                <w:sz w:val="20"/>
                <w:szCs w:val="20"/>
              </w:rPr>
              <w:lastRenderedPageBreak/>
              <w:t>Budowa systemu optymalizacji zużycia wody w mieście</w:t>
            </w:r>
          </w:p>
        </w:tc>
        <w:tc>
          <w:tcPr>
            <w:tcW w:w="3252" w:type="dxa"/>
            <w:tcBorders>
              <w:top w:val="nil"/>
              <w:left w:val="nil"/>
              <w:bottom w:val="single" w:sz="4" w:space="0" w:color="auto"/>
              <w:right w:val="single" w:sz="4" w:space="0" w:color="auto"/>
            </w:tcBorders>
            <w:shd w:val="clear" w:color="auto" w:fill="auto"/>
            <w:vAlign w:val="center"/>
            <w:hideMark/>
          </w:tcPr>
          <w:p w14:paraId="6AACEEB2" w14:textId="77777777" w:rsidR="00457B13" w:rsidRPr="00866FEE" w:rsidRDefault="00457B13" w:rsidP="006A7451">
            <w:pPr>
              <w:spacing w:line="360" w:lineRule="auto"/>
              <w:jc w:val="center"/>
              <w:rPr>
                <w:color w:val="000000"/>
                <w:sz w:val="20"/>
                <w:szCs w:val="20"/>
              </w:rPr>
            </w:pPr>
            <w:r w:rsidRPr="00866FEE">
              <w:rPr>
                <w:color w:val="000000"/>
                <w:sz w:val="20"/>
                <w:szCs w:val="20"/>
              </w:rPr>
              <w:t>Efektywne korzystanie z zasobu wody, począwszy od wykrywania wycieków</w:t>
            </w:r>
            <w:r w:rsidRPr="00866FEE">
              <w:rPr>
                <w:color w:val="000000"/>
                <w:sz w:val="20"/>
                <w:szCs w:val="20"/>
              </w:rPr>
              <w:br/>
              <w:t>wody, zmniejszenie zużycia wody, ponownego wykorzystania zużytej wody po</w:t>
            </w:r>
            <w:r w:rsidRPr="00866FEE">
              <w:rPr>
                <w:color w:val="000000"/>
                <w:sz w:val="20"/>
                <w:szCs w:val="20"/>
              </w:rPr>
              <w:br/>
              <w:t>wzrost świadomości użytkowników korzystających z zasobów wody oraz spowodowania trwałych zmian</w:t>
            </w:r>
            <w:r w:rsidRPr="00866FEE">
              <w:rPr>
                <w:color w:val="000000"/>
                <w:sz w:val="20"/>
                <w:szCs w:val="20"/>
              </w:rPr>
              <w:br/>
              <w:t>zachowań konsumenckich jak również poprawy "społecznego aspektu" postrzeganie</w:t>
            </w:r>
            <w:r w:rsidRPr="00866FEE">
              <w:rPr>
                <w:color w:val="000000"/>
                <w:sz w:val="20"/>
                <w:szCs w:val="20"/>
              </w:rPr>
              <w:br/>
              <w:t>zasobu wody</w:t>
            </w:r>
          </w:p>
        </w:tc>
        <w:tc>
          <w:tcPr>
            <w:tcW w:w="3068" w:type="dxa"/>
            <w:tcBorders>
              <w:top w:val="nil"/>
              <w:left w:val="nil"/>
              <w:bottom w:val="single" w:sz="4" w:space="0" w:color="auto"/>
              <w:right w:val="single" w:sz="4" w:space="0" w:color="auto"/>
            </w:tcBorders>
            <w:shd w:val="clear" w:color="auto" w:fill="auto"/>
            <w:vAlign w:val="center"/>
            <w:hideMark/>
          </w:tcPr>
          <w:p w14:paraId="074E22DF" w14:textId="77777777" w:rsidR="00457B13" w:rsidRPr="00866FEE" w:rsidRDefault="00457B13" w:rsidP="006A7451">
            <w:pPr>
              <w:spacing w:line="360" w:lineRule="auto"/>
              <w:jc w:val="center"/>
              <w:rPr>
                <w:color w:val="000000"/>
                <w:sz w:val="20"/>
                <w:szCs w:val="20"/>
              </w:rPr>
            </w:pPr>
            <w:r w:rsidRPr="00866FEE">
              <w:rPr>
                <w:color w:val="000000"/>
                <w:sz w:val="20"/>
                <w:szCs w:val="20"/>
              </w:rPr>
              <w:t>Monitorowanie oraz racjonalizacja zużycia wody w mieście oraz ograniczenie produkcji ścieków płynnych</w:t>
            </w:r>
          </w:p>
        </w:tc>
        <w:tc>
          <w:tcPr>
            <w:tcW w:w="1085" w:type="dxa"/>
            <w:tcBorders>
              <w:top w:val="nil"/>
              <w:left w:val="nil"/>
              <w:bottom w:val="single" w:sz="4" w:space="0" w:color="auto"/>
              <w:right w:val="single" w:sz="4" w:space="0" w:color="auto"/>
            </w:tcBorders>
            <w:shd w:val="clear" w:color="auto" w:fill="auto"/>
            <w:vAlign w:val="center"/>
            <w:hideMark/>
          </w:tcPr>
          <w:p w14:paraId="5B9C7052" w14:textId="77777777" w:rsidR="00457B13" w:rsidRPr="00866FEE" w:rsidRDefault="00457B13" w:rsidP="006A7451">
            <w:pPr>
              <w:spacing w:line="360" w:lineRule="auto"/>
              <w:jc w:val="center"/>
              <w:rPr>
                <w:color w:val="000000"/>
                <w:sz w:val="20"/>
                <w:szCs w:val="20"/>
              </w:rPr>
            </w:pPr>
            <w:r w:rsidRPr="00866FEE">
              <w:rPr>
                <w:color w:val="000000"/>
                <w:sz w:val="20"/>
                <w:szCs w:val="20"/>
              </w:rPr>
              <w:t>2026</w:t>
            </w:r>
          </w:p>
        </w:tc>
      </w:tr>
      <w:tr w:rsidR="00457B13" w:rsidRPr="00866FEE" w14:paraId="0D1B8B9F" w14:textId="77777777" w:rsidTr="00333E52">
        <w:trPr>
          <w:trHeight w:val="280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2AEB59F0" w14:textId="77777777" w:rsidR="00457B13" w:rsidRPr="00866FEE" w:rsidRDefault="00457B13" w:rsidP="006A7451">
            <w:pPr>
              <w:spacing w:line="360" w:lineRule="auto"/>
              <w:jc w:val="center"/>
              <w:rPr>
                <w:color w:val="000000"/>
                <w:sz w:val="20"/>
                <w:szCs w:val="20"/>
              </w:rPr>
            </w:pPr>
            <w:r w:rsidRPr="00866FEE">
              <w:rPr>
                <w:color w:val="000000"/>
                <w:sz w:val="20"/>
                <w:szCs w:val="20"/>
              </w:rPr>
              <w:t>Do</w:t>
            </w:r>
            <w:r w:rsidR="00DC6212" w:rsidRPr="00866FEE">
              <w:rPr>
                <w:color w:val="000000"/>
                <w:sz w:val="20"/>
                <w:szCs w:val="20"/>
              </w:rPr>
              <w:t>b</w:t>
            </w:r>
            <w:r w:rsidRPr="00866FEE">
              <w:rPr>
                <w:color w:val="000000"/>
                <w:sz w:val="20"/>
                <w:szCs w:val="20"/>
              </w:rPr>
              <w:t xml:space="preserve">ór roślinności miejskiej </w:t>
            </w:r>
          </w:p>
        </w:tc>
        <w:tc>
          <w:tcPr>
            <w:tcW w:w="3252" w:type="dxa"/>
            <w:tcBorders>
              <w:top w:val="nil"/>
              <w:left w:val="nil"/>
              <w:bottom w:val="single" w:sz="4" w:space="0" w:color="auto"/>
              <w:right w:val="single" w:sz="4" w:space="0" w:color="auto"/>
            </w:tcBorders>
            <w:shd w:val="clear" w:color="auto" w:fill="auto"/>
            <w:vAlign w:val="center"/>
            <w:hideMark/>
          </w:tcPr>
          <w:p w14:paraId="21E617F1" w14:textId="77777777" w:rsidR="00457B13" w:rsidRPr="00866FEE" w:rsidRDefault="00457B13" w:rsidP="006A7451">
            <w:pPr>
              <w:spacing w:line="360" w:lineRule="auto"/>
              <w:jc w:val="center"/>
              <w:rPr>
                <w:color w:val="000000"/>
                <w:sz w:val="20"/>
                <w:szCs w:val="20"/>
              </w:rPr>
            </w:pPr>
            <w:r w:rsidRPr="00866FEE">
              <w:rPr>
                <w:color w:val="000000"/>
                <w:sz w:val="20"/>
                <w:szCs w:val="20"/>
              </w:rPr>
              <w:t>Dobór roślinności do nasadzeń odpornych na wiatr i inne niekorzystne zjawiska atmosferyczne</w:t>
            </w:r>
          </w:p>
        </w:tc>
        <w:tc>
          <w:tcPr>
            <w:tcW w:w="3068" w:type="dxa"/>
            <w:tcBorders>
              <w:top w:val="nil"/>
              <w:left w:val="nil"/>
              <w:bottom w:val="single" w:sz="4" w:space="0" w:color="auto"/>
              <w:right w:val="single" w:sz="4" w:space="0" w:color="auto"/>
            </w:tcBorders>
            <w:shd w:val="clear" w:color="auto" w:fill="auto"/>
            <w:vAlign w:val="center"/>
            <w:hideMark/>
          </w:tcPr>
          <w:p w14:paraId="13314488" w14:textId="77777777" w:rsidR="00457B13" w:rsidRPr="00866FEE" w:rsidRDefault="00457B13" w:rsidP="006A7451">
            <w:pPr>
              <w:spacing w:line="360" w:lineRule="auto"/>
              <w:jc w:val="center"/>
              <w:rPr>
                <w:color w:val="000000"/>
                <w:sz w:val="20"/>
                <w:szCs w:val="20"/>
              </w:rPr>
            </w:pPr>
            <w:r w:rsidRPr="00866FEE">
              <w:rPr>
                <w:color w:val="000000"/>
                <w:sz w:val="20"/>
                <w:szCs w:val="20"/>
              </w:rPr>
              <w:t>Nasadzenia bezpieczne dla ludności oraz dostosowane do wystąpienia nieprzewidzianych zjawisk atmosferycznych, takich jak intensywne wiatry, opady atmosferyczne i wysokie temperatury. Nasadzona roślinność będzie dłużej służyła lokalnej społeczności oraz będzie pomagała przeciwdziałać ewentualnym zmianom klimatycznym.</w:t>
            </w:r>
          </w:p>
        </w:tc>
        <w:tc>
          <w:tcPr>
            <w:tcW w:w="1085" w:type="dxa"/>
            <w:tcBorders>
              <w:top w:val="nil"/>
              <w:left w:val="nil"/>
              <w:bottom w:val="single" w:sz="4" w:space="0" w:color="auto"/>
              <w:right w:val="single" w:sz="4" w:space="0" w:color="auto"/>
            </w:tcBorders>
            <w:shd w:val="clear" w:color="auto" w:fill="auto"/>
            <w:vAlign w:val="center"/>
            <w:hideMark/>
          </w:tcPr>
          <w:p w14:paraId="641ECFEC" w14:textId="77777777" w:rsidR="00457B13" w:rsidRPr="00866FEE" w:rsidRDefault="00457B13" w:rsidP="006A7451">
            <w:pPr>
              <w:spacing w:line="360" w:lineRule="auto"/>
              <w:jc w:val="center"/>
              <w:rPr>
                <w:color w:val="000000"/>
                <w:sz w:val="20"/>
                <w:szCs w:val="20"/>
              </w:rPr>
            </w:pPr>
            <w:r w:rsidRPr="00866FEE">
              <w:rPr>
                <w:color w:val="000000"/>
                <w:sz w:val="20"/>
                <w:szCs w:val="20"/>
              </w:rPr>
              <w:t>202</w:t>
            </w:r>
            <w:r w:rsidR="00083330" w:rsidRPr="00866FEE">
              <w:rPr>
                <w:color w:val="000000"/>
                <w:sz w:val="20"/>
                <w:szCs w:val="20"/>
              </w:rPr>
              <w:t>2</w:t>
            </w:r>
            <w:r w:rsidRPr="00866FEE">
              <w:rPr>
                <w:color w:val="000000"/>
                <w:sz w:val="20"/>
                <w:szCs w:val="20"/>
              </w:rPr>
              <w:t>-2036</w:t>
            </w:r>
          </w:p>
        </w:tc>
      </w:tr>
      <w:tr w:rsidR="00457B13" w:rsidRPr="00866FEE" w14:paraId="79A1A8C3" w14:textId="77777777" w:rsidTr="00333E52">
        <w:trPr>
          <w:trHeight w:val="168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74C8020A" w14:textId="77777777" w:rsidR="00457B13" w:rsidRPr="00866FEE" w:rsidRDefault="00457B13" w:rsidP="006A7451">
            <w:pPr>
              <w:spacing w:line="360" w:lineRule="auto"/>
              <w:jc w:val="center"/>
              <w:rPr>
                <w:color w:val="000000"/>
                <w:sz w:val="20"/>
                <w:szCs w:val="20"/>
              </w:rPr>
            </w:pPr>
            <w:r w:rsidRPr="00866FEE">
              <w:rPr>
                <w:color w:val="000000"/>
                <w:sz w:val="20"/>
                <w:szCs w:val="20"/>
              </w:rPr>
              <w:t>Monitoring zieleni miejskiej</w:t>
            </w:r>
          </w:p>
        </w:tc>
        <w:tc>
          <w:tcPr>
            <w:tcW w:w="3252" w:type="dxa"/>
            <w:tcBorders>
              <w:top w:val="nil"/>
              <w:left w:val="nil"/>
              <w:bottom w:val="single" w:sz="4" w:space="0" w:color="auto"/>
              <w:right w:val="single" w:sz="4" w:space="0" w:color="auto"/>
            </w:tcBorders>
            <w:shd w:val="clear" w:color="auto" w:fill="auto"/>
            <w:vAlign w:val="center"/>
            <w:hideMark/>
          </w:tcPr>
          <w:p w14:paraId="38032B13" w14:textId="77777777" w:rsidR="00457B13" w:rsidRPr="00866FEE" w:rsidRDefault="00457B13" w:rsidP="006A7451">
            <w:pPr>
              <w:spacing w:line="360" w:lineRule="auto"/>
              <w:jc w:val="center"/>
              <w:rPr>
                <w:color w:val="000000"/>
                <w:sz w:val="20"/>
                <w:szCs w:val="20"/>
              </w:rPr>
            </w:pPr>
            <w:r w:rsidRPr="00866FEE">
              <w:rPr>
                <w:color w:val="000000"/>
                <w:sz w:val="20"/>
                <w:szCs w:val="20"/>
              </w:rPr>
              <w:t>Cykliczne przeglądy zieleni miejskiej, ze szczególnym uwzględnieniem drzewostanu miasta, pod kątem jego wytrzymałości na intensywne zjawiska atmosf</w:t>
            </w:r>
            <w:r w:rsidR="00DC6212" w:rsidRPr="00866FEE">
              <w:rPr>
                <w:color w:val="000000"/>
                <w:sz w:val="20"/>
                <w:szCs w:val="20"/>
              </w:rPr>
              <w:t>e</w:t>
            </w:r>
            <w:r w:rsidRPr="00866FEE">
              <w:rPr>
                <w:color w:val="000000"/>
                <w:sz w:val="20"/>
                <w:szCs w:val="20"/>
              </w:rPr>
              <w:t>ryczne, takie jak wiatr, burze, gradobicia.</w:t>
            </w:r>
          </w:p>
        </w:tc>
        <w:tc>
          <w:tcPr>
            <w:tcW w:w="3068" w:type="dxa"/>
            <w:tcBorders>
              <w:top w:val="nil"/>
              <w:left w:val="nil"/>
              <w:bottom w:val="nil"/>
              <w:right w:val="nil"/>
            </w:tcBorders>
            <w:shd w:val="clear" w:color="auto" w:fill="auto"/>
            <w:vAlign w:val="center"/>
            <w:hideMark/>
          </w:tcPr>
          <w:p w14:paraId="6C98520A" w14:textId="77777777" w:rsidR="00457B13" w:rsidRPr="00866FEE" w:rsidRDefault="00457B13" w:rsidP="006A7451">
            <w:pPr>
              <w:spacing w:line="360" w:lineRule="auto"/>
              <w:jc w:val="center"/>
              <w:rPr>
                <w:color w:val="000000"/>
                <w:sz w:val="20"/>
                <w:szCs w:val="20"/>
              </w:rPr>
            </w:pPr>
            <w:r w:rsidRPr="00866FEE">
              <w:rPr>
                <w:color w:val="000000"/>
                <w:sz w:val="20"/>
                <w:szCs w:val="20"/>
              </w:rPr>
              <w:t>Zapewnienie bezpieczeństwa pieszym oraz uczestnikom ruchu drogowego. Uniknięcie potencjal</w:t>
            </w:r>
            <w:r w:rsidR="00DC6212" w:rsidRPr="00866FEE">
              <w:rPr>
                <w:color w:val="000000"/>
                <w:sz w:val="20"/>
                <w:szCs w:val="20"/>
              </w:rPr>
              <w:t>n</w:t>
            </w:r>
            <w:r w:rsidRPr="00866FEE">
              <w:rPr>
                <w:color w:val="000000"/>
                <w:sz w:val="20"/>
                <w:szCs w:val="20"/>
              </w:rPr>
              <w:t>ych skutków powalenia drzew podczas występowania intensywnych zjawisk atmosferycznych.</w:t>
            </w: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2A90372E" w14:textId="77777777" w:rsidR="00457B13" w:rsidRPr="00866FEE" w:rsidRDefault="00457B13" w:rsidP="006A7451">
            <w:pPr>
              <w:spacing w:line="360" w:lineRule="auto"/>
              <w:jc w:val="center"/>
              <w:rPr>
                <w:color w:val="000000"/>
                <w:sz w:val="20"/>
                <w:szCs w:val="20"/>
              </w:rPr>
            </w:pPr>
            <w:r w:rsidRPr="00866FEE">
              <w:rPr>
                <w:color w:val="000000"/>
                <w:sz w:val="20"/>
                <w:szCs w:val="20"/>
              </w:rPr>
              <w:t>202</w:t>
            </w:r>
            <w:r w:rsidR="00083330" w:rsidRPr="00866FEE">
              <w:rPr>
                <w:color w:val="000000"/>
                <w:sz w:val="20"/>
                <w:szCs w:val="20"/>
              </w:rPr>
              <w:t>2</w:t>
            </w:r>
            <w:r w:rsidRPr="00866FEE">
              <w:rPr>
                <w:color w:val="000000"/>
                <w:sz w:val="20"/>
                <w:szCs w:val="20"/>
              </w:rPr>
              <w:t>-2036</w:t>
            </w:r>
          </w:p>
        </w:tc>
      </w:tr>
      <w:tr w:rsidR="00457B13" w:rsidRPr="00866FEE" w14:paraId="54521DA5" w14:textId="77777777" w:rsidTr="00333E52">
        <w:trPr>
          <w:trHeight w:val="420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49D444DD" w14:textId="77777777" w:rsidR="00457B13" w:rsidRPr="00866FEE" w:rsidRDefault="00457B13" w:rsidP="006A7451">
            <w:pPr>
              <w:spacing w:line="360" w:lineRule="auto"/>
              <w:jc w:val="center"/>
              <w:rPr>
                <w:color w:val="000000"/>
                <w:sz w:val="20"/>
                <w:szCs w:val="20"/>
              </w:rPr>
            </w:pPr>
            <w:r w:rsidRPr="00866FEE">
              <w:rPr>
                <w:color w:val="000000"/>
                <w:sz w:val="20"/>
                <w:szCs w:val="20"/>
              </w:rPr>
              <w:lastRenderedPageBreak/>
              <w:t>Rozbudowa systemu monitoringu jakości powietrza</w:t>
            </w:r>
          </w:p>
        </w:tc>
        <w:tc>
          <w:tcPr>
            <w:tcW w:w="3252" w:type="dxa"/>
            <w:tcBorders>
              <w:top w:val="nil"/>
              <w:left w:val="nil"/>
              <w:bottom w:val="single" w:sz="4" w:space="0" w:color="auto"/>
              <w:right w:val="single" w:sz="4" w:space="0" w:color="auto"/>
            </w:tcBorders>
            <w:shd w:val="clear" w:color="auto" w:fill="auto"/>
            <w:vAlign w:val="center"/>
            <w:hideMark/>
          </w:tcPr>
          <w:p w14:paraId="6F62AE38" w14:textId="77777777" w:rsidR="00457B13" w:rsidRPr="00866FEE" w:rsidRDefault="00457B13" w:rsidP="006A7451">
            <w:pPr>
              <w:spacing w:line="360" w:lineRule="auto"/>
              <w:jc w:val="center"/>
              <w:rPr>
                <w:color w:val="000000"/>
                <w:sz w:val="20"/>
                <w:szCs w:val="20"/>
              </w:rPr>
            </w:pPr>
            <w:r w:rsidRPr="00866FEE">
              <w:rPr>
                <w:color w:val="000000"/>
                <w:sz w:val="20"/>
                <w:szCs w:val="20"/>
              </w:rPr>
              <w:t>W ramach monitoringu jakości powietrza realizowane będą między innymi zadania</w:t>
            </w:r>
            <w:r w:rsidRPr="00866FEE">
              <w:rPr>
                <w:color w:val="000000"/>
                <w:sz w:val="20"/>
                <w:szCs w:val="20"/>
              </w:rPr>
              <w:br/>
              <w:t>związane z badaniem i oceną stanu zanieczyszczenia powietrza, udostępnianiem</w:t>
            </w:r>
            <w:r w:rsidRPr="00866FEE">
              <w:rPr>
                <w:color w:val="000000"/>
                <w:sz w:val="20"/>
                <w:szCs w:val="20"/>
              </w:rPr>
              <w:br/>
              <w:t>informacji o jakości powietrza oraz o ryzyku wystąpienia przekroczenia i wystąpieniu</w:t>
            </w:r>
            <w:r w:rsidRPr="00866FEE">
              <w:rPr>
                <w:color w:val="000000"/>
                <w:sz w:val="20"/>
                <w:szCs w:val="20"/>
              </w:rPr>
              <w:br/>
              <w:t>przekroczenia poziomu alarmowego, poziomu</w:t>
            </w:r>
            <w:r w:rsidRPr="00866FEE">
              <w:rPr>
                <w:color w:val="000000"/>
                <w:sz w:val="20"/>
                <w:szCs w:val="20"/>
              </w:rPr>
              <w:br/>
              <w:t>dopuszczalnego i poziomu docelowego substancji w powietrzu.  Zamierza się rozszerzyć dotychc</w:t>
            </w:r>
            <w:r w:rsidR="00DC6212" w:rsidRPr="00866FEE">
              <w:rPr>
                <w:color w:val="000000"/>
                <w:sz w:val="20"/>
                <w:szCs w:val="20"/>
              </w:rPr>
              <w:t>z</w:t>
            </w:r>
            <w:r w:rsidRPr="00866FEE">
              <w:rPr>
                <w:color w:val="000000"/>
                <w:sz w:val="20"/>
                <w:szCs w:val="20"/>
              </w:rPr>
              <w:t>asowy system pomiaru zawartości pyłów o pomiary automatyczne zanieczyszczeń gazowych.</w:t>
            </w:r>
          </w:p>
        </w:tc>
        <w:tc>
          <w:tcPr>
            <w:tcW w:w="3068" w:type="dxa"/>
            <w:tcBorders>
              <w:top w:val="single" w:sz="4" w:space="0" w:color="auto"/>
              <w:left w:val="nil"/>
              <w:bottom w:val="single" w:sz="4" w:space="0" w:color="auto"/>
              <w:right w:val="single" w:sz="4" w:space="0" w:color="auto"/>
            </w:tcBorders>
            <w:shd w:val="clear" w:color="auto" w:fill="auto"/>
            <w:vAlign w:val="center"/>
            <w:hideMark/>
          </w:tcPr>
          <w:p w14:paraId="37C295AD" w14:textId="77777777" w:rsidR="00457B13" w:rsidRPr="00866FEE" w:rsidRDefault="00457B13" w:rsidP="006A7451">
            <w:pPr>
              <w:spacing w:line="360" w:lineRule="auto"/>
              <w:jc w:val="center"/>
              <w:rPr>
                <w:color w:val="000000"/>
                <w:sz w:val="20"/>
                <w:szCs w:val="20"/>
              </w:rPr>
            </w:pPr>
            <w:r w:rsidRPr="00866FEE">
              <w:rPr>
                <w:color w:val="000000"/>
                <w:sz w:val="20"/>
                <w:szCs w:val="20"/>
              </w:rPr>
              <w:t>Podwyższenie poziomu bezpieczeństwa mieszkańców oraz ich świadomości na temat jakości powietrza w mieście.</w:t>
            </w:r>
          </w:p>
        </w:tc>
        <w:tc>
          <w:tcPr>
            <w:tcW w:w="1085" w:type="dxa"/>
            <w:tcBorders>
              <w:top w:val="nil"/>
              <w:left w:val="nil"/>
              <w:bottom w:val="single" w:sz="4" w:space="0" w:color="auto"/>
              <w:right w:val="single" w:sz="4" w:space="0" w:color="auto"/>
            </w:tcBorders>
            <w:shd w:val="clear" w:color="auto" w:fill="auto"/>
            <w:vAlign w:val="center"/>
            <w:hideMark/>
          </w:tcPr>
          <w:p w14:paraId="3EF4E716" w14:textId="77777777" w:rsidR="00457B13" w:rsidRPr="00866FEE" w:rsidRDefault="00457B13" w:rsidP="006A7451">
            <w:pPr>
              <w:spacing w:line="360" w:lineRule="auto"/>
              <w:jc w:val="center"/>
              <w:rPr>
                <w:color w:val="000000"/>
                <w:sz w:val="20"/>
                <w:szCs w:val="20"/>
              </w:rPr>
            </w:pPr>
            <w:r w:rsidRPr="00866FEE">
              <w:rPr>
                <w:color w:val="000000"/>
                <w:sz w:val="20"/>
                <w:szCs w:val="20"/>
              </w:rPr>
              <w:t>2023</w:t>
            </w:r>
          </w:p>
        </w:tc>
      </w:tr>
      <w:tr w:rsidR="00457B13" w:rsidRPr="00866FEE" w14:paraId="13C6B2B4" w14:textId="77777777" w:rsidTr="00333E52">
        <w:trPr>
          <w:trHeight w:val="194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D4816EF" w14:textId="77777777" w:rsidR="00457B13" w:rsidRPr="00866FEE" w:rsidRDefault="00457B13" w:rsidP="006A7451">
            <w:pPr>
              <w:spacing w:line="360" w:lineRule="auto"/>
              <w:jc w:val="center"/>
              <w:rPr>
                <w:color w:val="000000"/>
                <w:sz w:val="20"/>
                <w:szCs w:val="20"/>
              </w:rPr>
            </w:pPr>
            <w:r w:rsidRPr="00866FEE">
              <w:rPr>
                <w:color w:val="000000"/>
                <w:sz w:val="20"/>
                <w:szCs w:val="20"/>
              </w:rPr>
              <w:t>Rewitalizacja rynku miejskiego</w:t>
            </w:r>
          </w:p>
        </w:tc>
        <w:tc>
          <w:tcPr>
            <w:tcW w:w="3252" w:type="dxa"/>
            <w:tcBorders>
              <w:top w:val="nil"/>
              <w:left w:val="nil"/>
              <w:bottom w:val="single" w:sz="4" w:space="0" w:color="auto"/>
              <w:right w:val="single" w:sz="4" w:space="0" w:color="auto"/>
            </w:tcBorders>
            <w:shd w:val="clear" w:color="auto" w:fill="auto"/>
            <w:vAlign w:val="center"/>
            <w:hideMark/>
          </w:tcPr>
          <w:p w14:paraId="01A4C06B" w14:textId="77777777" w:rsidR="00457B13" w:rsidRPr="00866FEE" w:rsidRDefault="00457B13" w:rsidP="006A7451">
            <w:pPr>
              <w:spacing w:line="360" w:lineRule="auto"/>
              <w:jc w:val="center"/>
              <w:rPr>
                <w:color w:val="000000"/>
                <w:sz w:val="20"/>
                <w:szCs w:val="20"/>
              </w:rPr>
            </w:pPr>
            <w:r w:rsidRPr="00866FEE">
              <w:rPr>
                <w:color w:val="000000"/>
                <w:sz w:val="20"/>
                <w:szCs w:val="20"/>
              </w:rPr>
              <w:t>Elementem rewitalizacji rynku jest powiększenie przest</w:t>
            </w:r>
            <w:r w:rsidR="00DC6212" w:rsidRPr="00866FEE">
              <w:rPr>
                <w:color w:val="000000"/>
                <w:sz w:val="20"/>
                <w:szCs w:val="20"/>
              </w:rPr>
              <w:t>rz</w:t>
            </w:r>
            <w:r w:rsidRPr="00866FEE">
              <w:rPr>
                <w:color w:val="000000"/>
                <w:sz w:val="20"/>
                <w:szCs w:val="20"/>
              </w:rPr>
              <w:t>eni zielonych i wykonanie kolejnych nasadzeń w obszarze rynku miejskiego</w:t>
            </w:r>
          </w:p>
        </w:tc>
        <w:tc>
          <w:tcPr>
            <w:tcW w:w="3068" w:type="dxa"/>
            <w:tcBorders>
              <w:top w:val="nil"/>
              <w:left w:val="nil"/>
              <w:bottom w:val="single" w:sz="4" w:space="0" w:color="auto"/>
              <w:right w:val="single" w:sz="4" w:space="0" w:color="auto"/>
            </w:tcBorders>
            <w:shd w:val="clear" w:color="auto" w:fill="auto"/>
            <w:vAlign w:val="center"/>
            <w:hideMark/>
          </w:tcPr>
          <w:p w14:paraId="28768A6F" w14:textId="77777777" w:rsidR="00457B13" w:rsidRPr="00866FEE" w:rsidRDefault="00457B13" w:rsidP="006A7451">
            <w:pPr>
              <w:spacing w:line="360" w:lineRule="auto"/>
              <w:jc w:val="center"/>
              <w:rPr>
                <w:color w:val="000000"/>
                <w:sz w:val="20"/>
                <w:szCs w:val="20"/>
              </w:rPr>
            </w:pPr>
            <w:r w:rsidRPr="00866FEE">
              <w:rPr>
                <w:color w:val="000000"/>
                <w:sz w:val="20"/>
                <w:szCs w:val="20"/>
              </w:rPr>
              <w:t>Poprawa walorów wizualnych oraz jakości powietrza w bezpośrednim obszarze nasadzeń, jak również zwiększenie powierzchni czynnej, pozwalającej na lepszy odpływ wody pochodzącej z opadów atmosferycznych</w:t>
            </w:r>
          </w:p>
        </w:tc>
        <w:tc>
          <w:tcPr>
            <w:tcW w:w="1085" w:type="dxa"/>
            <w:tcBorders>
              <w:top w:val="nil"/>
              <w:left w:val="nil"/>
              <w:bottom w:val="single" w:sz="4" w:space="0" w:color="auto"/>
              <w:right w:val="single" w:sz="4" w:space="0" w:color="auto"/>
            </w:tcBorders>
            <w:shd w:val="clear" w:color="auto" w:fill="auto"/>
            <w:vAlign w:val="center"/>
            <w:hideMark/>
          </w:tcPr>
          <w:p w14:paraId="66A99BB1" w14:textId="77777777" w:rsidR="00457B13" w:rsidRPr="00866FEE" w:rsidRDefault="00457B13" w:rsidP="006A7451">
            <w:pPr>
              <w:spacing w:line="360" w:lineRule="auto"/>
              <w:jc w:val="center"/>
              <w:rPr>
                <w:color w:val="000000"/>
                <w:sz w:val="20"/>
                <w:szCs w:val="20"/>
              </w:rPr>
            </w:pPr>
            <w:r w:rsidRPr="00866FEE">
              <w:rPr>
                <w:color w:val="000000"/>
                <w:sz w:val="20"/>
                <w:szCs w:val="20"/>
              </w:rPr>
              <w:t>2022</w:t>
            </w:r>
          </w:p>
        </w:tc>
      </w:tr>
      <w:tr w:rsidR="00457B13" w:rsidRPr="00866FEE" w14:paraId="62B536A1" w14:textId="77777777" w:rsidTr="00333E52">
        <w:trPr>
          <w:trHeight w:val="71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30C82B8D" w14:textId="77777777" w:rsidR="00457B13" w:rsidRPr="00866FEE" w:rsidRDefault="00457B13" w:rsidP="006A7451">
            <w:pPr>
              <w:spacing w:line="360" w:lineRule="auto"/>
              <w:jc w:val="center"/>
              <w:rPr>
                <w:color w:val="000000"/>
                <w:sz w:val="20"/>
                <w:szCs w:val="20"/>
              </w:rPr>
            </w:pPr>
            <w:r w:rsidRPr="00866FEE">
              <w:rPr>
                <w:color w:val="000000"/>
                <w:sz w:val="20"/>
                <w:szCs w:val="20"/>
              </w:rPr>
              <w:lastRenderedPageBreak/>
              <w:t>Zagospodarowanie i zwiększenie terenów zieleni wzdłuż rzeki Płonki i obwodnicy wewnętrznej w Płońsku</w:t>
            </w:r>
          </w:p>
        </w:tc>
        <w:tc>
          <w:tcPr>
            <w:tcW w:w="3252" w:type="dxa"/>
            <w:tcBorders>
              <w:top w:val="nil"/>
              <w:left w:val="nil"/>
              <w:bottom w:val="single" w:sz="4" w:space="0" w:color="auto"/>
              <w:right w:val="single" w:sz="4" w:space="0" w:color="auto"/>
            </w:tcBorders>
            <w:shd w:val="clear" w:color="auto" w:fill="auto"/>
            <w:vAlign w:val="center"/>
            <w:hideMark/>
          </w:tcPr>
          <w:p w14:paraId="0A3B9D4A" w14:textId="77777777" w:rsidR="00457B13" w:rsidRPr="00866FEE" w:rsidRDefault="00457B13" w:rsidP="006A7451">
            <w:pPr>
              <w:spacing w:line="360" w:lineRule="auto"/>
              <w:jc w:val="center"/>
              <w:rPr>
                <w:color w:val="000000"/>
                <w:sz w:val="20"/>
                <w:szCs w:val="20"/>
              </w:rPr>
            </w:pPr>
            <w:r w:rsidRPr="00866FEE">
              <w:rPr>
                <w:color w:val="000000"/>
                <w:sz w:val="20"/>
                <w:szCs w:val="20"/>
              </w:rPr>
              <w:t>Zadanie dotyczy rewitalizacji terenu zieleni miejskiej wraz ze zwiększeniem powierzchni biologicznie czynnej oraz uwzględnieniem funkcji rekreacyjnej na dz. nr ew. 827/105, 869, 873/1, 873/2. Zadanie obejmie działania adaptacyjne i mitygacyjne polegające na zagospodarowaniu terenów wzdłuż rzeki Płonki i obwodnicy wewnętrznej Płońska. W ramach zadania zaplanowano: uporządkowanie terenów po byłych ogródkach działkowych poprzez m.in. demontaż nawierzchni starych nieprzepuszczalnych fundamentów betonowych; nowe nasadzenia drzew typowych dla środowiska siedliska łęgowego i drzew ozdobnych do urozmaicenia nasadzeń i wprowadzenia zestawień kolorystycznych oraz krzewów (łącznie 2 530 szt.), a także renowację trawników (17 310 m</w:t>
            </w:r>
            <w:r w:rsidRPr="009138CC">
              <w:rPr>
                <w:color w:val="000000"/>
                <w:sz w:val="20"/>
                <w:szCs w:val="20"/>
                <w:vertAlign w:val="superscript"/>
              </w:rPr>
              <w:t>2</w:t>
            </w:r>
            <w:r w:rsidRPr="00866FEE">
              <w:rPr>
                <w:color w:val="000000"/>
                <w:sz w:val="20"/>
                <w:szCs w:val="20"/>
              </w:rPr>
              <w:t>) oraz pielęgnację drzewostanu dorosłego do adaptacji (świerki srebrne, sosny żółte, duże okazy żywotników zachodnich i cyprysów, wierzby japońskie, brzozy i orzechy) oraz zakup hamaków miejskich (10 szt.).</w:t>
            </w:r>
          </w:p>
        </w:tc>
        <w:tc>
          <w:tcPr>
            <w:tcW w:w="3068" w:type="dxa"/>
            <w:tcBorders>
              <w:top w:val="nil"/>
              <w:left w:val="nil"/>
              <w:bottom w:val="single" w:sz="4" w:space="0" w:color="auto"/>
              <w:right w:val="single" w:sz="4" w:space="0" w:color="auto"/>
            </w:tcBorders>
            <w:shd w:val="clear" w:color="auto" w:fill="auto"/>
            <w:vAlign w:val="center"/>
            <w:hideMark/>
          </w:tcPr>
          <w:p w14:paraId="2C0DC3ED" w14:textId="77777777" w:rsidR="00457B13" w:rsidRPr="00866FEE" w:rsidRDefault="00457B13" w:rsidP="006A7451">
            <w:pPr>
              <w:spacing w:line="360" w:lineRule="auto"/>
              <w:jc w:val="center"/>
              <w:rPr>
                <w:color w:val="000000"/>
                <w:sz w:val="20"/>
                <w:szCs w:val="20"/>
              </w:rPr>
            </w:pPr>
            <w:r w:rsidRPr="00866FEE">
              <w:rPr>
                <w:color w:val="000000"/>
                <w:sz w:val="20"/>
                <w:szCs w:val="20"/>
              </w:rPr>
              <w:t>Zwiększenie przepuszczalności terenu, co pozwoli na wzrost efektywności odprowadzenia wody pochodzącej z opadów oraz poprawa jakości powietrza w sąsiedztwie terenów, na których zrealizowane zostaną nasadzenia.</w:t>
            </w:r>
          </w:p>
        </w:tc>
        <w:tc>
          <w:tcPr>
            <w:tcW w:w="1085" w:type="dxa"/>
            <w:tcBorders>
              <w:top w:val="nil"/>
              <w:left w:val="nil"/>
              <w:bottom w:val="single" w:sz="4" w:space="0" w:color="auto"/>
              <w:right w:val="single" w:sz="4" w:space="0" w:color="auto"/>
            </w:tcBorders>
            <w:shd w:val="clear" w:color="auto" w:fill="auto"/>
            <w:vAlign w:val="center"/>
            <w:hideMark/>
          </w:tcPr>
          <w:p w14:paraId="27221CBD" w14:textId="77777777" w:rsidR="00457B13" w:rsidRPr="00866FEE" w:rsidRDefault="00457B13" w:rsidP="006A7451">
            <w:pPr>
              <w:spacing w:line="360" w:lineRule="auto"/>
              <w:jc w:val="center"/>
              <w:rPr>
                <w:color w:val="000000"/>
                <w:sz w:val="20"/>
                <w:szCs w:val="20"/>
              </w:rPr>
            </w:pPr>
            <w:r w:rsidRPr="00866FEE">
              <w:rPr>
                <w:color w:val="000000"/>
                <w:sz w:val="20"/>
                <w:szCs w:val="20"/>
              </w:rPr>
              <w:t> </w:t>
            </w:r>
          </w:p>
        </w:tc>
      </w:tr>
      <w:tr w:rsidR="00457B13" w:rsidRPr="00866FEE" w14:paraId="3EAEC1CB" w14:textId="77777777" w:rsidTr="00333E52">
        <w:trPr>
          <w:trHeight w:val="74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CFDB2A0" w14:textId="77777777" w:rsidR="00457B13" w:rsidRPr="00866FEE" w:rsidRDefault="00457B13" w:rsidP="006A7451">
            <w:pPr>
              <w:spacing w:line="360" w:lineRule="auto"/>
              <w:jc w:val="center"/>
              <w:rPr>
                <w:color w:val="000000"/>
                <w:sz w:val="20"/>
                <w:szCs w:val="20"/>
              </w:rPr>
            </w:pPr>
            <w:r w:rsidRPr="00866FEE">
              <w:rPr>
                <w:color w:val="000000"/>
                <w:sz w:val="20"/>
                <w:szCs w:val="20"/>
              </w:rPr>
              <w:lastRenderedPageBreak/>
              <w:t>Rewitalizacja zieleni przy ul. Północnej w Płońsku przy placu zabaw</w:t>
            </w:r>
          </w:p>
        </w:tc>
        <w:tc>
          <w:tcPr>
            <w:tcW w:w="3252" w:type="dxa"/>
            <w:tcBorders>
              <w:top w:val="nil"/>
              <w:left w:val="nil"/>
              <w:bottom w:val="single" w:sz="4" w:space="0" w:color="auto"/>
              <w:right w:val="single" w:sz="4" w:space="0" w:color="auto"/>
            </w:tcBorders>
            <w:shd w:val="clear" w:color="auto" w:fill="auto"/>
            <w:vAlign w:val="center"/>
            <w:hideMark/>
          </w:tcPr>
          <w:p w14:paraId="0BBA92CC" w14:textId="593E6948" w:rsidR="00457B13" w:rsidRPr="00866FEE" w:rsidRDefault="00457B13" w:rsidP="00333E52">
            <w:pPr>
              <w:spacing w:line="360" w:lineRule="auto"/>
              <w:jc w:val="center"/>
              <w:rPr>
                <w:color w:val="000000"/>
                <w:sz w:val="20"/>
                <w:szCs w:val="20"/>
              </w:rPr>
            </w:pPr>
            <w:r w:rsidRPr="00866FEE">
              <w:rPr>
                <w:color w:val="000000"/>
                <w:sz w:val="20"/>
                <w:szCs w:val="20"/>
              </w:rPr>
              <w:t xml:space="preserve">Zadanie dotyczy rewitalizacji zieleni i przywrócenie właściwego stanu obszarów zdegradowanych poprzez realizację działań o charakterze adaptacyjnym i mitygacyjnym na działce nr ew. 54/1. Zadanie obejmie nowe nasadzenia niewielkich drzewek ozdobnych liściastych i iglastych (4 szt.), krzewów (280 szt.), pnączy (28 szt.) i bylin (160 szt). Realizacji Zadanie dotyczy rewitalizacji zieleni i przywrócenie właściwego stanu obszarów zdegradowanych poprzez realizację działań o charakterze adaptacyjnym i mitygacyjnym na dz. nr ew. 2536, 85/2 i 86/5. Zadanie obejmie nowe nasadzenia niewielkich drzewek ozdobnych liściastych (10 szt.), krzewów (948 szt.), bylin (132 szt). oraz pnączy w postaci zielonych ekranów z bluszczy oddzielających teren placu zabaw, na którym przebywają dzieci od hałaśliwej ulicy i parkingu (6szt.). Dzięki realizacji zadania zwiększy się odporność miasta na negatywne skutki zmiany klimatu. </w:t>
            </w:r>
          </w:p>
        </w:tc>
        <w:tc>
          <w:tcPr>
            <w:tcW w:w="3068" w:type="dxa"/>
            <w:tcBorders>
              <w:top w:val="nil"/>
              <w:left w:val="nil"/>
              <w:bottom w:val="single" w:sz="4" w:space="0" w:color="auto"/>
              <w:right w:val="single" w:sz="4" w:space="0" w:color="auto"/>
            </w:tcBorders>
            <w:shd w:val="clear" w:color="auto" w:fill="auto"/>
            <w:vAlign w:val="center"/>
            <w:hideMark/>
          </w:tcPr>
          <w:p w14:paraId="0F9E5A74" w14:textId="77777777" w:rsidR="00457B13" w:rsidRPr="00866FEE" w:rsidRDefault="00457B13" w:rsidP="006A7451">
            <w:pPr>
              <w:spacing w:line="360" w:lineRule="auto"/>
              <w:jc w:val="center"/>
              <w:rPr>
                <w:color w:val="000000"/>
                <w:sz w:val="20"/>
                <w:szCs w:val="20"/>
              </w:rPr>
            </w:pPr>
            <w:r w:rsidRPr="00866FEE">
              <w:rPr>
                <w:color w:val="000000"/>
                <w:sz w:val="20"/>
                <w:szCs w:val="20"/>
              </w:rPr>
              <w:t>Zwiększenie powierzchni zie</w:t>
            </w:r>
            <w:r w:rsidR="00DC6212" w:rsidRPr="00866FEE">
              <w:rPr>
                <w:color w:val="000000"/>
                <w:sz w:val="20"/>
                <w:szCs w:val="20"/>
              </w:rPr>
              <w:t>lo</w:t>
            </w:r>
            <w:r w:rsidRPr="00866FEE">
              <w:rPr>
                <w:color w:val="000000"/>
                <w:sz w:val="20"/>
                <w:szCs w:val="20"/>
              </w:rPr>
              <w:t>nej, co ułatwi odpływ wody pochodzącej z opadów deszczu oraz śniegu oraz poprawi jakość powietrza w bezpośrednim sąsiedztwie nasadzeń</w:t>
            </w:r>
          </w:p>
        </w:tc>
        <w:tc>
          <w:tcPr>
            <w:tcW w:w="1085" w:type="dxa"/>
            <w:tcBorders>
              <w:top w:val="nil"/>
              <w:left w:val="nil"/>
              <w:bottom w:val="single" w:sz="4" w:space="0" w:color="auto"/>
              <w:right w:val="single" w:sz="4" w:space="0" w:color="auto"/>
            </w:tcBorders>
            <w:shd w:val="clear" w:color="auto" w:fill="auto"/>
            <w:vAlign w:val="center"/>
            <w:hideMark/>
          </w:tcPr>
          <w:p w14:paraId="4900CC69" w14:textId="77777777" w:rsidR="00457B13" w:rsidRPr="00866FEE" w:rsidRDefault="00457B13" w:rsidP="006A7451">
            <w:pPr>
              <w:spacing w:line="360" w:lineRule="auto"/>
              <w:jc w:val="center"/>
              <w:rPr>
                <w:color w:val="000000"/>
                <w:sz w:val="20"/>
                <w:szCs w:val="20"/>
              </w:rPr>
            </w:pPr>
            <w:r w:rsidRPr="00866FEE">
              <w:rPr>
                <w:color w:val="000000"/>
                <w:sz w:val="20"/>
                <w:szCs w:val="20"/>
              </w:rPr>
              <w:t> </w:t>
            </w:r>
          </w:p>
        </w:tc>
      </w:tr>
      <w:tr w:rsidR="00457B13" w:rsidRPr="00866FEE" w14:paraId="74754561" w14:textId="77777777" w:rsidTr="00333E52">
        <w:trPr>
          <w:trHeight w:val="768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75858A71" w14:textId="77777777" w:rsidR="00457B13" w:rsidRPr="00866FEE" w:rsidRDefault="00457B13" w:rsidP="006A7451">
            <w:pPr>
              <w:spacing w:line="360" w:lineRule="auto"/>
              <w:jc w:val="center"/>
              <w:rPr>
                <w:color w:val="000000"/>
                <w:sz w:val="20"/>
                <w:szCs w:val="20"/>
              </w:rPr>
            </w:pPr>
            <w:r w:rsidRPr="00866FEE">
              <w:rPr>
                <w:color w:val="000000"/>
                <w:sz w:val="20"/>
                <w:szCs w:val="20"/>
              </w:rPr>
              <w:lastRenderedPageBreak/>
              <w:t>Budowa edukacyjnego parku wodnego</w:t>
            </w:r>
          </w:p>
        </w:tc>
        <w:tc>
          <w:tcPr>
            <w:tcW w:w="3252" w:type="dxa"/>
            <w:tcBorders>
              <w:top w:val="nil"/>
              <w:left w:val="nil"/>
              <w:bottom w:val="single" w:sz="4" w:space="0" w:color="auto"/>
              <w:right w:val="single" w:sz="4" w:space="0" w:color="auto"/>
            </w:tcBorders>
            <w:shd w:val="clear" w:color="auto" w:fill="auto"/>
            <w:vAlign w:val="center"/>
            <w:hideMark/>
          </w:tcPr>
          <w:p w14:paraId="1F1D11DB" w14:textId="77777777" w:rsidR="00457B13" w:rsidRPr="00866FEE" w:rsidRDefault="00457B13" w:rsidP="006A7451">
            <w:pPr>
              <w:spacing w:line="360" w:lineRule="auto"/>
              <w:jc w:val="center"/>
              <w:rPr>
                <w:color w:val="000000"/>
                <w:sz w:val="20"/>
                <w:szCs w:val="20"/>
              </w:rPr>
            </w:pPr>
            <w:r w:rsidRPr="00866FEE">
              <w:rPr>
                <w:color w:val="000000"/>
                <w:sz w:val="20"/>
                <w:szCs w:val="20"/>
              </w:rPr>
              <w:t>W ramach zadania na działce nr 1307/2 powstanie Edukacyjny park wodny, stanowiący przestrzeń rekreacyjno-edukacyjną, w której dzieci i młodzież mogą w atrakcyjny sposób poznawać zagadnienia związane z retencjonowaniem i wykorzystaniem wody opadowej oraz urządzeniami hydrotechnicznymi. Edukacyjny park wodny wykorzystuje w swoim układzie wodę ̨deszczową, zgromadzoną w podziemnym zbiorniku. Woda deszczowa może być wykorzystana do różnych celów, a w przypadku braku możliwości jej wykorzystania, odprowadzona do gruntu za pośrednictwem ogrodu deszczowego. Układ technologiczny edukacyjnego parku wodnego stanowią połączone ze sobą podziemne zbiorniki retencyjne i urządzenia do utrzymania odpowiedniej jakości wody. Na powierzchni zaś znajdą się kanały łączące poszczególne urządzenia i niecki retencyjne. Wykorzystanie w układzie retencjonowanej wody deszczowej podnosi jeszcze bardziej walory edukacyjne i pomaga kształtować postawy proekologiczne.</w:t>
            </w:r>
          </w:p>
        </w:tc>
        <w:tc>
          <w:tcPr>
            <w:tcW w:w="3068" w:type="dxa"/>
            <w:tcBorders>
              <w:top w:val="nil"/>
              <w:left w:val="nil"/>
              <w:bottom w:val="single" w:sz="4" w:space="0" w:color="auto"/>
              <w:right w:val="single" w:sz="4" w:space="0" w:color="auto"/>
            </w:tcBorders>
            <w:shd w:val="clear" w:color="auto" w:fill="auto"/>
            <w:vAlign w:val="center"/>
            <w:hideMark/>
          </w:tcPr>
          <w:p w14:paraId="3942BB54" w14:textId="77777777" w:rsidR="00457B13" w:rsidRPr="00866FEE" w:rsidRDefault="00457B13" w:rsidP="006A7451">
            <w:pPr>
              <w:spacing w:line="360" w:lineRule="auto"/>
              <w:jc w:val="center"/>
              <w:rPr>
                <w:color w:val="000000"/>
                <w:sz w:val="20"/>
                <w:szCs w:val="20"/>
              </w:rPr>
            </w:pPr>
            <w:r w:rsidRPr="00866FEE">
              <w:rPr>
                <w:color w:val="000000"/>
                <w:sz w:val="20"/>
                <w:szCs w:val="20"/>
              </w:rPr>
              <w:t>Budowa świadomości i odpowiedzialności za środowisko naturalne wśród dzieci, które w przyszłości będą w sposób odpowiedzialny korzystały z dostępnych zasobów naturalnych. Obiekt pozwoli pokazać proces obiegu wody w środowisku naturalnym oraz rolę człowieka w tym obiegu.</w:t>
            </w:r>
          </w:p>
        </w:tc>
        <w:tc>
          <w:tcPr>
            <w:tcW w:w="1085" w:type="dxa"/>
            <w:tcBorders>
              <w:top w:val="nil"/>
              <w:left w:val="nil"/>
              <w:bottom w:val="single" w:sz="4" w:space="0" w:color="auto"/>
              <w:right w:val="single" w:sz="4" w:space="0" w:color="auto"/>
            </w:tcBorders>
            <w:shd w:val="clear" w:color="auto" w:fill="auto"/>
            <w:vAlign w:val="center"/>
            <w:hideMark/>
          </w:tcPr>
          <w:p w14:paraId="501944E8" w14:textId="4096D1CD" w:rsidR="00457B13" w:rsidRPr="00866FEE" w:rsidRDefault="00457B13" w:rsidP="006A7451">
            <w:pPr>
              <w:spacing w:line="360" w:lineRule="auto"/>
              <w:jc w:val="center"/>
              <w:rPr>
                <w:color w:val="000000"/>
                <w:sz w:val="20"/>
                <w:szCs w:val="20"/>
              </w:rPr>
            </w:pPr>
            <w:r w:rsidRPr="00866FEE">
              <w:rPr>
                <w:color w:val="000000"/>
                <w:sz w:val="20"/>
                <w:szCs w:val="20"/>
              </w:rPr>
              <w:t xml:space="preserve">2022 </w:t>
            </w:r>
            <w:r w:rsidR="007112BF">
              <w:rPr>
                <w:color w:val="000000"/>
                <w:sz w:val="20"/>
                <w:szCs w:val="20"/>
              </w:rPr>
              <w:t>–</w:t>
            </w:r>
            <w:r w:rsidRPr="00866FEE">
              <w:rPr>
                <w:color w:val="000000"/>
                <w:sz w:val="20"/>
                <w:szCs w:val="20"/>
              </w:rPr>
              <w:t xml:space="preserve"> 2025</w:t>
            </w:r>
          </w:p>
        </w:tc>
      </w:tr>
      <w:tr w:rsidR="00457B13" w:rsidRPr="00866FEE" w14:paraId="7271519B" w14:textId="77777777" w:rsidTr="00333E52">
        <w:trPr>
          <w:trHeight w:val="560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1F396EB" w14:textId="77777777" w:rsidR="00457B13" w:rsidRPr="00866FEE" w:rsidRDefault="00457B13" w:rsidP="006A7451">
            <w:pPr>
              <w:spacing w:line="360" w:lineRule="auto"/>
              <w:jc w:val="center"/>
              <w:rPr>
                <w:color w:val="000000"/>
                <w:sz w:val="20"/>
                <w:szCs w:val="20"/>
              </w:rPr>
            </w:pPr>
            <w:r w:rsidRPr="00866FEE">
              <w:rPr>
                <w:color w:val="000000"/>
                <w:sz w:val="20"/>
                <w:szCs w:val="20"/>
              </w:rPr>
              <w:lastRenderedPageBreak/>
              <w:t>Rewitalizacja terenu zieleni w Parku Konstytucji 3 Maja w Płońsku</w:t>
            </w:r>
          </w:p>
        </w:tc>
        <w:tc>
          <w:tcPr>
            <w:tcW w:w="3252" w:type="dxa"/>
            <w:tcBorders>
              <w:top w:val="nil"/>
              <w:left w:val="nil"/>
              <w:bottom w:val="single" w:sz="4" w:space="0" w:color="auto"/>
              <w:right w:val="single" w:sz="4" w:space="0" w:color="auto"/>
            </w:tcBorders>
            <w:shd w:val="clear" w:color="auto" w:fill="auto"/>
            <w:vAlign w:val="center"/>
            <w:hideMark/>
          </w:tcPr>
          <w:p w14:paraId="08F198CE" w14:textId="77777777" w:rsidR="00457B13" w:rsidRPr="00866FEE" w:rsidRDefault="00457B13" w:rsidP="006A7451">
            <w:pPr>
              <w:spacing w:line="360" w:lineRule="auto"/>
              <w:jc w:val="center"/>
              <w:rPr>
                <w:color w:val="000000"/>
                <w:sz w:val="20"/>
                <w:szCs w:val="20"/>
              </w:rPr>
            </w:pPr>
            <w:r w:rsidRPr="00866FEE">
              <w:rPr>
                <w:color w:val="000000"/>
                <w:sz w:val="20"/>
                <w:szCs w:val="20"/>
              </w:rPr>
              <w:t>Zadanie dotyczy rewitalizacji zieleni i przywrócenia właściwego stanu obszarów zdegradowanych uwzględnieniem funkcji rekreacyjnej na dz.nr ew.754. Zadanie obejmie działania adaptacyjne i mitygacyjne: wymianę nawierzchni ścieżek asfaltowych (1108 m</w:t>
            </w:r>
            <w:r w:rsidRPr="009138CC">
              <w:rPr>
                <w:color w:val="000000"/>
                <w:sz w:val="20"/>
                <w:szCs w:val="20"/>
                <w:vertAlign w:val="superscript"/>
              </w:rPr>
              <w:t>2</w:t>
            </w:r>
            <w:r w:rsidRPr="00866FEE">
              <w:rPr>
                <w:color w:val="000000"/>
                <w:sz w:val="20"/>
                <w:szCs w:val="20"/>
              </w:rPr>
              <w:t>) na mineralno-żwirowe (1670 m</w:t>
            </w:r>
            <w:r w:rsidRPr="009138CC">
              <w:rPr>
                <w:color w:val="000000"/>
                <w:sz w:val="20"/>
                <w:szCs w:val="20"/>
                <w:vertAlign w:val="superscript"/>
              </w:rPr>
              <w:t>2</w:t>
            </w:r>
            <w:r w:rsidRPr="00866FEE">
              <w:rPr>
                <w:color w:val="000000"/>
                <w:sz w:val="20"/>
                <w:szCs w:val="20"/>
              </w:rPr>
              <w:t xml:space="preserve">), nowe nasadzenia niewielkich drzewek ozdobnych liściastych i iglastych (27 szt.), krzewów (915 szt.), roślin okrywowych, bylin i pnączy (11 040 szt.), renowację trawników, pielęgnację starodrzewia o śr. pnia 80-100 cm (110 szt. drzew), zakup lamp solarno-hybrydowych (9 szt.) oraz małej infrastruktury w postaci ławek (20 szt.), siedzisk parkowych (2 szt.), stołów do gry w szachy i siedzisk (2szt.) i koszy (20 szt.).  </w:t>
            </w:r>
          </w:p>
        </w:tc>
        <w:tc>
          <w:tcPr>
            <w:tcW w:w="3068" w:type="dxa"/>
            <w:tcBorders>
              <w:top w:val="nil"/>
              <w:left w:val="nil"/>
              <w:bottom w:val="single" w:sz="4" w:space="0" w:color="auto"/>
              <w:right w:val="single" w:sz="4" w:space="0" w:color="auto"/>
            </w:tcBorders>
            <w:shd w:val="clear" w:color="auto" w:fill="auto"/>
            <w:vAlign w:val="center"/>
            <w:hideMark/>
          </w:tcPr>
          <w:p w14:paraId="377FCBBC" w14:textId="77777777" w:rsidR="00457B13" w:rsidRPr="00866FEE" w:rsidRDefault="00457B13" w:rsidP="006A7451">
            <w:pPr>
              <w:spacing w:line="360" w:lineRule="auto"/>
              <w:jc w:val="center"/>
              <w:rPr>
                <w:color w:val="000000"/>
                <w:sz w:val="20"/>
                <w:szCs w:val="20"/>
              </w:rPr>
            </w:pPr>
            <w:r w:rsidRPr="00866FEE">
              <w:rPr>
                <w:color w:val="000000"/>
                <w:sz w:val="20"/>
                <w:szCs w:val="20"/>
              </w:rPr>
              <w:t>Zwiększenie powierzchni zieleni będzie wspomagało proces napowietrzania miasta, a także poprawi funkcję ekosystemów. Zmniejszy się również efekt miejskiej „wyspy ciepła” spowodowany przez sztuczne nawierzchnie.</w:t>
            </w:r>
          </w:p>
        </w:tc>
        <w:tc>
          <w:tcPr>
            <w:tcW w:w="1085" w:type="dxa"/>
            <w:tcBorders>
              <w:top w:val="nil"/>
              <w:left w:val="nil"/>
              <w:bottom w:val="single" w:sz="4" w:space="0" w:color="auto"/>
              <w:right w:val="single" w:sz="4" w:space="0" w:color="auto"/>
            </w:tcBorders>
            <w:shd w:val="clear" w:color="auto" w:fill="auto"/>
            <w:vAlign w:val="center"/>
            <w:hideMark/>
          </w:tcPr>
          <w:p w14:paraId="3CB7CE47" w14:textId="77777777" w:rsidR="00457B13" w:rsidRPr="00866FEE" w:rsidRDefault="00457B13" w:rsidP="006A7451">
            <w:pPr>
              <w:spacing w:line="360" w:lineRule="auto"/>
              <w:jc w:val="center"/>
              <w:rPr>
                <w:color w:val="000000"/>
                <w:sz w:val="20"/>
                <w:szCs w:val="20"/>
              </w:rPr>
            </w:pPr>
            <w:r w:rsidRPr="00866FEE">
              <w:rPr>
                <w:color w:val="000000"/>
                <w:sz w:val="20"/>
                <w:szCs w:val="20"/>
              </w:rPr>
              <w:t>2022-2025</w:t>
            </w:r>
          </w:p>
        </w:tc>
      </w:tr>
    </w:tbl>
    <w:p w14:paraId="0054A305" w14:textId="77777777" w:rsidR="00DE6A10" w:rsidRPr="00866FEE" w:rsidRDefault="008863ED" w:rsidP="006A7451">
      <w:pPr>
        <w:spacing w:line="360" w:lineRule="auto"/>
        <w:jc w:val="both"/>
        <w:rPr>
          <w:sz w:val="18"/>
          <w:szCs w:val="18"/>
        </w:rPr>
      </w:pPr>
      <w:r w:rsidRPr="00866FEE">
        <w:rPr>
          <w:sz w:val="18"/>
          <w:szCs w:val="18"/>
        </w:rPr>
        <w:t>Źródło: Opracowanie własne</w:t>
      </w:r>
    </w:p>
    <w:p w14:paraId="49FEA619" w14:textId="77777777" w:rsidR="00DA04C1" w:rsidRPr="00866FEE" w:rsidRDefault="00DA04C1" w:rsidP="006A7451">
      <w:pPr>
        <w:spacing w:line="360" w:lineRule="auto"/>
        <w:rPr>
          <w:rFonts w:eastAsiaTheme="majorEastAsia"/>
          <w:color w:val="2F5496" w:themeColor="accent1" w:themeShade="BF"/>
          <w:sz w:val="32"/>
          <w:szCs w:val="32"/>
          <w:lang w:eastAsia="en-US"/>
        </w:rPr>
      </w:pPr>
      <w:r w:rsidRPr="00866FEE">
        <w:br w:type="page"/>
      </w:r>
    </w:p>
    <w:p w14:paraId="4936D829" w14:textId="77777777" w:rsidR="006A31F1" w:rsidRPr="00866FEE" w:rsidRDefault="006A31F1" w:rsidP="006A7451">
      <w:pPr>
        <w:pStyle w:val="Nagwek1"/>
      </w:pPr>
      <w:bookmarkStart w:id="66" w:name="_Toc96409385"/>
      <w:r w:rsidRPr="00866FEE">
        <w:lastRenderedPageBreak/>
        <w:t>Proces wdrożenia planu adaptacji</w:t>
      </w:r>
      <w:bookmarkEnd w:id="66"/>
    </w:p>
    <w:p w14:paraId="580F8545" w14:textId="77777777" w:rsidR="00E20378" w:rsidRPr="00866FEE" w:rsidRDefault="00E20378" w:rsidP="006A7451">
      <w:pPr>
        <w:spacing w:line="360" w:lineRule="auto"/>
        <w:jc w:val="both"/>
        <w:rPr>
          <w:lang w:eastAsia="en-US"/>
        </w:rPr>
      </w:pPr>
      <w:r w:rsidRPr="00866FEE">
        <w:rPr>
          <w:lang w:eastAsia="en-US"/>
        </w:rPr>
        <w:t xml:space="preserve">Plan Adaptacji ma na celu </w:t>
      </w:r>
      <w:r w:rsidR="007672E0" w:rsidRPr="00866FEE">
        <w:rPr>
          <w:lang w:eastAsia="en-US"/>
        </w:rPr>
        <w:t>realizację polityki środowiskowej na szczeblu samorządowym. Gmina Miasto Płońsk jako podmiot innowacyjny oraz społecznie odpowiedzialny, realizując założenia Planu Adaptacji będzie jeszcze bardziej dbała o zapobieganie zmianom klimatycznym, które są następstwem rosnącego poziomu zanieczyszczenia środowiska.</w:t>
      </w:r>
    </w:p>
    <w:p w14:paraId="667882E1" w14:textId="77777777" w:rsidR="006A31F1" w:rsidRPr="00866FEE" w:rsidRDefault="006A31F1" w:rsidP="006A7451">
      <w:pPr>
        <w:pStyle w:val="Nagwek2"/>
        <w:spacing w:line="360" w:lineRule="auto"/>
      </w:pPr>
      <w:bookmarkStart w:id="67" w:name="_Toc96409386"/>
      <w:r w:rsidRPr="00866FEE">
        <w:t>Podmioty odpowiedzialne za wdrożenie</w:t>
      </w:r>
      <w:bookmarkEnd w:id="67"/>
    </w:p>
    <w:p w14:paraId="3841D146" w14:textId="77777777" w:rsidR="00E8371C" w:rsidRPr="00866FEE" w:rsidRDefault="0023547D" w:rsidP="006A7451">
      <w:pPr>
        <w:spacing w:line="360" w:lineRule="auto"/>
        <w:jc w:val="both"/>
      </w:pPr>
      <w:r w:rsidRPr="00866FEE">
        <w:t xml:space="preserve">Za wdrożenie działań w ramach Planu Adaptacji będą odpowiedzialne władze Gminy Miasta Płońsk. </w:t>
      </w:r>
      <w:r w:rsidR="008734FE" w:rsidRPr="00866FEE">
        <w:t>P</w:t>
      </w:r>
      <w:r w:rsidR="001E3E7F" w:rsidRPr="00866FEE">
        <w:t>odobnie jak na etapie konsultacji, warsztatów podczas tworzenia Planu Adaptacji, tak i podczas wdrożenia p</w:t>
      </w:r>
      <w:r w:rsidR="008734FE" w:rsidRPr="00866FEE">
        <w:t>rzedstawiciele samorządu będą współpracowa</w:t>
      </w:r>
      <w:r w:rsidR="001E3E7F" w:rsidRPr="00866FEE">
        <w:t>li z interesariuszami zewnętrznymi.</w:t>
      </w:r>
      <w:r w:rsidR="008734FE" w:rsidRPr="00866FEE">
        <w:t xml:space="preserve"> </w:t>
      </w:r>
      <w:r w:rsidR="00881C64" w:rsidRPr="00866FEE">
        <w:t>W przebieg wdrożenia będą zaangażowane osoby z różnych działów</w:t>
      </w:r>
      <w:r w:rsidR="00167543" w:rsidRPr="00866FEE">
        <w:t xml:space="preserve"> oraz spółek miejskich.</w:t>
      </w:r>
    </w:p>
    <w:p w14:paraId="5006349C" w14:textId="03F7D2C8" w:rsidR="00167543" w:rsidRPr="00866FEE" w:rsidRDefault="00333E52" w:rsidP="006A7451">
      <w:pPr>
        <w:spacing w:line="360" w:lineRule="auto"/>
        <w:jc w:val="both"/>
      </w:pPr>
      <w:r>
        <w:t>Urząd Miasta w</w:t>
      </w:r>
      <w:r w:rsidR="00167543" w:rsidRPr="00866FEE">
        <w:t xml:space="preserve"> Płońsk</w:t>
      </w:r>
      <w:r>
        <w:t>u</w:t>
      </w:r>
      <w:r w:rsidR="00167543" w:rsidRPr="00866FEE">
        <w:t xml:space="preserve"> będą reprezentowali pracownicy:</w:t>
      </w:r>
    </w:p>
    <w:p w14:paraId="5DB53570" w14:textId="02E2DEE2" w:rsidR="00167543" w:rsidRPr="00333E52" w:rsidRDefault="00333E52" w:rsidP="00333E52">
      <w:pPr>
        <w:pStyle w:val="Akapitzlist"/>
        <w:numPr>
          <w:ilvl w:val="0"/>
          <w:numId w:val="20"/>
        </w:numPr>
        <w:spacing w:line="360" w:lineRule="auto"/>
        <w:jc w:val="both"/>
        <w:rPr>
          <w:rFonts w:ascii="Times New Roman" w:hAnsi="Times New Roman" w:cs="Times New Roman"/>
        </w:rPr>
      </w:pPr>
      <w:r>
        <w:rPr>
          <w:rFonts w:ascii="Times New Roman" w:hAnsi="Times New Roman" w:cs="Times New Roman"/>
        </w:rPr>
        <w:t>Wydziału Inwestycji</w:t>
      </w:r>
      <w:r w:rsidR="00D65650" w:rsidRPr="00333E52">
        <w:rPr>
          <w:rFonts w:ascii="Times New Roman" w:hAnsi="Times New Roman" w:cs="Times New Roman"/>
        </w:rPr>
        <w:t>,</w:t>
      </w:r>
    </w:p>
    <w:p w14:paraId="0BCFE2B5" w14:textId="77777777" w:rsidR="00167543" w:rsidRPr="00866FEE" w:rsidRDefault="0016754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Główny specjalista ds. Zieleni Miejskiej</w:t>
      </w:r>
      <w:r w:rsidR="00D65650" w:rsidRPr="00866FEE">
        <w:rPr>
          <w:rFonts w:ascii="Times New Roman" w:hAnsi="Times New Roman" w:cs="Times New Roman"/>
        </w:rPr>
        <w:t>,</w:t>
      </w:r>
    </w:p>
    <w:p w14:paraId="4138E523" w14:textId="77777777" w:rsidR="00167543" w:rsidRPr="00866FEE" w:rsidRDefault="0016754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Referatu Zarządzania Kryzysowego</w:t>
      </w:r>
      <w:r w:rsidR="00D65650" w:rsidRPr="00866FEE">
        <w:rPr>
          <w:rFonts w:ascii="Times New Roman" w:hAnsi="Times New Roman" w:cs="Times New Roman"/>
        </w:rPr>
        <w:t>,</w:t>
      </w:r>
    </w:p>
    <w:p w14:paraId="3EBB5013" w14:textId="77777777" w:rsidR="00167543" w:rsidRPr="00866FEE" w:rsidRDefault="0016754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Wydziału Planowania Przestrzennego i Gospodarki Nieruchomościami</w:t>
      </w:r>
      <w:r w:rsidR="00D65650" w:rsidRPr="00866FEE">
        <w:rPr>
          <w:rFonts w:ascii="Times New Roman" w:hAnsi="Times New Roman" w:cs="Times New Roman"/>
        </w:rPr>
        <w:t>,</w:t>
      </w:r>
    </w:p>
    <w:p w14:paraId="32FBB302" w14:textId="77777777" w:rsidR="00167543" w:rsidRPr="00866FEE" w:rsidRDefault="0016754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Wydziału Polityki Społecznej</w:t>
      </w:r>
      <w:r w:rsidR="00D65650" w:rsidRPr="00866FEE">
        <w:rPr>
          <w:rFonts w:ascii="Times New Roman" w:hAnsi="Times New Roman" w:cs="Times New Roman"/>
        </w:rPr>
        <w:t>,</w:t>
      </w:r>
    </w:p>
    <w:p w14:paraId="7D0F1FDA" w14:textId="77777777" w:rsidR="00167543" w:rsidRPr="00866FEE" w:rsidRDefault="0016754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Wydziału Współpracy oraz Pozyskiwania Środków Finansowych</w:t>
      </w:r>
      <w:r w:rsidR="00D65650" w:rsidRPr="00866FEE">
        <w:rPr>
          <w:rFonts w:ascii="Times New Roman" w:hAnsi="Times New Roman" w:cs="Times New Roman"/>
        </w:rPr>
        <w:t>,</w:t>
      </w:r>
    </w:p>
    <w:p w14:paraId="1FF5A40E" w14:textId="7E7FCF2F" w:rsidR="00052993" w:rsidRDefault="0016754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Wydziału Usług Komunalnych i Ochrony Środowiska</w:t>
      </w:r>
      <w:r w:rsidR="00052993">
        <w:rPr>
          <w:rFonts w:ascii="Times New Roman" w:hAnsi="Times New Roman" w:cs="Times New Roman"/>
        </w:rPr>
        <w:t>,</w:t>
      </w:r>
    </w:p>
    <w:p w14:paraId="78A91583" w14:textId="445C31F7" w:rsidR="00052993" w:rsidRPr="00866FEE" w:rsidRDefault="0005299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Spółki miejskiej - Przedsiębiorstwa Energetyki Cieplnej w Płońsku,</w:t>
      </w:r>
    </w:p>
    <w:p w14:paraId="09AB2E1E" w14:textId="77777777" w:rsidR="00052993" w:rsidRPr="00866FEE" w:rsidRDefault="0005299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Spółki miejskiej - Przedsiębiorstwa Gospodarki Komunalnej w Płońsku,</w:t>
      </w:r>
    </w:p>
    <w:p w14:paraId="4845DD04" w14:textId="02609FC8" w:rsidR="00167543" w:rsidRPr="00866FEE" w:rsidRDefault="0005299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 xml:space="preserve">Spółki miejskiej </w:t>
      </w:r>
      <w:r>
        <w:rPr>
          <w:rFonts w:ascii="Times New Roman" w:hAnsi="Times New Roman" w:cs="Times New Roman"/>
        </w:rPr>
        <w:t xml:space="preserve">- </w:t>
      </w:r>
      <w:r w:rsidRPr="00052993">
        <w:rPr>
          <w:rFonts w:ascii="Times New Roman" w:hAnsi="Times New Roman" w:cs="Times New Roman"/>
        </w:rPr>
        <w:t>Zarząd</w:t>
      </w:r>
      <w:r>
        <w:rPr>
          <w:rFonts w:ascii="Times New Roman" w:hAnsi="Times New Roman" w:cs="Times New Roman"/>
        </w:rPr>
        <w:t>u</w:t>
      </w:r>
      <w:r w:rsidRPr="00052993">
        <w:rPr>
          <w:rFonts w:ascii="Times New Roman" w:hAnsi="Times New Roman" w:cs="Times New Roman"/>
        </w:rPr>
        <w:t xml:space="preserve"> Dróg i Mostów </w:t>
      </w:r>
      <w:r>
        <w:rPr>
          <w:rFonts w:ascii="Times New Roman" w:hAnsi="Times New Roman" w:cs="Times New Roman"/>
        </w:rPr>
        <w:t>w Płońsku.</w:t>
      </w:r>
    </w:p>
    <w:p w14:paraId="3B3CAECE" w14:textId="77777777" w:rsidR="00167543" w:rsidRPr="00866FEE" w:rsidRDefault="00167543" w:rsidP="006A7451">
      <w:pPr>
        <w:spacing w:line="360" w:lineRule="auto"/>
        <w:jc w:val="both"/>
      </w:pPr>
      <w:r w:rsidRPr="00866FEE">
        <w:t>Pozostałe podmioty zaangażowane w realizację Planu Adaptacji</w:t>
      </w:r>
      <w:r w:rsidR="00D65650" w:rsidRPr="00866FEE">
        <w:t xml:space="preserve"> to:</w:t>
      </w:r>
    </w:p>
    <w:p w14:paraId="220AF233" w14:textId="77777777" w:rsidR="00167543" w:rsidRPr="00866FEE" w:rsidRDefault="0016754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Wojewódzki Inspektorat Ochrony Środowiska w Warszawie</w:t>
      </w:r>
      <w:r w:rsidR="00D65650" w:rsidRPr="00866FEE">
        <w:rPr>
          <w:rFonts w:ascii="Times New Roman" w:hAnsi="Times New Roman" w:cs="Times New Roman"/>
        </w:rPr>
        <w:t>,</w:t>
      </w:r>
    </w:p>
    <w:p w14:paraId="18FA4E72" w14:textId="77777777" w:rsidR="00167543" w:rsidRPr="00866FEE" w:rsidRDefault="00A864DF"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Urząd Marszałkowski Województwa Mazowieckiego</w:t>
      </w:r>
      <w:r w:rsidR="00D65650" w:rsidRPr="00866FEE">
        <w:rPr>
          <w:rFonts w:ascii="Times New Roman" w:hAnsi="Times New Roman" w:cs="Times New Roman"/>
        </w:rPr>
        <w:t>,</w:t>
      </w:r>
    </w:p>
    <w:p w14:paraId="54A02D19" w14:textId="77777777" w:rsidR="00052993" w:rsidRPr="00866FEE" w:rsidRDefault="0005299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Powiatowa Stacja Sanitarno-Epidemiologiczna,</w:t>
      </w:r>
    </w:p>
    <w:p w14:paraId="1FEEF3F2" w14:textId="3B256867" w:rsidR="00052993" w:rsidRDefault="0005299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Regionalna Dyrekcja Ochrony Środowiska w Warszawie,</w:t>
      </w:r>
    </w:p>
    <w:p w14:paraId="64AF8462" w14:textId="77777777" w:rsidR="00052993" w:rsidRPr="00052993" w:rsidRDefault="00052993" w:rsidP="006A7451">
      <w:pPr>
        <w:pStyle w:val="Akapitzlist"/>
        <w:numPr>
          <w:ilvl w:val="0"/>
          <w:numId w:val="20"/>
        </w:numPr>
        <w:spacing w:line="360" w:lineRule="auto"/>
        <w:jc w:val="both"/>
        <w:rPr>
          <w:rFonts w:ascii="Times New Roman" w:hAnsi="Times New Roman" w:cs="Times New Roman"/>
        </w:rPr>
      </w:pPr>
      <w:r w:rsidRPr="00052993">
        <w:rPr>
          <w:rFonts w:ascii="Times New Roman" w:hAnsi="Times New Roman" w:cs="Times New Roman"/>
        </w:rPr>
        <w:t>Państwowe Gospodarstwo Wodne Wody Polskie</w:t>
      </w:r>
    </w:p>
    <w:p w14:paraId="2522F815" w14:textId="5A2B4632" w:rsidR="00052993" w:rsidRPr="00866FEE" w:rsidRDefault="00052993" w:rsidP="006A7451">
      <w:pPr>
        <w:pStyle w:val="Akapitzlist"/>
        <w:numPr>
          <w:ilvl w:val="0"/>
          <w:numId w:val="20"/>
        </w:numPr>
        <w:spacing w:line="360" w:lineRule="auto"/>
        <w:jc w:val="both"/>
        <w:rPr>
          <w:rFonts w:ascii="Times New Roman" w:hAnsi="Times New Roman" w:cs="Times New Roman"/>
        </w:rPr>
      </w:pPr>
      <w:r w:rsidRPr="00052993">
        <w:rPr>
          <w:rFonts w:ascii="Times New Roman" w:hAnsi="Times New Roman" w:cs="Times New Roman"/>
        </w:rPr>
        <w:t>Państwowe Gospodarstwo Leśne Lasy Państwowe</w:t>
      </w:r>
    </w:p>
    <w:p w14:paraId="55A01C91" w14:textId="77777777" w:rsidR="00A864DF" w:rsidRPr="00866FEE" w:rsidRDefault="00A864DF"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Wyższa Szkoła Ekologii i Zarządzania w Warszawie</w:t>
      </w:r>
      <w:r w:rsidR="00D65650" w:rsidRPr="00866FEE">
        <w:rPr>
          <w:rFonts w:ascii="Times New Roman" w:hAnsi="Times New Roman" w:cs="Times New Roman"/>
        </w:rPr>
        <w:t>,</w:t>
      </w:r>
    </w:p>
    <w:p w14:paraId="23AE5916" w14:textId="6B5AFB28" w:rsidR="00052993" w:rsidRPr="00866FEE" w:rsidRDefault="00052993"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lastRenderedPageBreak/>
        <w:t>Uczelnia Techniczno-Handlowa (UTH) im. Heleny Chodkowskiej – Wydział Zamiejscowy w Płońsku</w:t>
      </w:r>
      <w:r>
        <w:rPr>
          <w:rFonts w:ascii="Times New Roman" w:hAnsi="Times New Roman" w:cs="Times New Roman"/>
        </w:rPr>
        <w:t>,</w:t>
      </w:r>
    </w:p>
    <w:p w14:paraId="7A74C681" w14:textId="1C620AE5" w:rsidR="00A864DF" w:rsidRPr="00866FEE" w:rsidRDefault="00A864DF" w:rsidP="006A7451">
      <w:pPr>
        <w:pStyle w:val="Akapitzlist"/>
        <w:numPr>
          <w:ilvl w:val="0"/>
          <w:numId w:val="20"/>
        </w:numPr>
        <w:spacing w:line="360" w:lineRule="auto"/>
        <w:jc w:val="both"/>
        <w:rPr>
          <w:rFonts w:ascii="Times New Roman" w:hAnsi="Times New Roman" w:cs="Times New Roman"/>
        </w:rPr>
      </w:pPr>
      <w:r w:rsidRPr="00866FEE">
        <w:rPr>
          <w:rFonts w:ascii="Times New Roman" w:hAnsi="Times New Roman" w:cs="Times New Roman"/>
        </w:rPr>
        <w:t>Płoński Klaster Energii</w:t>
      </w:r>
      <w:r w:rsidR="00052993">
        <w:rPr>
          <w:rFonts w:ascii="Times New Roman" w:hAnsi="Times New Roman" w:cs="Times New Roman"/>
        </w:rPr>
        <w:t>.</w:t>
      </w:r>
    </w:p>
    <w:p w14:paraId="346D97A3" w14:textId="77777777" w:rsidR="00167543" w:rsidRPr="00866FEE" w:rsidRDefault="00A864DF" w:rsidP="006A7451">
      <w:pPr>
        <w:spacing w:line="360" w:lineRule="auto"/>
        <w:jc w:val="both"/>
      </w:pPr>
      <w:r w:rsidRPr="00866FEE">
        <w:t>Wdrożenie Planu Adaptacji będzie wiązało się również z zaangażowaniem ze strony mieszkańców, grup społecznych oraz lokalnych przedsiębiorców. Wdrożenie zaplanowanych działań może stymulować do współpracy z przedstawicielami nauki oraz prowadzenia badań naukowych z zakresu ochrony środowiska, zarządzania środowiskowego oraz zrównoważonego rozwoju miast.</w:t>
      </w:r>
    </w:p>
    <w:p w14:paraId="6B5F1204" w14:textId="77777777" w:rsidR="006A31F1" w:rsidRPr="00866FEE" w:rsidRDefault="006A31F1" w:rsidP="006A7451">
      <w:pPr>
        <w:pStyle w:val="Nagwek2"/>
        <w:spacing w:line="360" w:lineRule="auto"/>
      </w:pPr>
      <w:bookmarkStart w:id="68" w:name="_Toc96409387"/>
      <w:r w:rsidRPr="00866FEE">
        <w:t>Koszty wdrożenia</w:t>
      </w:r>
      <w:bookmarkEnd w:id="68"/>
    </w:p>
    <w:p w14:paraId="3943206F" w14:textId="77777777" w:rsidR="008944E5" w:rsidRPr="00866FEE" w:rsidRDefault="008944E5" w:rsidP="006A7451">
      <w:pPr>
        <w:spacing w:line="360" w:lineRule="auto"/>
        <w:jc w:val="both"/>
      </w:pPr>
      <w:r w:rsidRPr="00866FEE">
        <w:t xml:space="preserve">Koszty wdrożenia poszczególnych działań </w:t>
      </w:r>
      <w:r w:rsidR="00AA752F" w:rsidRPr="00866FEE">
        <w:t xml:space="preserve">będą ustalane </w:t>
      </w:r>
      <w:r w:rsidR="008F13AF" w:rsidRPr="00866FEE">
        <w:t>indywidualnie.</w:t>
      </w:r>
      <w:r w:rsidR="00692F80" w:rsidRPr="00866FEE">
        <w:t xml:space="preserve"> Zaplanowane działania są złożone, a ich wielowymiarowość utrudnia </w:t>
      </w:r>
      <w:r w:rsidR="00AB241A" w:rsidRPr="00866FEE">
        <w:t xml:space="preserve">ich oszacowanie </w:t>
      </w:r>
      <w:r w:rsidR="00692F80" w:rsidRPr="00866FEE">
        <w:t xml:space="preserve">na etapie przygotowania Planu </w:t>
      </w:r>
      <w:r w:rsidR="00DF6292" w:rsidRPr="00866FEE">
        <w:t>Adaptacji. Niektóre z działań już zostały doprecyzowane</w:t>
      </w:r>
      <w:r w:rsidR="00AB241A" w:rsidRPr="00866FEE">
        <w:t xml:space="preserve"> i posiadają swój budżet</w:t>
      </w:r>
      <w:r w:rsidR="00DF6292" w:rsidRPr="00866FEE">
        <w:t xml:space="preserve">, ale w większości koszty będą ustalane przed rozpoczęciem realizacji poszczególnych działań. </w:t>
      </w:r>
    </w:p>
    <w:p w14:paraId="5F401B43" w14:textId="5669C579" w:rsidR="004676A8" w:rsidRPr="00866FEE" w:rsidRDefault="00DF6292" w:rsidP="006A7451">
      <w:pPr>
        <w:spacing w:line="360" w:lineRule="auto"/>
        <w:jc w:val="both"/>
        <w:rPr>
          <w:color w:val="000000" w:themeColor="text1"/>
        </w:rPr>
      </w:pPr>
      <w:r w:rsidRPr="00333E52">
        <w:t>Koszty realizacji wszystkich zaplanowanych dział</w:t>
      </w:r>
      <w:r w:rsidR="00333E52" w:rsidRPr="00333E52">
        <w:t>ań można oszacować na kwotę kilkudziesięciu mln złotych</w:t>
      </w:r>
      <w:r w:rsidR="004676A8" w:rsidRPr="00333E52">
        <w:t xml:space="preserve"> w perspektywie do roku 2036.</w:t>
      </w:r>
      <w:r w:rsidR="00F418CA" w:rsidRPr="00333E52">
        <w:t xml:space="preserve"> </w:t>
      </w:r>
      <w:r w:rsidR="00F418CA" w:rsidRPr="00866FEE">
        <w:rPr>
          <w:color w:val="000000" w:themeColor="text1"/>
        </w:rPr>
        <w:t xml:space="preserve">Wymieniona kwota </w:t>
      </w:r>
      <w:r w:rsidR="00333E52">
        <w:rPr>
          <w:color w:val="000000" w:themeColor="text1"/>
        </w:rPr>
        <w:t>powinna zostać</w:t>
      </w:r>
      <w:r w:rsidR="00F418CA" w:rsidRPr="00866FEE">
        <w:rPr>
          <w:color w:val="000000" w:themeColor="text1"/>
        </w:rPr>
        <w:t xml:space="preserve"> zabezpieczona w budżecie miasta, ponieważ niepewność związana z Funduszami Europejskimi 2021-2027 nie pozwala jednoznacznie określić, jaki będzie udział środków pochodzących </w:t>
      </w:r>
      <w:r w:rsidR="00333E52">
        <w:rPr>
          <w:color w:val="000000" w:themeColor="text1"/>
        </w:rPr>
        <w:br/>
      </w:r>
      <w:r w:rsidR="00F418CA" w:rsidRPr="00866FEE">
        <w:rPr>
          <w:color w:val="000000" w:themeColor="text1"/>
        </w:rPr>
        <w:t>z dofinansowań.</w:t>
      </w:r>
    </w:p>
    <w:p w14:paraId="3962CA7B" w14:textId="77777777" w:rsidR="006A31F1" w:rsidRPr="00866FEE" w:rsidRDefault="006A31F1" w:rsidP="006A7451">
      <w:pPr>
        <w:pStyle w:val="Nagwek2"/>
        <w:spacing w:line="360" w:lineRule="auto"/>
      </w:pPr>
      <w:bookmarkStart w:id="69" w:name="_Toc96409388"/>
      <w:r w:rsidRPr="00866FEE">
        <w:t>Źródła finansowania wdrożenia</w:t>
      </w:r>
      <w:bookmarkEnd w:id="69"/>
    </w:p>
    <w:p w14:paraId="1DFEB52A" w14:textId="136662D6" w:rsidR="00385B8C" w:rsidRPr="00866FEE" w:rsidRDefault="00385B8C" w:rsidP="006A7451">
      <w:pPr>
        <w:spacing w:line="360" w:lineRule="auto"/>
        <w:jc w:val="both"/>
      </w:pPr>
      <w:r w:rsidRPr="00866FEE">
        <w:t>Na zrealizowanie założeń przygotowanego Planu Adaptacji przeznaczone będą w większości środki własne z budżetu Gminy Miasto Płońsk. Szczegółowe ustalenia źródeł finansowania będą podejmowane w kolejnych latach realizacji Planu Adaptacji ze względu na dużą zmienno</w:t>
      </w:r>
      <w:r w:rsidR="00DF37AC" w:rsidRPr="00866FEE">
        <w:t xml:space="preserve">ść w dostępności środków pochodzących z </w:t>
      </w:r>
      <w:r w:rsidR="00D8298D" w:rsidRPr="00866FEE">
        <w:t>Narodowego Funduszu Ochrony Środowiska</w:t>
      </w:r>
      <w:r w:rsidR="005F6554" w:rsidRPr="00866FEE">
        <w:t xml:space="preserve"> oraz Ministerstwa Klimatu i Środowiska. Wstępnie środki na realizację działań w poszczególnych latach zostaną zabezpieczone w budżecie miasta, a w sposób bieżący będzie prowadzona weryfikacja dostępnych środków w ramach dotacji</w:t>
      </w:r>
      <w:r w:rsidR="00E66AD0">
        <w:t xml:space="preserve"> i pożycze</w:t>
      </w:r>
      <w:r w:rsidR="00D827E8">
        <w:t>k</w:t>
      </w:r>
      <w:r w:rsidR="005F6554" w:rsidRPr="00866FEE">
        <w:t>, o które mogłaby się ubiegać Gmina Miasto Płońsk.</w:t>
      </w:r>
    </w:p>
    <w:p w14:paraId="53D01111" w14:textId="74FB7113" w:rsidR="00E66AD0" w:rsidRDefault="00E66AD0" w:rsidP="006A7451">
      <w:pPr>
        <w:spacing w:line="360" w:lineRule="auto"/>
        <w:jc w:val="both"/>
      </w:pPr>
      <w:r>
        <w:t>M</w:t>
      </w:r>
      <w:r w:rsidRPr="00E66AD0">
        <w:t xml:space="preserve">iasto potrzebuje wielu źródeł finansowania </w:t>
      </w:r>
      <w:r>
        <w:t>b</w:t>
      </w:r>
      <w:r w:rsidRPr="00E66AD0">
        <w:t xml:space="preserve">iorąc pod uwagę skalę </w:t>
      </w:r>
      <w:r>
        <w:t>przewidzianych działań związanych z adaptacją miasta do zmian klimatu</w:t>
      </w:r>
      <w:r w:rsidRPr="00E66AD0">
        <w:t xml:space="preserve">. </w:t>
      </w:r>
    </w:p>
    <w:p w14:paraId="3054ADE9" w14:textId="77777777" w:rsidR="00A35223" w:rsidRDefault="00A35223" w:rsidP="006A7451">
      <w:pPr>
        <w:spacing w:line="360" w:lineRule="auto"/>
        <w:jc w:val="both"/>
      </w:pPr>
    </w:p>
    <w:p w14:paraId="56DD55F9" w14:textId="77777777" w:rsidR="00D827E8" w:rsidRDefault="00D827E8" w:rsidP="006A7451">
      <w:pPr>
        <w:spacing w:line="360" w:lineRule="auto"/>
        <w:jc w:val="both"/>
        <w:rPr>
          <w:b/>
          <w:bCs/>
        </w:rPr>
      </w:pPr>
    </w:p>
    <w:p w14:paraId="79718219" w14:textId="77777777" w:rsidR="00D827E8" w:rsidRDefault="00D827E8" w:rsidP="006A7451">
      <w:pPr>
        <w:spacing w:line="360" w:lineRule="auto"/>
        <w:jc w:val="both"/>
        <w:rPr>
          <w:b/>
          <w:bCs/>
        </w:rPr>
      </w:pPr>
    </w:p>
    <w:p w14:paraId="2250A85A" w14:textId="0438285F" w:rsidR="00E66AD0" w:rsidRPr="009138CC" w:rsidRDefault="00E66AD0" w:rsidP="006A7451">
      <w:pPr>
        <w:spacing w:line="360" w:lineRule="auto"/>
        <w:jc w:val="both"/>
        <w:rPr>
          <w:b/>
          <w:bCs/>
        </w:rPr>
      </w:pPr>
      <w:r w:rsidRPr="009138CC">
        <w:rPr>
          <w:b/>
          <w:bCs/>
        </w:rPr>
        <w:t>Krajowy Plan Odbudowy (KPO)</w:t>
      </w:r>
    </w:p>
    <w:p w14:paraId="0B573D58" w14:textId="77777777" w:rsidR="00E66AD0" w:rsidRDefault="00E66AD0" w:rsidP="006A7451">
      <w:pPr>
        <w:spacing w:line="360" w:lineRule="auto"/>
        <w:jc w:val="both"/>
      </w:pPr>
      <w:r>
        <w:t>Krajowy Plan Odbudowy stanowi podstawę do uzyskania pieniędzy z Instrumentu na Rzecz Odbudowy i Zwiększania Odporności, który jest odpowiedzią Unii Europejskiej na kryzysowe zagrożenia i wyzwania, jakie spowodowała pandemia koronawirusa.</w:t>
      </w:r>
    </w:p>
    <w:p w14:paraId="2CD918BC" w14:textId="77777777" w:rsidR="00E66AD0" w:rsidRDefault="00E66AD0" w:rsidP="006A7451">
      <w:pPr>
        <w:spacing w:line="360" w:lineRule="auto"/>
        <w:jc w:val="both"/>
      </w:pPr>
      <w:r>
        <w:t>W ramach komponentu B: Zielona energia i zmniejszenie energochłonności planowane jest finansowanie inwestycji na rzecz kompleksowej zielonej transformacji miast (B3.4.1.). Finansowane będą projekty wynikające z dokumentów strategicznych, których celem jest zielona transformacja miast, w tym rewitalizacja ich zdegradowanych obszarów, zawierające w sobie w szczególności elementy prośrodowiskowe.</w:t>
      </w:r>
    </w:p>
    <w:p w14:paraId="1F96ADE1" w14:textId="77777777" w:rsidR="00E66AD0" w:rsidRDefault="00E66AD0" w:rsidP="006A7451">
      <w:pPr>
        <w:spacing w:line="360" w:lineRule="auto"/>
        <w:jc w:val="both"/>
      </w:pPr>
      <w:r>
        <w:t>Zaplanowane zostało utworzenie Funduszu Zielonej Transformacji Miast, w ramach którego finansowane będą oddolnie przygotowane projekty wynikające z ponadlokalnych i lokalnych dokumentów strategicznych, mające na celu osiągnięcie transformacji klimatycznej miast oraz zwiększające ich możliwości rozwojowe. Fundusz będzie wspierał inicjatywy pozwalające na przystosowanie miast do zmian klimatu (w kontekście ochrony przed negatywnymi skutkami zmian klimatu) oraz tworzenie lub podnoszenie ich odporności do obecnej i przyszłej zmienności klimatu.</w:t>
      </w:r>
    </w:p>
    <w:p w14:paraId="72995273" w14:textId="77777777" w:rsidR="00E66AD0" w:rsidRDefault="00E66AD0" w:rsidP="006A7451">
      <w:pPr>
        <w:spacing w:line="360" w:lineRule="auto"/>
        <w:jc w:val="both"/>
      </w:pPr>
      <w:r>
        <w:t>Planowane jest również w ramach KPO przeznaczenie środków na termomodernizację, które będą skierowane do różnych podmiotów funkcjonujących na obszarze miasta. Wzmocnienie potencjału adaptacyjnego Gminy Miasta Płońsk powinno polegać na angażowaniu środków prywatnych na działania adaptacyjne w mieście. Inwestycje te będą stanowiły istotne wsparcie w realizacji polityki adaptacyjnej samorządu.</w:t>
      </w:r>
    </w:p>
    <w:p w14:paraId="7EFCEB14" w14:textId="77777777" w:rsidR="00E66AD0" w:rsidRDefault="00E66AD0" w:rsidP="006A7451">
      <w:pPr>
        <w:spacing w:line="360" w:lineRule="auto"/>
        <w:jc w:val="both"/>
      </w:pPr>
    </w:p>
    <w:p w14:paraId="47D34E49" w14:textId="77777777" w:rsidR="00E66AD0" w:rsidRPr="009138CC" w:rsidRDefault="00E66AD0" w:rsidP="006A7451">
      <w:pPr>
        <w:spacing w:line="360" w:lineRule="auto"/>
        <w:jc w:val="both"/>
        <w:rPr>
          <w:b/>
          <w:bCs/>
        </w:rPr>
      </w:pPr>
      <w:r w:rsidRPr="009138CC">
        <w:rPr>
          <w:b/>
          <w:bCs/>
        </w:rPr>
        <w:t>Fundusze Europejskie dla Mazowsza 2021–2027 (FEM 2021–2027)</w:t>
      </w:r>
    </w:p>
    <w:p w14:paraId="106F0F47" w14:textId="77777777" w:rsidR="00E66AD0" w:rsidRDefault="00E66AD0" w:rsidP="006A7451">
      <w:pPr>
        <w:spacing w:line="360" w:lineRule="auto"/>
        <w:jc w:val="both"/>
      </w:pPr>
    </w:p>
    <w:p w14:paraId="0FA9D895" w14:textId="68ED678C" w:rsidR="00E66AD0" w:rsidRDefault="00E66AD0" w:rsidP="006A7451">
      <w:pPr>
        <w:spacing w:line="360" w:lineRule="auto"/>
        <w:jc w:val="both"/>
      </w:pPr>
      <w:r>
        <w:t>Zgodnie z projektem Umowy partnerstwa dla realizacji polityki spójności 2021–2027 w Polsce z 30 lipca 2021</w:t>
      </w:r>
      <w:r w:rsidR="00DB696C">
        <w:t xml:space="preserve"> </w:t>
      </w:r>
      <w:r>
        <w:t xml:space="preserve">r. na realizację </w:t>
      </w:r>
      <w:r w:rsidR="00DB696C">
        <w:t>programu</w:t>
      </w:r>
      <w:r>
        <w:t>: Fundusze Europejskie dla Mazowsza 2021–2027 (FEM)</w:t>
      </w:r>
      <w:r w:rsidR="00DB696C">
        <w:t xml:space="preserve"> </w:t>
      </w:r>
      <w:r w:rsidR="00DB696C" w:rsidRPr="00DB696C">
        <w:t>przewidziano alokację w wysokości przeszło 2 mld euro</w:t>
      </w:r>
      <w:r>
        <w:t xml:space="preserve">. </w:t>
      </w:r>
      <w:r w:rsidR="00DB696C" w:rsidRPr="00DB696C">
        <w:t xml:space="preserve"> </w:t>
      </w:r>
      <w:r w:rsidR="00DB696C">
        <w:t xml:space="preserve">W perspektywie 2021–2027 Mazowsze po raz pierwszy potraktowane zostanie jako dwa regiony statystyczne. Do każdego z nich skierowany będzie oddzielny budżet w ramach programu regionalnego. </w:t>
      </w:r>
      <w:r>
        <w:t xml:space="preserve">Stało się to dzięki obowiązującemu od 2018 r. podziałowi województwa mazowieckiego na dwie jednostki </w:t>
      </w:r>
      <w:r>
        <w:lastRenderedPageBreak/>
        <w:t xml:space="preserve">statystyczne: </w:t>
      </w:r>
      <w:r w:rsidR="00DB696C">
        <w:t>„</w:t>
      </w:r>
      <w:r>
        <w:t>NUTS 2 Mazowiecki regionalny</w:t>
      </w:r>
      <w:r w:rsidR="00DB696C">
        <w:t>”</w:t>
      </w:r>
      <w:r>
        <w:t xml:space="preserve"> (do którego należy Gmina Miasto Płońsk) i </w:t>
      </w:r>
      <w:r w:rsidR="00DB696C">
        <w:t>„</w:t>
      </w:r>
      <w:r>
        <w:t>NUTS 2 Warszawski stołeczny.</w:t>
      </w:r>
      <w:r w:rsidR="00E76741">
        <w:rPr>
          <w:rStyle w:val="Odwoanieprzypisudolnego"/>
        </w:rPr>
        <w:footnoteReference w:id="24"/>
      </w:r>
      <w:r w:rsidR="00DB696C">
        <w:t>”</w:t>
      </w:r>
      <w:r>
        <w:t xml:space="preserve"> </w:t>
      </w:r>
    </w:p>
    <w:p w14:paraId="01E6920B" w14:textId="618CD649" w:rsidR="00E66AD0" w:rsidRDefault="00E66AD0" w:rsidP="006A7451">
      <w:pPr>
        <w:spacing w:line="360" w:lineRule="auto"/>
        <w:jc w:val="both"/>
      </w:pPr>
      <w:r>
        <w:t>Wstępnie planowane obszary wsparcia zaprezentowane podczas konsultacji społecznych obejmą inwestycje w obszar badawczo-rozwojowy, wdrażanie e-usług, czy rozwój przedsiębiorczości. Pomoc skierowana zostanie na realizację projektów zwiększających efektywność energetyczną budynków publicznych oraz mieszkalnych. Finansowanie uzyskają działania wspierające kontrolę jakości powietrza. Olbrzymim wyzwaniem jest ograniczenie skutków zmian klimatu, dlatego plany obejmują zakup sprzętu do reagowania na klęski żywiołowe, zwiększenie ochrony przeciwpowodziowej, ale też ograniczania skutków suszy poprzez inwestycje w retencję wód opadowych Ponadto będzie możliwość finansowania gospodarki wodno-ściekowej, a więc kanalizacja domów mieszkańców, wsparcie oczyszczalni ścieków oraz sieci wodociągowych. Planowane jest dofinansowanie gospodarki odpadami komunalnymi, likwidacji azbestu czy rekultywacji terenów poskła</w:t>
      </w:r>
      <w:r w:rsidR="00333E52">
        <w:t>dowiskowych. Środki europejskie</w:t>
      </w:r>
      <w:r>
        <w:t xml:space="preserve"> przeznaczone zostaną na rozwój zrównoważonej mobilności miejskiej, </w:t>
      </w:r>
      <w:r w:rsidR="00333E52">
        <w:br/>
      </w:r>
      <w:r w:rsidR="00A35223">
        <w:t>np</w:t>
      </w:r>
      <w:r>
        <w:t xml:space="preserve">. inwestycje w infrastrukturę rowerową, parkingi parkuj i jedź, inteligentne systemy do zarządzania ruchem, ale też w planach są punkty tankowania samochodów elektrycznych </w:t>
      </w:r>
      <w:r w:rsidR="00333E52">
        <w:br/>
      </w:r>
      <w:r>
        <w:t xml:space="preserve">i stacji tankowania samochodów wodorowych. </w:t>
      </w:r>
    </w:p>
    <w:p w14:paraId="3352EDAE" w14:textId="13724CAB" w:rsidR="00E66AD0" w:rsidRPr="009138CC" w:rsidRDefault="00E66AD0" w:rsidP="006A7451">
      <w:pPr>
        <w:spacing w:line="360" w:lineRule="auto"/>
        <w:jc w:val="both"/>
        <w:rPr>
          <w:b/>
          <w:bCs/>
        </w:rPr>
      </w:pPr>
      <w:r w:rsidRPr="009138CC">
        <w:rPr>
          <w:b/>
          <w:bCs/>
        </w:rPr>
        <w:t>Program Fundusze Europejskie dla Polski Wschodniej</w:t>
      </w:r>
      <w:r w:rsidR="00A35223">
        <w:rPr>
          <w:rStyle w:val="Odwoanieprzypisudolnego"/>
          <w:b/>
          <w:bCs/>
        </w:rPr>
        <w:footnoteReference w:id="25"/>
      </w:r>
    </w:p>
    <w:p w14:paraId="0F74FA81" w14:textId="0FD2F85F" w:rsidR="00E66AD0" w:rsidRDefault="00E66AD0" w:rsidP="006A7451">
      <w:pPr>
        <w:spacing w:line="360" w:lineRule="auto"/>
        <w:jc w:val="both"/>
      </w:pPr>
      <w:r>
        <w:t>W Programie przewidziano wsparcie w zakresie działań dotyczących dostosowania do zmiany klimatu, zapobiegania ryzyku i odporności na klęski żywiołowe. Wsparcie ma na celu zmniejszenie wrażliwości miast na niekorzystne zjawiska pogodowe oraz stworzenie warunków dla stabilnego rozwoju społeczno-gospodarczego w obliczu ryzyk związanych ze zmianami klimatu.</w:t>
      </w:r>
    </w:p>
    <w:p w14:paraId="15BAEA57" w14:textId="77777777" w:rsidR="00E66AD0" w:rsidRDefault="00E66AD0" w:rsidP="006A7451">
      <w:pPr>
        <w:spacing w:line="360" w:lineRule="auto"/>
        <w:jc w:val="both"/>
      </w:pPr>
      <w:r>
        <w:t>W ramach programu finansowaniem zostaną objęte projekty zapobiegające i przeciwdziałające zagrożeniom naturalnym na obszarach zurbanizowanych, racjonalizujące wykorzystanie zasobów wodnych w ramach infrastruktury użyteczności publicznej oraz dotyczące zakładania zielonej i niebieskiej infrastruktury w mieście.</w:t>
      </w:r>
    </w:p>
    <w:p w14:paraId="6A5E85D6" w14:textId="77777777" w:rsidR="00E66AD0" w:rsidRPr="009138CC" w:rsidRDefault="00E66AD0" w:rsidP="006A7451">
      <w:pPr>
        <w:spacing w:line="360" w:lineRule="auto"/>
        <w:jc w:val="both"/>
        <w:rPr>
          <w:b/>
          <w:bCs/>
        </w:rPr>
      </w:pPr>
      <w:r w:rsidRPr="009138CC">
        <w:rPr>
          <w:b/>
          <w:bCs/>
        </w:rPr>
        <w:t>Program LIFE</w:t>
      </w:r>
    </w:p>
    <w:p w14:paraId="47415AA1" w14:textId="77777777" w:rsidR="00E66AD0" w:rsidRDefault="00E66AD0" w:rsidP="006A7451">
      <w:pPr>
        <w:spacing w:line="360" w:lineRule="auto"/>
        <w:jc w:val="both"/>
      </w:pPr>
      <w:r>
        <w:t xml:space="preserve">Program LIFE dedykowany jest wyłącznie współfinansowaniu projektów z dziedziny ochrony środowiska, w tym przyrody oraz wpływu człowieka na klimat i dostosowania się do jego </w:t>
      </w:r>
      <w:r>
        <w:lastRenderedPageBreak/>
        <w:t>zmian. Jego głównym celem jest wspieranie procesu wdrażania wspólnotowego prawa ochrony środowiska, realizacja unijnej polityki w tym zakresie, a także identyfikacja i promocja nowych rozwiązań dla problemów dotyczących środowiska i klimatu.</w:t>
      </w:r>
    </w:p>
    <w:p w14:paraId="313E9DF1" w14:textId="77777777" w:rsidR="00E66AD0" w:rsidRDefault="00E66AD0" w:rsidP="006A7451">
      <w:pPr>
        <w:spacing w:line="360" w:lineRule="auto"/>
        <w:jc w:val="both"/>
      </w:pPr>
      <w:r>
        <w:t>Program LIFE w nowej perspektywie 2021-2027 będzie wspierał działania związane z: przyczynieniem się do przejścia na czystą, energooszczędną, niskoemisyjną i odporną na zmianę klimatu gospodarkę o obiegu zamkniętym, w tym poprzez przejście na czystą energię, ochronę i poprawę jakości środowiska oraz zatrzymaniem utraty i odzyskaniem bioróżnorodności.</w:t>
      </w:r>
    </w:p>
    <w:p w14:paraId="20C52E82" w14:textId="59EA66C9" w:rsidR="00A35223" w:rsidRDefault="00A35223" w:rsidP="006A7451">
      <w:pPr>
        <w:spacing w:line="360" w:lineRule="auto"/>
        <w:rPr>
          <w:b/>
          <w:bCs/>
        </w:rPr>
      </w:pPr>
    </w:p>
    <w:p w14:paraId="4A3DFD05" w14:textId="16283D52" w:rsidR="00E66AD0" w:rsidRPr="009138CC" w:rsidRDefault="00E66AD0" w:rsidP="006A7451">
      <w:pPr>
        <w:spacing w:line="360" w:lineRule="auto"/>
        <w:jc w:val="both"/>
        <w:rPr>
          <w:b/>
          <w:bCs/>
        </w:rPr>
      </w:pPr>
      <w:r w:rsidRPr="009138CC">
        <w:rPr>
          <w:b/>
          <w:bCs/>
        </w:rPr>
        <w:t>Program Horyzont Europa</w:t>
      </w:r>
    </w:p>
    <w:p w14:paraId="472073D2" w14:textId="77777777" w:rsidR="00E66AD0" w:rsidRDefault="00E66AD0" w:rsidP="006A7451">
      <w:pPr>
        <w:spacing w:line="360" w:lineRule="auto"/>
        <w:jc w:val="both"/>
      </w:pPr>
      <w:r>
        <w:t>Horyzont Europa wspiera badania oparte na współpracy w zakresie wyzwań społecznych, przed którymi stoi Europa oraz wzmacnia potencjał technologiczny i przemysłowy poprzez tematyczne grupy polityk (klastry) dotyczące pełnego spektrum globalnych wyzwań.</w:t>
      </w:r>
    </w:p>
    <w:p w14:paraId="4308124F" w14:textId="77777777" w:rsidR="00E66AD0" w:rsidRDefault="00E66AD0" w:rsidP="006A7451">
      <w:pPr>
        <w:spacing w:line="360" w:lineRule="auto"/>
        <w:jc w:val="both"/>
      </w:pPr>
      <w:r>
        <w:t>Zgodnie z Planem Strategicznym na lata 2021-2024 Horyzontu Europa, przewidziane są interwencje w zakresie badań i innowacji w ramach części „Klimat, energia, transport”.  Główne cele działań klastra „Klimat, energia, transport” to walka ze zmianami klimatycznymi, poprawa konkurencyjności branży energetycznej i transportowej oraz jakości usług, które te sektory dostarczają społeczeństwu.</w:t>
      </w:r>
    </w:p>
    <w:p w14:paraId="27B3446E" w14:textId="77777777" w:rsidR="00E66AD0" w:rsidRDefault="00E66AD0" w:rsidP="006A7451">
      <w:pPr>
        <w:spacing w:line="360" w:lineRule="auto"/>
        <w:jc w:val="both"/>
      </w:pPr>
      <w:r>
        <w:t>W ramach klastra finansowane będą badania i innowacje dotyczące w szczególności:</w:t>
      </w:r>
    </w:p>
    <w:p w14:paraId="235500BC" w14:textId="77777777" w:rsidR="00E66AD0" w:rsidRDefault="00E66AD0" w:rsidP="006A7451">
      <w:pPr>
        <w:spacing w:line="360" w:lineRule="auto"/>
        <w:jc w:val="both"/>
      </w:pPr>
      <w:r>
        <w:t>•</w:t>
      </w:r>
      <w:r>
        <w:tab/>
        <w:t>Nauki o klimacie i adaptacjach do zmian klimatu,</w:t>
      </w:r>
    </w:p>
    <w:p w14:paraId="0F09FECC" w14:textId="77777777" w:rsidR="00E66AD0" w:rsidRDefault="00E66AD0" w:rsidP="006A7451">
      <w:pPr>
        <w:spacing w:line="360" w:lineRule="auto"/>
        <w:jc w:val="both"/>
      </w:pPr>
      <w:r>
        <w:t>•</w:t>
      </w:r>
      <w:r>
        <w:tab/>
        <w:t>Odnawialnych źródeł energii,</w:t>
      </w:r>
    </w:p>
    <w:p w14:paraId="0D808B10" w14:textId="77777777" w:rsidR="00E66AD0" w:rsidRDefault="00E66AD0" w:rsidP="006A7451">
      <w:pPr>
        <w:spacing w:line="360" w:lineRule="auto"/>
        <w:jc w:val="both"/>
      </w:pPr>
      <w:r>
        <w:t>•</w:t>
      </w:r>
      <w:r>
        <w:tab/>
        <w:t>Systemów energetycznych, sieci i magazynowania energii,</w:t>
      </w:r>
    </w:p>
    <w:p w14:paraId="1763AC12" w14:textId="77777777" w:rsidR="00E66AD0" w:rsidRDefault="00E66AD0" w:rsidP="006A7451">
      <w:pPr>
        <w:spacing w:line="360" w:lineRule="auto"/>
        <w:jc w:val="both"/>
      </w:pPr>
      <w:r>
        <w:t>•</w:t>
      </w:r>
      <w:r>
        <w:tab/>
        <w:t>Efektywności energetycznej i neutralności klimatycznej budynków,</w:t>
      </w:r>
    </w:p>
    <w:p w14:paraId="65CCFE69" w14:textId="77777777" w:rsidR="00E66AD0" w:rsidRDefault="00E66AD0" w:rsidP="006A7451">
      <w:pPr>
        <w:spacing w:line="360" w:lineRule="auto"/>
        <w:jc w:val="both"/>
      </w:pPr>
      <w:r>
        <w:t>•</w:t>
      </w:r>
      <w:r>
        <w:tab/>
        <w:t>Transformacji energetycznej przemysłu,</w:t>
      </w:r>
    </w:p>
    <w:p w14:paraId="0448F41D" w14:textId="77777777" w:rsidR="00E66AD0" w:rsidRDefault="00E66AD0" w:rsidP="006A7451">
      <w:pPr>
        <w:spacing w:line="360" w:lineRule="auto"/>
        <w:jc w:val="both"/>
      </w:pPr>
      <w:r>
        <w:t>•</w:t>
      </w:r>
      <w:r>
        <w:tab/>
        <w:t>Bezemisyjnego transportu lądowego, powietrznego i wodnego,</w:t>
      </w:r>
    </w:p>
    <w:p w14:paraId="7DC9BA93" w14:textId="77777777" w:rsidR="00E66AD0" w:rsidRDefault="00E66AD0" w:rsidP="006A7451">
      <w:pPr>
        <w:spacing w:line="360" w:lineRule="auto"/>
        <w:jc w:val="both"/>
      </w:pPr>
      <w:r>
        <w:t>•</w:t>
      </w:r>
      <w:r>
        <w:tab/>
        <w:t>Bezpieczeństwa transportu, jego wpływu na zdrowie i środowisko,</w:t>
      </w:r>
    </w:p>
    <w:p w14:paraId="3F078287" w14:textId="77777777" w:rsidR="00E66AD0" w:rsidRDefault="00E66AD0" w:rsidP="006A7451">
      <w:pPr>
        <w:spacing w:line="360" w:lineRule="auto"/>
        <w:jc w:val="both"/>
      </w:pPr>
      <w:r>
        <w:t>•</w:t>
      </w:r>
      <w:r>
        <w:tab/>
        <w:t>Transportu autonomicznego,</w:t>
      </w:r>
    </w:p>
    <w:p w14:paraId="1E2748E4" w14:textId="77777777" w:rsidR="00E66AD0" w:rsidRDefault="00E66AD0" w:rsidP="006A7451">
      <w:pPr>
        <w:spacing w:line="360" w:lineRule="auto"/>
        <w:jc w:val="both"/>
      </w:pPr>
      <w:r>
        <w:t>•</w:t>
      </w:r>
      <w:r>
        <w:tab/>
        <w:t>Multimodalnych systemów transportu osób i towarów.</w:t>
      </w:r>
    </w:p>
    <w:p w14:paraId="6424101E" w14:textId="77777777" w:rsidR="00E66AD0" w:rsidRDefault="00E66AD0" w:rsidP="006A7451">
      <w:pPr>
        <w:spacing w:line="360" w:lineRule="auto"/>
        <w:jc w:val="both"/>
      </w:pPr>
      <w:r>
        <w:t>Tematyka występująca w ramach klastra „Klimat, energia, transport” będzie uzupełniana poprzez działania prowadzone w ramach Partnerstw i Misji, w ramach programu Horyzont Europa.</w:t>
      </w:r>
    </w:p>
    <w:p w14:paraId="568B3F11" w14:textId="77777777" w:rsidR="00E66AD0" w:rsidRPr="009138CC" w:rsidRDefault="00E66AD0" w:rsidP="006A7451">
      <w:pPr>
        <w:spacing w:line="360" w:lineRule="auto"/>
        <w:jc w:val="both"/>
        <w:rPr>
          <w:b/>
          <w:bCs/>
        </w:rPr>
      </w:pPr>
      <w:r w:rsidRPr="009138CC">
        <w:rPr>
          <w:b/>
          <w:bCs/>
        </w:rPr>
        <w:t>Interreg Europa Środkowa</w:t>
      </w:r>
    </w:p>
    <w:p w14:paraId="36FF45CB" w14:textId="77777777" w:rsidR="00E66AD0" w:rsidRDefault="00E66AD0" w:rsidP="006A7451">
      <w:pPr>
        <w:spacing w:line="360" w:lineRule="auto"/>
        <w:jc w:val="both"/>
      </w:pPr>
      <w:r>
        <w:t xml:space="preserve">Interreg Europa Środkowa to program współpracy transnarodowej w obszarze Europy Środkowej (2021-2027). W ramach priorytetu finansowania 2: „ Współpraca na rzecz bardziej </w:t>
      </w:r>
      <w:r>
        <w:lastRenderedPageBreak/>
        <w:t>ekologicznej Europy Środkowej, finansowane będą, projekty, które odpowiadają na wyzwania środowiskowe i pomagają zwiększyć efektywność energetyczną i wykorzystanie energii odnawialnej. Ale także te, które zachęcają do zrównoważonej mobilności miejskiej.</w:t>
      </w:r>
    </w:p>
    <w:p w14:paraId="543AF54E" w14:textId="7848B341" w:rsidR="00A35223" w:rsidRPr="00BD5BC4" w:rsidRDefault="00A35223" w:rsidP="006A7451">
      <w:pPr>
        <w:spacing w:line="360" w:lineRule="auto"/>
        <w:jc w:val="both"/>
        <w:rPr>
          <w:b/>
          <w:bCs/>
        </w:rPr>
      </w:pPr>
      <w:r w:rsidRPr="00BD5BC4">
        <w:rPr>
          <w:b/>
          <w:bCs/>
        </w:rPr>
        <w:t>Narodowy Fundusz Ochrony Środowiska i Gospodarki Wodnej</w:t>
      </w:r>
    </w:p>
    <w:p w14:paraId="74E1998F" w14:textId="77777777" w:rsidR="00A35223" w:rsidRDefault="00A35223" w:rsidP="006A7451">
      <w:pPr>
        <w:spacing w:line="360" w:lineRule="auto"/>
        <w:jc w:val="both"/>
      </w:pPr>
      <w:r>
        <w:t>Narodowy Fundusz Ochrony Środowiska i Gospodarki Wodnej realizuje program Adaptacja do zmian klimatu oraz ograniczanie skutków zagrożeń środowiska, w ramach którego mogą zostać sfinansowane m.in.: działania związane z rozwojem „zielono-niebieskiej” infrastruktury, systemy zagospodarowania wód opadowych i kanalizacja deszczowa, likwidacją powierzchni nieprzepuszczalnych, działania w zakresie zrównoważonych systemów gospodarowania wodami opadowymi na terenach wiejskich, lokalnej retencji wód opadowych związanej z systemami kanalizacji otwartej lub zamkniętej czy też działania z zakresu zapobiegania powodzi i suszy, w tym: zwiększanie retencji w ekosystemach, urządzenia wodne.</w:t>
      </w:r>
    </w:p>
    <w:p w14:paraId="32867CDB" w14:textId="77777777" w:rsidR="00052993" w:rsidRPr="00866FEE" w:rsidRDefault="00052993" w:rsidP="006A7451">
      <w:pPr>
        <w:spacing w:line="360" w:lineRule="auto"/>
        <w:jc w:val="both"/>
      </w:pPr>
    </w:p>
    <w:p w14:paraId="0A25BD04" w14:textId="77777777" w:rsidR="006A31F1" w:rsidRPr="00866FEE" w:rsidRDefault="006A31F1" w:rsidP="006A7451">
      <w:pPr>
        <w:pStyle w:val="Nagwek2"/>
        <w:spacing w:line="360" w:lineRule="auto"/>
      </w:pPr>
      <w:bookmarkStart w:id="70" w:name="_Toc96409389"/>
      <w:r w:rsidRPr="00866FEE">
        <w:t>Monitoring procesu wdrożenia</w:t>
      </w:r>
      <w:bookmarkEnd w:id="70"/>
    </w:p>
    <w:p w14:paraId="64D0E67E" w14:textId="77777777" w:rsidR="00872500" w:rsidRPr="00866FEE" w:rsidRDefault="00872500" w:rsidP="006A7451">
      <w:pPr>
        <w:spacing w:line="360" w:lineRule="auto"/>
        <w:jc w:val="both"/>
      </w:pPr>
      <w:r w:rsidRPr="00866FEE">
        <w:t xml:space="preserve">Monitoring będzie prowadzony w sposób ciągły, </w:t>
      </w:r>
      <w:r w:rsidR="005F6554" w:rsidRPr="00866FEE">
        <w:t xml:space="preserve">od momentu zaakceptowania Planu Adaptacji przez Radę Miasta, do momentu stworzenia dokumentacji zamykającej realizację cyklu zaplanowanych działań. Za monitoring będzie odpowiedzialna osoba wyznaczona z Urzędu Miasta. </w:t>
      </w:r>
      <w:r w:rsidR="00257A84" w:rsidRPr="00866FEE">
        <w:t>Monitoring ma na celu:</w:t>
      </w:r>
    </w:p>
    <w:p w14:paraId="3D2757C6" w14:textId="77777777" w:rsidR="00257A84" w:rsidRPr="00866FEE" w:rsidRDefault="00257A84" w:rsidP="006A7451">
      <w:pPr>
        <w:pStyle w:val="Akapitzlist"/>
        <w:numPr>
          <w:ilvl w:val="0"/>
          <w:numId w:val="23"/>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Kontrolowanie realizacji poszczególnych działań</w:t>
      </w:r>
      <w:r w:rsidR="00A6534B" w:rsidRPr="00866FEE">
        <w:rPr>
          <w:rFonts w:ascii="Times New Roman" w:eastAsia="Times New Roman" w:hAnsi="Times New Roman" w:cs="Times New Roman"/>
          <w:lang w:eastAsia="pl-PL"/>
        </w:rPr>
        <w:t>.</w:t>
      </w:r>
    </w:p>
    <w:p w14:paraId="295F2544" w14:textId="77777777" w:rsidR="00257A84" w:rsidRPr="00866FEE" w:rsidRDefault="00257A84" w:rsidP="006A7451">
      <w:pPr>
        <w:pStyle w:val="Akapitzlist"/>
        <w:numPr>
          <w:ilvl w:val="0"/>
          <w:numId w:val="23"/>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Kontrolowanie realizacji Planu Adaptacji jako całości procesu</w:t>
      </w:r>
      <w:r w:rsidR="00A6534B" w:rsidRPr="00866FEE">
        <w:rPr>
          <w:rFonts w:ascii="Times New Roman" w:eastAsia="Times New Roman" w:hAnsi="Times New Roman" w:cs="Times New Roman"/>
          <w:lang w:eastAsia="pl-PL"/>
        </w:rPr>
        <w:t>.</w:t>
      </w:r>
    </w:p>
    <w:p w14:paraId="42256F7B" w14:textId="77777777" w:rsidR="00257A84" w:rsidRPr="00866FEE" w:rsidRDefault="00257A84" w:rsidP="006A7451">
      <w:pPr>
        <w:pStyle w:val="Akapitzlist"/>
        <w:numPr>
          <w:ilvl w:val="0"/>
          <w:numId w:val="23"/>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Podjęcie działań korygujących</w:t>
      </w:r>
      <w:r w:rsidR="00A6534B" w:rsidRPr="00866FEE">
        <w:rPr>
          <w:rFonts w:ascii="Times New Roman" w:eastAsia="Times New Roman" w:hAnsi="Times New Roman" w:cs="Times New Roman"/>
          <w:lang w:eastAsia="pl-PL"/>
        </w:rPr>
        <w:t xml:space="preserve"> niezwłocznie po wystąpieniu problemu.</w:t>
      </w:r>
    </w:p>
    <w:p w14:paraId="313289FE" w14:textId="77777777" w:rsidR="00257A84" w:rsidRPr="00866FEE" w:rsidRDefault="00257A84" w:rsidP="006A7451">
      <w:pPr>
        <w:pStyle w:val="Akapitzlist"/>
        <w:numPr>
          <w:ilvl w:val="0"/>
          <w:numId w:val="23"/>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Rewizję przyjętego planu</w:t>
      </w:r>
      <w:r w:rsidR="00A6534B" w:rsidRPr="00866FEE">
        <w:rPr>
          <w:rFonts w:ascii="Times New Roman" w:eastAsia="Times New Roman" w:hAnsi="Times New Roman" w:cs="Times New Roman"/>
          <w:lang w:eastAsia="pl-PL"/>
        </w:rPr>
        <w:t>.</w:t>
      </w:r>
    </w:p>
    <w:p w14:paraId="7AE4939C" w14:textId="77777777" w:rsidR="00257A84" w:rsidRPr="00866FEE" w:rsidRDefault="00257A84" w:rsidP="006A7451">
      <w:pPr>
        <w:pStyle w:val="Akapitzlist"/>
        <w:numPr>
          <w:ilvl w:val="0"/>
          <w:numId w:val="23"/>
        </w:numPr>
        <w:spacing w:line="360" w:lineRule="auto"/>
        <w:jc w:val="both"/>
        <w:rPr>
          <w:rFonts w:ascii="Times New Roman" w:eastAsia="Times New Roman" w:hAnsi="Times New Roman" w:cs="Times New Roman"/>
          <w:lang w:eastAsia="pl-PL"/>
        </w:rPr>
      </w:pPr>
      <w:r w:rsidRPr="00866FEE">
        <w:rPr>
          <w:rFonts w:ascii="Times New Roman" w:eastAsia="Times New Roman" w:hAnsi="Times New Roman" w:cs="Times New Roman"/>
          <w:lang w:eastAsia="pl-PL"/>
        </w:rPr>
        <w:t>Pozyskiwanie bieżących informacji na temat przebiegu poszczególnych działań oraz ich wpływu na stan środowiska naturalnego oraz stopień przyczynienie się do redukcji zmian klimatycznych</w:t>
      </w:r>
      <w:r w:rsidR="00A6534B" w:rsidRPr="00866FEE">
        <w:rPr>
          <w:rFonts w:ascii="Times New Roman" w:eastAsia="Times New Roman" w:hAnsi="Times New Roman" w:cs="Times New Roman"/>
          <w:lang w:eastAsia="pl-PL"/>
        </w:rPr>
        <w:t>.</w:t>
      </w:r>
    </w:p>
    <w:p w14:paraId="2DFFCCAC" w14:textId="77777777" w:rsidR="00257A84" w:rsidRPr="00866FEE" w:rsidRDefault="00257A84" w:rsidP="006A7451">
      <w:pPr>
        <w:spacing w:line="360" w:lineRule="auto"/>
        <w:jc w:val="both"/>
      </w:pPr>
      <w:r w:rsidRPr="00866FEE">
        <w:t xml:space="preserve">Postępy w realizacji Planu Adaptacji będą dokonywane </w:t>
      </w:r>
      <w:r w:rsidR="002E5902" w:rsidRPr="00866FEE">
        <w:t>co dwa lata.</w:t>
      </w:r>
      <w:r w:rsidRPr="00866FEE">
        <w:t xml:space="preserve"> Do prowadzeni</w:t>
      </w:r>
      <w:r w:rsidR="002E5902" w:rsidRPr="00866FEE">
        <w:t>a</w:t>
      </w:r>
      <w:r w:rsidRPr="00866FEE">
        <w:t xml:space="preserve"> ewaluacji prowadzonych prac posłuży poniższa tabela.</w:t>
      </w:r>
    </w:p>
    <w:p w14:paraId="495BA5D8" w14:textId="45EFE682" w:rsidR="0037613E" w:rsidRPr="00866FEE" w:rsidRDefault="0037613E" w:rsidP="006A7451">
      <w:pPr>
        <w:pStyle w:val="Legenda"/>
        <w:keepNext/>
        <w:spacing w:line="360" w:lineRule="auto"/>
        <w:jc w:val="both"/>
        <w:rPr>
          <w:rFonts w:ascii="Times New Roman" w:hAnsi="Times New Roman" w:cs="Times New Roman"/>
        </w:rPr>
      </w:pPr>
      <w:bookmarkStart w:id="71" w:name="_Toc96409320"/>
      <w:r w:rsidRPr="00866FEE">
        <w:rPr>
          <w:rFonts w:ascii="Times New Roman" w:hAnsi="Times New Roman" w:cs="Times New Roman"/>
        </w:rPr>
        <w:t xml:space="preserve">Tabela </w:t>
      </w:r>
      <w:r w:rsidRPr="00866FEE">
        <w:rPr>
          <w:rFonts w:ascii="Times New Roman" w:hAnsi="Times New Roman" w:cs="Times New Roman"/>
        </w:rPr>
        <w:fldChar w:fldCharType="begin"/>
      </w:r>
      <w:r w:rsidRPr="00866FEE">
        <w:rPr>
          <w:rFonts w:ascii="Times New Roman" w:hAnsi="Times New Roman" w:cs="Times New Roman"/>
        </w:rPr>
        <w:instrText xml:space="preserve"> SEQ Tabela \* ARABIC </w:instrText>
      </w:r>
      <w:r w:rsidRPr="00866FEE">
        <w:rPr>
          <w:rFonts w:ascii="Times New Roman" w:hAnsi="Times New Roman" w:cs="Times New Roman"/>
        </w:rPr>
        <w:fldChar w:fldCharType="separate"/>
      </w:r>
      <w:r w:rsidR="00CD7C2E">
        <w:rPr>
          <w:rFonts w:ascii="Times New Roman" w:hAnsi="Times New Roman" w:cs="Times New Roman"/>
          <w:noProof/>
        </w:rPr>
        <w:t>9</w:t>
      </w:r>
      <w:r w:rsidRPr="00866FEE">
        <w:rPr>
          <w:rFonts w:ascii="Times New Roman" w:hAnsi="Times New Roman" w:cs="Times New Roman"/>
        </w:rPr>
        <w:fldChar w:fldCharType="end"/>
      </w:r>
      <w:r w:rsidR="00353DE3" w:rsidRPr="00866FEE">
        <w:rPr>
          <w:rFonts w:ascii="Times New Roman" w:hAnsi="Times New Roman" w:cs="Times New Roman"/>
        </w:rPr>
        <w:t xml:space="preserve"> Informacje o stopniu realizacji Planu Adaptacji</w:t>
      </w:r>
      <w:bookmarkEnd w:id="71"/>
    </w:p>
    <w:tbl>
      <w:tblPr>
        <w:tblW w:w="9580" w:type="dxa"/>
        <w:tblCellMar>
          <w:left w:w="70" w:type="dxa"/>
          <w:right w:w="70" w:type="dxa"/>
        </w:tblCellMar>
        <w:tblLook w:val="04A0" w:firstRow="1" w:lastRow="0" w:firstColumn="1" w:lastColumn="0" w:noHBand="0" w:noVBand="1"/>
      </w:tblPr>
      <w:tblGrid>
        <w:gridCol w:w="983"/>
        <w:gridCol w:w="1118"/>
        <w:gridCol w:w="881"/>
        <w:gridCol w:w="1218"/>
        <w:gridCol w:w="1029"/>
        <w:gridCol w:w="1018"/>
        <w:gridCol w:w="1018"/>
        <w:gridCol w:w="908"/>
        <w:gridCol w:w="1407"/>
      </w:tblGrid>
      <w:tr w:rsidR="00D74394" w:rsidRPr="00D74394" w14:paraId="0855BA54" w14:textId="77777777" w:rsidTr="00D74394">
        <w:trPr>
          <w:trHeight w:val="320"/>
        </w:trPr>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A0EDB" w14:textId="77777777" w:rsidR="00D74394" w:rsidRPr="00D74394" w:rsidRDefault="00D74394" w:rsidP="006A7451">
            <w:pPr>
              <w:spacing w:line="360" w:lineRule="auto"/>
              <w:jc w:val="center"/>
              <w:rPr>
                <w:color w:val="000000"/>
                <w:sz w:val="20"/>
                <w:szCs w:val="20"/>
              </w:rPr>
            </w:pPr>
            <w:r w:rsidRPr="00D74394">
              <w:rPr>
                <w:color w:val="000000"/>
                <w:sz w:val="20"/>
                <w:szCs w:val="20"/>
              </w:rPr>
              <w:t>Nazwa działania</w:t>
            </w:r>
          </w:p>
        </w:tc>
        <w:tc>
          <w:tcPr>
            <w:tcW w:w="3108" w:type="dxa"/>
            <w:gridSpan w:val="3"/>
            <w:tcBorders>
              <w:top w:val="single" w:sz="4" w:space="0" w:color="auto"/>
              <w:left w:val="nil"/>
              <w:bottom w:val="single" w:sz="4" w:space="0" w:color="auto"/>
              <w:right w:val="single" w:sz="4" w:space="0" w:color="auto"/>
            </w:tcBorders>
            <w:shd w:val="clear" w:color="auto" w:fill="auto"/>
            <w:vAlign w:val="center"/>
            <w:hideMark/>
          </w:tcPr>
          <w:p w14:paraId="19388AB4" w14:textId="77777777" w:rsidR="00D74394" w:rsidRPr="00D74394" w:rsidRDefault="00D74394" w:rsidP="006A7451">
            <w:pPr>
              <w:spacing w:line="360" w:lineRule="auto"/>
              <w:jc w:val="center"/>
              <w:rPr>
                <w:color w:val="000000"/>
                <w:sz w:val="20"/>
                <w:szCs w:val="20"/>
              </w:rPr>
            </w:pPr>
            <w:r w:rsidRPr="00D74394">
              <w:rPr>
                <w:color w:val="000000"/>
                <w:sz w:val="20"/>
                <w:szCs w:val="20"/>
              </w:rPr>
              <w:t>Stopień realizacji</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DD623" w14:textId="77777777" w:rsidR="00D74394" w:rsidRPr="00D74394" w:rsidRDefault="00D74394" w:rsidP="006A7451">
            <w:pPr>
              <w:spacing w:line="360" w:lineRule="auto"/>
              <w:jc w:val="center"/>
              <w:rPr>
                <w:color w:val="000000"/>
                <w:sz w:val="20"/>
                <w:szCs w:val="20"/>
              </w:rPr>
            </w:pPr>
            <w:r w:rsidRPr="00D74394">
              <w:rPr>
                <w:color w:val="000000"/>
                <w:sz w:val="20"/>
                <w:szCs w:val="20"/>
              </w:rPr>
              <w:t>Planowany koszt całkowity</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CBFC6" w14:textId="77777777" w:rsidR="00D74394" w:rsidRPr="00D74394" w:rsidRDefault="00D74394" w:rsidP="006A7451">
            <w:pPr>
              <w:spacing w:line="360" w:lineRule="auto"/>
              <w:jc w:val="center"/>
              <w:rPr>
                <w:color w:val="000000"/>
                <w:sz w:val="20"/>
                <w:szCs w:val="20"/>
              </w:rPr>
            </w:pPr>
            <w:r w:rsidRPr="00D74394">
              <w:rPr>
                <w:color w:val="000000"/>
                <w:sz w:val="20"/>
                <w:szCs w:val="20"/>
              </w:rPr>
              <w:t>Poniesione koszty</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5FE92" w14:textId="77777777" w:rsidR="00D74394" w:rsidRPr="00D74394" w:rsidRDefault="00D74394" w:rsidP="006A7451">
            <w:pPr>
              <w:spacing w:line="360" w:lineRule="auto"/>
              <w:jc w:val="center"/>
              <w:rPr>
                <w:color w:val="000000"/>
                <w:sz w:val="20"/>
                <w:szCs w:val="20"/>
              </w:rPr>
            </w:pPr>
            <w:r w:rsidRPr="00D74394">
              <w:rPr>
                <w:color w:val="000000"/>
                <w:sz w:val="20"/>
                <w:szCs w:val="20"/>
              </w:rPr>
              <w:t>Planowane koszty</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94199B" w14:textId="77777777" w:rsidR="00D74394" w:rsidRPr="00D74394" w:rsidRDefault="00D74394" w:rsidP="006A7451">
            <w:pPr>
              <w:spacing w:line="360" w:lineRule="auto"/>
              <w:jc w:val="center"/>
              <w:rPr>
                <w:color w:val="000000"/>
                <w:sz w:val="20"/>
                <w:szCs w:val="20"/>
              </w:rPr>
            </w:pPr>
            <w:r w:rsidRPr="00D74394">
              <w:rPr>
                <w:color w:val="000000"/>
                <w:sz w:val="20"/>
                <w:szCs w:val="20"/>
              </w:rPr>
              <w:t>Procent środków własnych</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71ECF" w14:textId="77777777" w:rsidR="00D74394" w:rsidRPr="00D74394" w:rsidRDefault="00D74394" w:rsidP="006A7451">
            <w:pPr>
              <w:spacing w:line="360" w:lineRule="auto"/>
              <w:jc w:val="center"/>
              <w:rPr>
                <w:color w:val="000000"/>
                <w:sz w:val="20"/>
                <w:szCs w:val="20"/>
              </w:rPr>
            </w:pPr>
            <w:r w:rsidRPr="00D74394">
              <w:rPr>
                <w:color w:val="000000"/>
                <w:sz w:val="20"/>
                <w:szCs w:val="20"/>
              </w:rPr>
              <w:t>Procent dofinansowania</w:t>
            </w:r>
          </w:p>
        </w:tc>
      </w:tr>
      <w:tr w:rsidR="00D74394" w:rsidRPr="00D74394" w14:paraId="701AE20F" w14:textId="77777777" w:rsidTr="00D74394">
        <w:trPr>
          <w:trHeight w:val="840"/>
        </w:trPr>
        <w:tc>
          <w:tcPr>
            <w:tcW w:w="1285" w:type="dxa"/>
            <w:vMerge/>
            <w:tcBorders>
              <w:top w:val="single" w:sz="4" w:space="0" w:color="auto"/>
              <w:left w:val="single" w:sz="4" w:space="0" w:color="auto"/>
              <w:bottom w:val="single" w:sz="4" w:space="0" w:color="auto"/>
              <w:right w:val="single" w:sz="4" w:space="0" w:color="auto"/>
            </w:tcBorders>
            <w:vAlign w:val="center"/>
            <w:hideMark/>
          </w:tcPr>
          <w:p w14:paraId="5BD9D4CC" w14:textId="77777777" w:rsidR="00D74394" w:rsidRPr="00D74394" w:rsidRDefault="00D74394" w:rsidP="006A7451">
            <w:pPr>
              <w:spacing w:line="360" w:lineRule="auto"/>
              <w:rPr>
                <w:color w:val="000000"/>
                <w:sz w:val="20"/>
                <w:szCs w:val="20"/>
              </w:rPr>
            </w:pPr>
          </w:p>
        </w:tc>
        <w:tc>
          <w:tcPr>
            <w:tcW w:w="1053" w:type="dxa"/>
            <w:tcBorders>
              <w:top w:val="nil"/>
              <w:left w:val="nil"/>
              <w:bottom w:val="single" w:sz="4" w:space="0" w:color="auto"/>
              <w:right w:val="single" w:sz="4" w:space="0" w:color="auto"/>
            </w:tcBorders>
            <w:shd w:val="clear" w:color="auto" w:fill="auto"/>
            <w:vAlign w:val="center"/>
            <w:hideMark/>
          </w:tcPr>
          <w:p w14:paraId="4EC57D5C" w14:textId="77777777" w:rsidR="00D74394" w:rsidRPr="00D74394" w:rsidRDefault="00D74394" w:rsidP="006A7451">
            <w:pPr>
              <w:spacing w:line="360" w:lineRule="auto"/>
              <w:rPr>
                <w:color w:val="000000"/>
                <w:sz w:val="20"/>
                <w:szCs w:val="20"/>
              </w:rPr>
            </w:pPr>
            <w:r w:rsidRPr="00D74394">
              <w:rPr>
                <w:color w:val="000000"/>
                <w:sz w:val="20"/>
                <w:szCs w:val="20"/>
              </w:rPr>
              <w:t>Zakończone</w:t>
            </w:r>
          </w:p>
        </w:tc>
        <w:tc>
          <w:tcPr>
            <w:tcW w:w="901" w:type="dxa"/>
            <w:tcBorders>
              <w:top w:val="nil"/>
              <w:left w:val="nil"/>
              <w:bottom w:val="single" w:sz="4" w:space="0" w:color="auto"/>
              <w:right w:val="single" w:sz="4" w:space="0" w:color="auto"/>
            </w:tcBorders>
            <w:shd w:val="clear" w:color="auto" w:fill="auto"/>
            <w:vAlign w:val="center"/>
            <w:hideMark/>
          </w:tcPr>
          <w:p w14:paraId="096717CE" w14:textId="77777777" w:rsidR="00D74394" w:rsidRPr="00D74394" w:rsidRDefault="00D74394" w:rsidP="006A7451">
            <w:pPr>
              <w:spacing w:line="360" w:lineRule="auto"/>
              <w:rPr>
                <w:color w:val="000000"/>
                <w:sz w:val="20"/>
                <w:szCs w:val="20"/>
              </w:rPr>
            </w:pPr>
            <w:r w:rsidRPr="00D74394">
              <w:rPr>
                <w:color w:val="000000"/>
                <w:sz w:val="20"/>
                <w:szCs w:val="20"/>
              </w:rPr>
              <w:t>W trakcie realizacji</w:t>
            </w:r>
          </w:p>
        </w:tc>
        <w:tc>
          <w:tcPr>
            <w:tcW w:w="1154" w:type="dxa"/>
            <w:tcBorders>
              <w:top w:val="nil"/>
              <w:left w:val="nil"/>
              <w:bottom w:val="single" w:sz="4" w:space="0" w:color="auto"/>
              <w:right w:val="single" w:sz="4" w:space="0" w:color="auto"/>
            </w:tcBorders>
            <w:shd w:val="clear" w:color="auto" w:fill="auto"/>
            <w:vAlign w:val="center"/>
            <w:hideMark/>
          </w:tcPr>
          <w:p w14:paraId="5308E418" w14:textId="77777777" w:rsidR="00D74394" w:rsidRPr="00D74394" w:rsidRDefault="00D74394" w:rsidP="006A7451">
            <w:pPr>
              <w:spacing w:line="360" w:lineRule="auto"/>
              <w:rPr>
                <w:color w:val="000000"/>
                <w:sz w:val="20"/>
                <w:szCs w:val="20"/>
              </w:rPr>
            </w:pPr>
            <w:r w:rsidRPr="00D74394">
              <w:rPr>
                <w:color w:val="000000"/>
                <w:sz w:val="20"/>
                <w:szCs w:val="20"/>
              </w:rPr>
              <w:t>Zaplanowane</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172357A5" w14:textId="77777777" w:rsidR="00D74394" w:rsidRPr="00D74394" w:rsidRDefault="00D74394" w:rsidP="006A7451">
            <w:pPr>
              <w:spacing w:line="360" w:lineRule="auto"/>
              <w:rPr>
                <w:color w:val="000000"/>
                <w:sz w:val="20"/>
                <w:szCs w:val="20"/>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41E61023" w14:textId="77777777" w:rsidR="00D74394" w:rsidRPr="00D74394" w:rsidRDefault="00D74394" w:rsidP="006A7451">
            <w:pPr>
              <w:spacing w:line="360" w:lineRule="auto"/>
              <w:rPr>
                <w:color w:val="000000"/>
                <w:sz w:val="20"/>
                <w:szCs w:val="20"/>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3205D539" w14:textId="77777777" w:rsidR="00D74394" w:rsidRPr="00D74394" w:rsidRDefault="00D74394" w:rsidP="006A7451">
            <w:pPr>
              <w:spacing w:line="360" w:lineRule="auto"/>
              <w:rPr>
                <w:color w:val="000000"/>
                <w:sz w:val="20"/>
                <w:szCs w:val="20"/>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24D1C2A0" w14:textId="77777777" w:rsidR="00D74394" w:rsidRPr="00D74394" w:rsidRDefault="00D74394" w:rsidP="006A7451">
            <w:pPr>
              <w:spacing w:line="360" w:lineRule="auto"/>
              <w:rPr>
                <w:color w:val="000000"/>
                <w:sz w:val="20"/>
                <w:szCs w:val="20"/>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1E244294" w14:textId="77777777" w:rsidR="00D74394" w:rsidRPr="00D74394" w:rsidRDefault="00D74394" w:rsidP="006A7451">
            <w:pPr>
              <w:spacing w:line="360" w:lineRule="auto"/>
              <w:rPr>
                <w:color w:val="000000"/>
                <w:sz w:val="20"/>
                <w:szCs w:val="20"/>
              </w:rPr>
            </w:pPr>
          </w:p>
        </w:tc>
      </w:tr>
      <w:tr w:rsidR="00D74394" w:rsidRPr="00D74394" w14:paraId="5C309AC5" w14:textId="77777777" w:rsidTr="00D74394">
        <w:trPr>
          <w:trHeight w:val="320"/>
        </w:trPr>
        <w:tc>
          <w:tcPr>
            <w:tcW w:w="1285" w:type="dxa"/>
            <w:tcBorders>
              <w:top w:val="nil"/>
              <w:left w:val="single" w:sz="4" w:space="0" w:color="auto"/>
              <w:bottom w:val="single" w:sz="4" w:space="0" w:color="auto"/>
              <w:right w:val="single" w:sz="4" w:space="0" w:color="auto"/>
            </w:tcBorders>
            <w:shd w:val="clear" w:color="auto" w:fill="auto"/>
            <w:vAlign w:val="bottom"/>
            <w:hideMark/>
          </w:tcPr>
          <w:p w14:paraId="525F3F6D"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53" w:type="dxa"/>
            <w:tcBorders>
              <w:top w:val="nil"/>
              <w:left w:val="nil"/>
              <w:bottom w:val="single" w:sz="4" w:space="0" w:color="auto"/>
              <w:right w:val="single" w:sz="4" w:space="0" w:color="auto"/>
            </w:tcBorders>
            <w:shd w:val="clear" w:color="auto" w:fill="auto"/>
            <w:vAlign w:val="bottom"/>
            <w:hideMark/>
          </w:tcPr>
          <w:p w14:paraId="2B111AAE"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01" w:type="dxa"/>
            <w:tcBorders>
              <w:top w:val="nil"/>
              <w:left w:val="nil"/>
              <w:bottom w:val="single" w:sz="4" w:space="0" w:color="auto"/>
              <w:right w:val="single" w:sz="4" w:space="0" w:color="auto"/>
            </w:tcBorders>
            <w:shd w:val="clear" w:color="auto" w:fill="auto"/>
            <w:vAlign w:val="bottom"/>
            <w:hideMark/>
          </w:tcPr>
          <w:p w14:paraId="4A395622"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154" w:type="dxa"/>
            <w:tcBorders>
              <w:top w:val="nil"/>
              <w:left w:val="nil"/>
              <w:bottom w:val="single" w:sz="4" w:space="0" w:color="auto"/>
              <w:right w:val="single" w:sz="4" w:space="0" w:color="auto"/>
            </w:tcBorders>
            <w:shd w:val="clear" w:color="auto" w:fill="auto"/>
            <w:vAlign w:val="bottom"/>
            <w:hideMark/>
          </w:tcPr>
          <w:p w14:paraId="14AA36CA"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08" w:type="dxa"/>
            <w:tcBorders>
              <w:top w:val="nil"/>
              <w:left w:val="nil"/>
              <w:bottom w:val="single" w:sz="4" w:space="0" w:color="auto"/>
              <w:right w:val="single" w:sz="4" w:space="0" w:color="auto"/>
            </w:tcBorders>
            <w:shd w:val="clear" w:color="auto" w:fill="auto"/>
            <w:vAlign w:val="bottom"/>
            <w:hideMark/>
          </w:tcPr>
          <w:p w14:paraId="61048E17"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89" w:type="dxa"/>
            <w:tcBorders>
              <w:top w:val="nil"/>
              <w:left w:val="nil"/>
              <w:bottom w:val="single" w:sz="4" w:space="0" w:color="auto"/>
              <w:right w:val="single" w:sz="4" w:space="0" w:color="auto"/>
            </w:tcBorders>
            <w:shd w:val="clear" w:color="auto" w:fill="auto"/>
            <w:vAlign w:val="bottom"/>
            <w:hideMark/>
          </w:tcPr>
          <w:p w14:paraId="06CBF6BB"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54" w:type="dxa"/>
            <w:tcBorders>
              <w:top w:val="nil"/>
              <w:left w:val="nil"/>
              <w:bottom w:val="single" w:sz="4" w:space="0" w:color="auto"/>
              <w:right w:val="single" w:sz="4" w:space="0" w:color="auto"/>
            </w:tcBorders>
            <w:shd w:val="clear" w:color="auto" w:fill="auto"/>
            <w:vAlign w:val="bottom"/>
            <w:hideMark/>
          </w:tcPr>
          <w:p w14:paraId="59C50666"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39" w:type="dxa"/>
            <w:tcBorders>
              <w:top w:val="nil"/>
              <w:left w:val="nil"/>
              <w:bottom w:val="single" w:sz="4" w:space="0" w:color="auto"/>
              <w:right w:val="single" w:sz="4" w:space="0" w:color="auto"/>
            </w:tcBorders>
            <w:shd w:val="clear" w:color="auto" w:fill="auto"/>
            <w:vAlign w:val="bottom"/>
            <w:hideMark/>
          </w:tcPr>
          <w:p w14:paraId="7693662C"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297" w:type="dxa"/>
            <w:tcBorders>
              <w:top w:val="nil"/>
              <w:left w:val="nil"/>
              <w:bottom w:val="single" w:sz="4" w:space="0" w:color="auto"/>
              <w:right w:val="single" w:sz="4" w:space="0" w:color="auto"/>
            </w:tcBorders>
            <w:shd w:val="clear" w:color="auto" w:fill="auto"/>
            <w:vAlign w:val="bottom"/>
            <w:hideMark/>
          </w:tcPr>
          <w:p w14:paraId="0FC38E23" w14:textId="77777777" w:rsidR="00D74394" w:rsidRPr="00D74394" w:rsidRDefault="00D74394" w:rsidP="006A7451">
            <w:pPr>
              <w:spacing w:line="360" w:lineRule="auto"/>
              <w:rPr>
                <w:color w:val="000000"/>
                <w:sz w:val="20"/>
                <w:szCs w:val="20"/>
              </w:rPr>
            </w:pPr>
            <w:r w:rsidRPr="00D74394">
              <w:rPr>
                <w:color w:val="000000"/>
                <w:sz w:val="20"/>
                <w:szCs w:val="20"/>
              </w:rPr>
              <w:t> </w:t>
            </w:r>
          </w:p>
        </w:tc>
      </w:tr>
      <w:tr w:rsidR="00D74394" w:rsidRPr="00D74394" w14:paraId="1EF433AA" w14:textId="77777777" w:rsidTr="00D74394">
        <w:trPr>
          <w:trHeight w:val="320"/>
        </w:trPr>
        <w:tc>
          <w:tcPr>
            <w:tcW w:w="1285" w:type="dxa"/>
            <w:tcBorders>
              <w:top w:val="nil"/>
              <w:left w:val="single" w:sz="4" w:space="0" w:color="auto"/>
              <w:bottom w:val="single" w:sz="4" w:space="0" w:color="auto"/>
              <w:right w:val="single" w:sz="4" w:space="0" w:color="auto"/>
            </w:tcBorders>
            <w:shd w:val="clear" w:color="auto" w:fill="auto"/>
            <w:vAlign w:val="bottom"/>
            <w:hideMark/>
          </w:tcPr>
          <w:p w14:paraId="4FAE7166"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53" w:type="dxa"/>
            <w:tcBorders>
              <w:top w:val="nil"/>
              <w:left w:val="nil"/>
              <w:bottom w:val="single" w:sz="4" w:space="0" w:color="auto"/>
              <w:right w:val="single" w:sz="4" w:space="0" w:color="auto"/>
            </w:tcBorders>
            <w:shd w:val="clear" w:color="auto" w:fill="auto"/>
            <w:vAlign w:val="bottom"/>
            <w:hideMark/>
          </w:tcPr>
          <w:p w14:paraId="72413D3A"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01" w:type="dxa"/>
            <w:tcBorders>
              <w:top w:val="nil"/>
              <w:left w:val="nil"/>
              <w:bottom w:val="single" w:sz="4" w:space="0" w:color="auto"/>
              <w:right w:val="single" w:sz="4" w:space="0" w:color="auto"/>
            </w:tcBorders>
            <w:shd w:val="clear" w:color="auto" w:fill="auto"/>
            <w:vAlign w:val="bottom"/>
            <w:hideMark/>
          </w:tcPr>
          <w:p w14:paraId="4BD6DED8"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154" w:type="dxa"/>
            <w:tcBorders>
              <w:top w:val="nil"/>
              <w:left w:val="nil"/>
              <w:bottom w:val="single" w:sz="4" w:space="0" w:color="auto"/>
              <w:right w:val="single" w:sz="4" w:space="0" w:color="auto"/>
            </w:tcBorders>
            <w:shd w:val="clear" w:color="auto" w:fill="auto"/>
            <w:vAlign w:val="bottom"/>
            <w:hideMark/>
          </w:tcPr>
          <w:p w14:paraId="0D2FD937"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08" w:type="dxa"/>
            <w:tcBorders>
              <w:top w:val="nil"/>
              <w:left w:val="nil"/>
              <w:bottom w:val="single" w:sz="4" w:space="0" w:color="auto"/>
              <w:right w:val="single" w:sz="4" w:space="0" w:color="auto"/>
            </w:tcBorders>
            <w:shd w:val="clear" w:color="auto" w:fill="auto"/>
            <w:vAlign w:val="bottom"/>
            <w:hideMark/>
          </w:tcPr>
          <w:p w14:paraId="7FACD729"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89" w:type="dxa"/>
            <w:tcBorders>
              <w:top w:val="nil"/>
              <w:left w:val="nil"/>
              <w:bottom w:val="single" w:sz="4" w:space="0" w:color="auto"/>
              <w:right w:val="single" w:sz="4" w:space="0" w:color="auto"/>
            </w:tcBorders>
            <w:shd w:val="clear" w:color="auto" w:fill="auto"/>
            <w:vAlign w:val="bottom"/>
            <w:hideMark/>
          </w:tcPr>
          <w:p w14:paraId="24C74B57"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54" w:type="dxa"/>
            <w:tcBorders>
              <w:top w:val="nil"/>
              <w:left w:val="nil"/>
              <w:bottom w:val="single" w:sz="4" w:space="0" w:color="auto"/>
              <w:right w:val="single" w:sz="4" w:space="0" w:color="auto"/>
            </w:tcBorders>
            <w:shd w:val="clear" w:color="auto" w:fill="auto"/>
            <w:vAlign w:val="bottom"/>
            <w:hideMark/>
          </w:tcPr>
          <w:p w14:paraId="0CA1FD6F"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39" w:type="dxa"/>
            <w:tcBorders>
              <w:top w:val="nil"/>
              <w:left w:val="nil"/>
              <w:bottom w:val="single" w:sz="4" w:space="0" w:color="auto"/>
              <w:right w:val="single" w:sz="4" w:space="0" w:color="auto"/>
            </w:tcBorders>
            <w:shd w:val="clear" w:color="auto" w:fill="auto"/>
            <w:vAlign w:val="bottom"/>
            <w:hideMark/>
          </w:tcPr>
          <w:p w14:paraId="3D8440F9"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297" w:type="dxa"/>
            <w:tcBorders>
              <w:top w:val="nil"/>
              <w:left w:val="nil"/>
              <w:bottom w:val="single" w:sz="4" w:space="0" w:color="auto"/>
              <w:right w:val="single" w:sz="4" w:space="0" w:color="auto"/>
            </w:tcBorders>
            <w:shd w:val="clear" w:color="auto" w:fill="auto"/>
            <w:vAlign w:val="bottom"/>
            <w:hideMark/>
          </w:tcPr>
          <w:p w14:paraId="15BD6C66" w14:textId="77777777" w:rsidR="00D74394" w:rsidRPr="00D74394" w:rsidRDefault="00D74394" w:rsidP="006A7451">
            <w:pPr>
              <w:spacing w:line="360" w:lineRule="auto"/>
              <w:rPr>
                <w:color w:val="000000"/>
                <w:sz w:val="20"/>
                <w:szCs w:val="20"/>
              </w:rPr>
            </w:pPr>
            <w:r w:rsidRPr="00D74394">
              <w:rPr>
                <w:color w:val="000000"/>
                <w:sz w:val="20"/>
                <w:szCs w:val="20"/>
              </w:rPr>
              <w:t> </w:t>
            </w:r>
          </w:p>
        </w:tc>
      </w:tr>
      <w:tr w:rsidR="00D74394" w:rsidRPr="00D74394" w14:paraId="352DF938" w14:textId="77777777" w:rsidTr="00D74394">
        <w:trPr>
          <w:trHeight w:val="320"/>
        </w:trPr>
        <w:tc>
          <w:tcPr>
            <w:tcW w:w="1285" w:type="dxa"/>
            <w:tcBorders>
              <w:top w:val="nil"/>
              <w:left w:val="single" w:sz="4" w:space="0" w:color="auto"/>
              <w:bottom w:val="single" w:sz="4" w:space="0" w:color="auto"/>
              <w:right w:val="single" w:sz="4" w:space="0" w:color="auto"/>
            </w:tcBorders>
            <w:shd w:val="clear" w:color="auto" w:fill="auto"/>
            <w:vAlign w:val="bottom"/>
            <w:hideMark/>
          </w:tcPr>
          <w:p w14:paraId="196EB37D"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53" w:type="dxa"/>
            <w:tcBorders>
              <w:top w:val="nil"/>
              <w:left w:val="nil"/>
              <w:bottom w:val="single" w:sz="4" w:space="0" w:color="auto"/>
              <w:right w:val="single" w:sz="4" w:space="0" w:color="auto"/>
            </w:tcBorders>
            <w:shd w:val="clear" w:color="auto" w:fill="auto"/>
            <w:vAlign w:val="bottom"/>
            <w:hideMark/>
          </w:tcPr>
          <w:p w14:paraId="46E874C3"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01" w:type="dxa"/>
            <w:tcBorders>
              <w:top w:val="nil"/>
              <w:left w:val="nil"/>
              <w:bottom w:val="single" w:sz="4" w:space="0" w:color="auto"/>
              <w:right w:val="single" w:sz="4" w:space="0" w:color="auto"/>
            </w:tcBorders>
            <w:shd w:val="clear" w:color="auto" w:fill="auto"/>
            <w:vAlign w:val="bottom"/>
            <w:hideMark/>
          </w:tcPr>
          <w:p w14:paraId="5ED43913"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154" w:type="dxa"/>
            <w:tcBorders>
              <w:top w:val="nil"/>
              <w:left w:val="nil"/>
              <w:bottom w:val="single" w:sz="4" w:space="0" w:color="auto"/>
              <w:right w:val="single" w:sz="4" w:space="0" w:color="auto"/>
            </w:tcBorders>
            <w:shd w:val="clear" w:color="auto" w:fill="auto"/>
            <w:vAlign w:val="bottom"/>
            <w:hideMark/>
          </w:tcPr>
          <w:p w14:paraId="0E9E7EBF"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08" w:type="dxa"/>
            <w:tcBorders>
              <w:top w:val="nil"/>
              <w:left w:val="nil"/>
              <w:bottom w:val="single" w:sz="4" w:space="0" w:color="auto"/>
              <w:right w:val="single" w:sz="4" w:space="0" w:color="auto"/>
            </w:tcBorders>
            <w:shd w:val="clear" w:color="auto" w:fill="auto"/>
            <w:vAlign w:val="bottom"/>
            <w:hideMark/>
          </w:tcPr>
          <w:p w14:paraId="71712DFD"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89" w:type="dxa"/>
            <w:tcBorders>
              <w:top w:val="nil"/>
              <w:left w:val="nil"/>
              <w:bottom w:val="single" w:sz="4" w:space="0" w:color="auto"/>
              <w:right w:val="single" w:sz="4" w:space="0" w:color="auto"/>
            </w:tcBorders>
            <w:shd w:val="clear" w:color="auto" w:fill="auto"/>
            <w:vAlign w:val="bottom"/>
            <w:hideMark/>
          </w:tcPr>
          <w:p w14:paraId="1DFE437D"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54" w:type="dxa"/>
            <w:tcBorders>
              <w:top w:val="nil"/>
              <w:left w:val="nil"/>
              <w:bottom w:val="single" w:sz="4" w:space="0" w:color="auto"/>
              <w:right w:val="single" w:sz="4" w:space="0" w:color="auto"/>
            </w:tcBorders>
            <w:shd w:val="clear" w:color="auto" w:fill="auto"/>
            <w:vAlign w:val="bottom"/>
            <w:hideMark/>
          </w:tcPr>
          <w:p w14:paraId="3E6FE090"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39" w:type="dxa"/>
            <w:tcBorders>
              <w:top w:val="nil"/>
              <w:left w:val="nil"/>
              <w:bottom w:val="single" w:sz="4" w:space="0" w:color="auto"/>
              <w:right w:val="single" w:sz="4" w:space="0" w:color="auto"/>
            </w:tcBorders>
            <w:shd w:val="clear" w:color="auto" w:fill="auto"/>
            <w:vAlign w:val="bottom"/>
            <w:hideMark/>
          </w:tcPr>
          <w:p w14:paraId="6506B918"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297" w:type="dxa"/>
            <w:tcBorders>
              <w:top w:val="nil"/>
              <w:left w:val="nil"/>
              <w:bottom w:val="single" w:sz="4" w:space="0" w:color="auto"/>
              <w:right w:val="single" w:sz="4" w:space="0" w:color="auto"/>
            </w:tcBorders>
            <w:shd w:val="clear" w:color="auto" w:fill="auto"/>
            <w:vAlign w:val="bottom"/>
            <w:hideMark/>
          </w:tcPr>
          <w:p w14:paraId="4DF7C42E" w14:textId="77777777" w:rsidR="00D74394" w:rsidRPr="00D74394" w:rsidRDefault="00D74394" w:rsidP="006A7451">
            <w:pPr>
              <w:spacing w:line="360" w:lineRule="auto"/>
              <w:rPr>
                <w:color w:val="000000"/>
                <w:sz w:val="20"/>
                <w:szCs w:val="20"/>
              </w:rPr>
            </w:pPr>
            <w:r w:rsidRPr="00D74394">
              <w:rPr>
                <w:color w:val="000000"/>
                <w:sz w:val="20"/>
                <w:szCs w:val="20"/>
              </w:rPr>
              <w:t> </w:t>
            </w:r>
          </w:p>
        </w:tc>
      </w:tr>
      <w:tr w:rsidR="00D74394" w:rsidRPr="00D74394" w14:paraId="39498F38" w14:textId="77777777" w:rsidTr="00D74394">
        <w:trPr>
          <w:trHeight w:val="320"/>
        </w:trPr>
        <w:tc>
          <w:tcPr>
            <w:tcW w:w="1285" w:type="dxa"/>
            <w:tcBorders>
              <w:top w:val="nil"/>
              <w:left w:val="single" w:sz="4" w:space="0" w:color="auto"/>
              <w:bottom w:val="single" w:sz="4" w:space="0" w:color="auto"/>
              <w:right w:val="single" w:sz="4" w:space="0" w:color="auto"/>
            </w:tcBorders>
            <w:shd w:val="clear" w:color="auto" w:fill="auto"/>
            <w:vAlign w:val="bottom"/>
            <w:hideMark/>
          </w:tcPr>
          <w:p w14:paraId="3FBEB163"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53" w:type="dxa"/>
            <w:tcBorders>
              <w:top w:val="nil"/>
              <w:left w:val="nil"/>
              <w:bottom w:val="single" w:sz="4" w:space="0" w:color="auto"/>
              <w:right w:val="single" w:sz="4" w:space="0" w:color="auto"/>
            </w:tcBorders>
            <w:shd w:val="clear" w:color="auto" w:fill="auto"/>
            <w:vAlign w:val="bottom"/>
            <w:hideMark/>
          </w:tcPr>
          <w:p w14:paraId="11A7E6DA"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01" w:type="dxa"/>
            <w:tcBorders>
              <w:top w:val="nil"/>
              <w:left w:val="nil"/>
              <w:bottom w:val="single" w:sz="4" w:space="0" w:color="auto"/>
              <w:right w:val="single" w:sz="4" w:space="0" w:color="auto"/>
            </w:tcBorders>
            <w:shd w:val="clear" w:color="auto" w:fill="auto"/>
            <w:vAlign w:val="bottom"/>
            <w:hideMark/>
          </w:tcPr>
          <w:p w14:paraId="71500266"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154" w:type="dxa"/>
            <w:tcBorders>
              <w:top w:val="nil"/>
              <w:left w:val="nil"/>
              <w:bottom w:val="single" w:sz="4" w:space="0" w:color="auto"/>
              <w:right w:val="single" w:sz="4" w:space="0" w:color="auto"/>
            </w:tcBorders>
            <w:shd w:val="clear" w:color="auto" w:fill="auto"/>
            <w:vAlign w:val="bottom"/>
            <w:hideMark/>
          </w:tcPr>
          <w:p w14:paraId="2578EEA7"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08" w:type="dxa"/>
            <w:tcBorders>
              <w:top w:val="nil"/>
              <w:left w:val="nil"/>
              <w:bottom w:val="single" w:sz="4" w:space="0" w:color="auto"/>
              <w:right w:val="single" w:sz="4" w:space="0" w:color="auto"/>
            </w:tcBorders>
            <w:shd w:val="clear" w:color="auto" w:fill="auto"/>
            <w:vAlign w:val="bottom"/>
            <w:hideMark/>
          </w:tcPr>
          <w:p w14:paraId="2B685037"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89" w:type="dxa"/>
            <w:tcBorders>
              <w:top w:val="nil"/>
              <w:left w:val="nil"/>
              <w:bottom w:val="single" w:sz="4" w:space="0" w:color="auto"/>
              <w:right w:val="single" w:sz="4" w:space="0" w:color="auto"/>
            </w:tcBorders>
            <w:shd w:val="clear" w:color="auto" w:fill="auto"/>
            <w:vAlign w:val="bottom"/>
            <w:hideMark/>
          </w:tcPr>
          <w:p w14:paraId="5BDA15C3"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54" w:type="dxa"/>
            <w:tcBorders>
              <w:top w:val="nil"/>
              <w:left w:val="nil"/>
              <w:bottom w:val="single" w:sz="4" w:space="0" w:color="auto"/>
              <w:right w:val="single" w:sz="4" w:space="0" w:color="auto"/>
            </w:tcBorders>
            <w:shd w:val="clear" w:color="auto" w:fill="auto"/>
            <w:vAlign w:val="bottom"/>
            <w:hideMark/>
          </w:tcPr>
          <w:p w14:paraId="5881B421"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39" w:type="dxa"/>
            <w:tcBorders>
              <w:top w:val="nil"/>
              <w:left w:val="nil"/>
              <w:bottom w:val="single" w:sz="4" w:space="0" w:color="auto"/>
              <w:right w:val="single" w:sz="4" w:space="0" w:color="auto"/>
            </w:tcBorders>
            <w:shd w:val="clear" w:color="auto" w:fill="auto"/>
            <w:vAlign w:val="bottom"/>
            <w:hideMark/>
          </w:tcPr>
          <w:p w14:paraId="02E82B1C"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297" w:type="dxa"/>
            <w:tcBorders>
              <w:top w:val="nil"/>
              <w:left w:val="nil"/>
              <w:bottom w:val="single" w:sz="4" w:space="0" w:color="auto"/>
              <w:right w:val="single" w:sz="4" w:space="0" w:color="auto"/>
            </w:tcBorders>
            <w:shd w:val="clear" w:color="auto" w:fill="auto"/>
            <w:vAlign w:val="bottom"/>
            <w:hideMark/>
          </w:tcPr>
          <w:p w14:paraId="1FCA91D6" w14:textId="77777777" w:rsidR="00D74394" w:rsidRPr="00D74394" w:rsidRDefault="00D74394" w:rsidP="006A7451">
            <w:pPr>
              <w:spacing w:line="360" w:lineRule="auto"/>
              <w:rPr>
                <w:color w:val="000000"/>
                <w:sz w:val="20"/>
                <w:szCs w:val="20"/>
              </w:rPr>
            </w:pPr>
            <w:r w:rsidRPr="00D74394">
              <w:rPr>
                <w:color w:val="000000"/>
                <w:sz w:val="20"/>
                <w:szCs w:val="20"/>
              </w:rPr>
              <w:t> </w:t>
            </w:r>
          </w:p>
        </w:tc>
      </w:tr>
      <w:tr w:rsidR="00D74394" w:rsidRPr="00D74394" w14:paraId="2FA40F22" w14:textId="77777777" w:rsidTr="00D74394">
        <w:trPr>
          <w:trHeight w:val="320"/>
        </w:trPr>
        <w:tc>
          <w:tcPr>
            <w:tcW w:w="1285" w:type="dxa"/>
            <w:tcBorders>
              <w:top w:val="nil"/>
              <w:left w:val="single" w:sz="4" w:space="0" w:color="auto"/>
              <w:bottom w:val="single" w:sz="4" w:space="0" w:color="auto"/>
              <w:right w:val="single" w:sz="4" w:space="0" w:color="auto"/>
            </w:tcBorders>
            <w:shd w:val="clear" w:color="auto" w:fill="auto"/>
            <w:vAlign w:val="bottom"/>
            <w:hideMark/>
          </w:tcPr>
          <w:p w14:paraId="560824F8"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53" w:type="dxa"/>
            <w:tcBorders>
              <w:top w:val="nil"/>
              <w:left w:val="nil"/>
              <w:bottom w:val="single" w:sz="4" w:space="0" w:color="auto"/>
              <w:right w:val="single" w:sz="4" w:space="0" w:color="auto"/>
            </w:tcBorders>
            <w:shd w:val="clear" w:color="auto" w:fill="auto"/>
            <w:vAlign w:val="bottom"/>
            <w:hideMark/>
          </w:tcPr>
          <w:p w14:paraId="117F1ED4"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01" w:type="dxa"/>
            <w:tcBorders>
              <w:top w:val="nil"/>
              <w:left w:val="nil"/>
              <w:bottom w:val="single" w:sz="4" w:space="0" w:color="auto"/>
              <w:right w:val="single" w:sz="4" w:space="0" w:color="auto"/>
            </w:tcBorders>
            <w:shd w:val="clear" w:color="auto" w:fill="auto"/>
            <w:vAlign w:val="bottom"/>
            <w:hideMark/>
          </w:tcPr>
          <w:p w14:paraId="54CE7199"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154" w:type="dxa"/>
            <w:tcBorders>
              <w:top w:val="nil"/>
              <w:left w:val="nil"/>
              <w:bottom w:val="single" w:sz="4" w:space="0" w:color="auto"/>
              <w:right w:val="single" w:sz="4" w:space="0" w:color="auto"/>
            </w:tcBorders>
            <w:shd w:val="clear" w:color="auto" w:fill="auto"/>
            <w:vAlign w:val="bottom"/>
            <w:hideMark/>
          </w:tcPr>
          <w:p w14:paraId="0EE8D878"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08" w:type="dxa"/>
            <w:tcBorders>
              <w:top w:val="nil"/>
              <w:left w:val="nil"/>
              <w:bottom w:val="single" w:sz="4" w:space="0" w:color="auto"/>
              <w:right w:val="single" w:sz="4" w:space="0" w:color="auto"/>
            </w:tcBorders>
            <w:shd w:val="clear" w:color="auto" w:fill="auto"/>
            <w:vAlign w:val="bottom"/>
            <w:hideMark/>
          </w:tcPr>
          <w:p w14:paraId="15C53DED"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89" w:type="dxa"/>
            <w:tcBorders>
              <w:top w:val="nil"/>
              <w:left w:val="nil"/>
              <w:bottom w:val="single" w:sz="4" w:space="0" w:color="auto"/>
              <w:right w:val="single" w:sz="4" w:space="0" w:color="auto"/>
            </w:tcBorders>
            <w:shd w:val="clear" w:color="auto" w:fill="auto"/>
            <w:vAlign w:val="bottom"/>
            <w:hideMark/>
          </w:tcPr>
          <w:p w14:paraId="4AE567C4"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54" w:type="dxa"/>
            <w:tcBorders>
              <w:top w:val="nil"/>
              <w:left w:val="nil"/>
              <w:bottom w:val="single" w:sz="4" w:space="0" w:color="auto"/>
              <w:right w:val="single" w:sz="4" w:space="0" w:color="auto"/>
            </w:tcBorders>
            <w:shd w:val="clear" w:color="auto" w:fill="auto"/>
            <w:vAlign w:val="bottom"/>
            <w:hideMark/>
          </w:tcPr>
          <w:p w14:paraId="5DCAACA8"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39" w:type="dxa"/>
            <w:tcBorders>
              <w:top w:val="nil"/>
              <w:left w:val="nil"/>
              <w:bottom w:val="single" w:sz="4" w:space="0" w:color="auto"/>
              <w:right w:val="single" w:sz="4" w:space="0" w:color="auto"/>
            </w:tcBorders>
            <w:shd w:val="clear" w:color="auto" w:fill="auto"/>
            <w:vAlign w:val="bottom"/>
            <w:hideMark/>
          </w:tcPr>
          <w:p w14:paraId="434E9CCC"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297" w:type="dxa"/>
            <w:tcBorders>
              <w:top w:val="nil"/>
              <w:left w:val="nil"/>
              <w:bottom w:val="single" w:sz="4" w:space="0" w:color="auto"/>
              <w:right w:val="single" w:sz="4" w:space="0" w:color="auto"/>
            </w:tcBorders>
            <w:shd w:val="clear" w:color="auto" w:fill="auto"/>
            <w:vAlign w:val="bottom"/>
            <w:hideMark/>
          </w:tcPr>
          <w:p w14:paraId="39E209F0" w14:textId="77777777" w:rsidR="00D74394" w:rsidRPr="00D74394" w:rsidRDefault="00D74394" w:rsidP="006A7451">
            <w:pPr>
              <w:spacing w:line="360" w:lineRule="auto"/>
              <w:rPr>
                <w:color w:val="000000"/>
                <w:sz w:val="20"/>
                <w:szCs w:val="20"/>
              </w:rPr>
            </w:pPr>
            <w:r w:rsidRPr="00D74394">
              <w:rPr>
                <w:color w:val="000000"/>
                <w:sz w:val="20"/>
                <w:szCs w:val="20"/>
              </w:rPr>
              <w:t> </w:t>
            </w:r>
          </w:p>
        </w:tc>
      </w:tr>
      <w:tr w:rsidR="00D74394" w:rsidRPr="00D74394" w14:paraId="268CFC25" w14:textId="77777777" w:rsidTr="00D74394">
        <w:trPr>
          <w:trHeight w:val="320"/>
        </w:trPr>
        <w:tc>
          <w:tcPr>
            <w:tcW w:w="1285" w:type="dxa"/>
            <w:tcBorders>
              <w:top w:val="nil"/>
              <w:left w:val="single" w:sz="4" w:space="0" w:color="auto"/>
              <w:bottom w:val="single" w:sz="4" w:space="0" w:color="auto"/>
              <w:right w:val="single" w:sz="4" w:space="0" w:color="auto"/>
            </w:tcBorders>
            <w:shd w:val="clear" w:color="auto" w:fill="auto"/>
            <w:vAlign w:val="bottom"/>
            <w:hideMark/>
          </w:tcPr>
          <w:p w14:paraId="43E5681D"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53" w:type="dxa"/>
            <w:tcBorders>
              <w:top w:val="nil"/>
              <w:left w:val="nil"/>
              <w:bottom w:val="single" w:sz="4" w:space="0" w:color="auto"/>
              <w:right w:val="single" w:sz="4" w:space="0" w:color="auto"/>
            </w:tcBorders>
            <w:shd w:val="clear" w:color="auto" w:fill="auto"/>
            <w:vAlign w:val="bottom"/>
            <w:hideMark/>
          </w:tcPr>
          <w:p w14:paraId="52D7F56E"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01" w:type="dxa"/>
            <w:tcBorders>
              <w:top w:val="nil"/>
              <w:left w:val="nil"/>
              <w:bottom w:val="single" w:sz="4" w:space="0" w:color="auto"/>
              <w:right w:val="single" w:sz="4" w:space="0" w:color="auto"/>
            </w:tcBorders>
            <w:shd w:val="clear" w:color="auto" w:fill="auto"/>
            <w:vAlign w:val="bottom"/>
            <w:hideMark/>
          </w:tcPr>
          <w:p w14:paraId="41EF4F15"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154" w:type="dxa"/>
            <w:tcBorders>
              <w:top w:val="nil"/>
              <w:left w:val="nil"/>
              <w:bottom w:val="single" w:sz="4" w:space="0" w:color="auto"/>
              <w:right w:val="single" w:sz="4" w:space="0" w:color="auto"/>
            </w:tcBorders>
            <w:shd w:val="clear" w:color="auto" w:fill="auto"/>
            <w:vAlign w:val="bottom"/>
            <w:hideMark/>
          </w:tcPr>
          <w:p w14:paraId="14B9B578"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008" w:type="dxa"/>
            <w:tcBorders>
              <w:top w:val="nil"/>
              <w:left w:val="nil"/>
              <w:bottom w:val="single" w:sz="4" w:space="0" w:color="auto"/>
              <w:right w:val="single" w:sz="4" w:space="0" w:color="auto"/>
            </w:tcBorders>
            <w:shd w:val="clear" w:color="auto" w:fill="auto"/>
            <w:vAlign w:val="bottom"/>
            <w:hideMark/>
          </w:tcPr>
          <w:p w14:paraId="33737218"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89" w:type="dxa"/>
            <w:tcBorders>
              <w:top w:val="nil"/>
              <w:left w:val="nil"/>
              <w:bottom w:val="single" w:sz="4" w:space="0" w:color="auto"/>
              <w:right w:val="single" w:sz="4" w:space="0" w:color="auto"/>
            </w:tcBorders>
            <w:shd w:val="clear" w:color="auto" w:fill="auto"/>
            <w:vAlign w:val="bottom"/>
            <w:hideMark/>
          </w:tcPr>
          <w:p w14:paraId="6EECD0B7"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54" w:type="dxa"/>
            <w:tcBorders>
              <w:top w:val="nil"/>
              <w:left w:val="nil"/>
              <w:bottom w:val="single" w:sz="4" w:space="0" w:color="auto"/>
              <w:right w:val="single" w:sz="4" w:space="0" w:color="auto"/>
            </w:tcBorders>
            <w:shd w:val="clear" w:color="auto" w:fill="auto"/>
            <w:vAlign w:val="bottom"/>
            <w:hideMark/>
          </w:tcPr>
          <w:p w14:paraId="0E10000F"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939" w:type="dxa"/>
            <w:tcBorders>
              <w:top w:val="nil"/>
              <w:left w:val="nil"/>
              <w:bottom w:val="single" w:sz="4" w:space="0" w:color="auto"/>
              <w:right w:val="single" w:sz="4" w:space="0" w:color="auto"/>
            </w:tcBorders>
            <w:shd w:val="clear" w:color="auto" w:fill="auto"/>
            <w:vAlign w:val="bottom"/>
            <w:hideMark/>
          </w:tcPr>
          <w:p w14:paraId="16DEF16E" w14:textId="77777777" w:rsidR="00D74394" w:rsidRPr="00D74394" w:rsidRDefault="00D74394" w:rsidP="006A7451">
            <w:pPr>
              <w:spacing w:line="360" w:lineRule="auto"/>
              <w:rPr>
                <w:color w:val="000000"/>
                <w:sz w:val="20"/>
                <w:szCs w:val="20"/>
              </w:rPr>
            </w:pPr>
            <w:r w:rsidRPr="00D74394">
              <w:rPr>
                <w:color w:val="000000"/>
                <w:sz w:val="20"/>
                <w:szCs w:val="20"/>
              </w:rPr>
              <w:t> </w:t>
            </w:r>
          </w:p>
        </w:tc>
        <w:tc>
          <w:tcPr>
            <w:tcW w:w="1297" w:type="dxa"/>
            <w:tcBorders>
              <w:top w:val="nil"/>
              <w:left w:val="nil"/>
              <w:bottom w:val="single" w:sz="4" w:space="0" w:color="auto"/>
              <w:right w:val="single" w:sz="4" w:space="0" w:color="auto"/>
            </w:tcBorders>
            <w:shd w:val="clear" w:color="auto" w:fill="auto"/>
            <w:vAlign w:val="bottom"/>
            <w:hideMark/>
          </w:tcPr>
          <w:p w14:paraId="01E0C25C" w14:textId="77777777" w:rsidR="00D74394" w:rsidRPr="00D74394" w:rsidRDefault="00D74394" w:rsidP="006A7451">
            <w:pPr>
              <w:spacing w:line="360" w:lineRule="auto"/>
              <w:rPr>
                <w:color w:val="000000"/>
                <w:sz w:val="20"/>
                <w:szCs w:val="20"/>
              </w:rPr>
            </w:pPr>
            <w:r w:rsidRPr="00D74394">
              <w:rPr>
                <w:color w:val="000000"/>
                <w:sz w:val="20"/>
                <w:szCs w:val="20"/>
              </w:rPr>
              <w:t> </w:t>
            </w:r>
          </w:p>
        </w:tc>
      </w:tr>
    </w:tbl>
    <w:p w14:paraId="5BF6349F" w14:textId="681D28A5" w:rsidR="00257A84" w:rsidRPr="00866FEE" w:rsidRDefault="00257A84" w:rsidP="006A7451">
      <w:pPr>
        <w:spacing w:line="360" w:lineRule="auto"/>
        <w:jc w:val="both"/>
        <w:rPr>
          <w:b/>
        </w:rPr>
      </w:pPr>
    </w:p>
    <w:p w14:paraId="0F4D99D9" w14:textId="77777777" w:rsidR="00353DE3" w:rsidRPr="00866FEE" w:rsidRDefault="00353DE3" w:rsidP="006A7451">
      <w:pPr>
        <w:spacing w:line="360" w:lineRule="auto"/>
        <w:jc w:val="both"/>
        <w:rPr>
          <w:sz w:val="18"/>
        </w:rPr>
      </w:pPr>
      <w:r w:rsidRPr="00866FEE">
        <w:rPr>
          <w:sz w:val="18"/>
        </w:rPr>
        <w:t>Źródło: Opracowanie własne</w:t>
      </w:r>
    </w:p>
    <w:p w14:paraId="2F13C465" w14:textId="77777777" w:rsidR="00B04A05" w:rsidRPr="00866FEE" w:rsidRDefault="00B04A05" w:rsidP="006A7451">
      <w:pPr>
        <w:spacing w:line="360" w:lineRule="auto"/>
        <w:jc w:val="both"/>
        <w:rPr>
          <w:sz w:val="18"/>
        </w:rPr>
      </w:pPr>
    </w:p>
    <w:p w14:paraId="246210C3" w14:textId="77777777" w:rsidR="00B04A05" w:rsidRPr="00866FEE" w:rsidRDefault="002E5902" w:rsidP="006A7451">
      <w:pPr>
        <w:spacing w:line="360" w:lineRule="auto"/>
        <w:jc w:val="both"/>
        <w:rPr>
          <w:szCs w:val="20"/>
        </w:rPr>
      </w:pPr>
      <w:r w:rsidRPr="00866FEE">
        <w:rPr>
          <w:szCs w:val="20"/>
        </w:rPr>
        <w:t>W oparciu o uzyskane informacje, co dwa lata będzie tworzony krótki raport z wdrożenia Planu Adaptacji. W</w:t>
      </w:r>
      <w:r w:rsidR="00A6534B" w:rsidRPr="00866FEE">
        <w:rPr>
          <w:szCs w:val="20"/>
        </w:rPr>
        <w:t xml:space="preserve"> </w:t>
      </w:r>
      <w:r w:rsidRPr="00866FEE">
        <w:rPr>
          <w:szCs w:val="20"/>
        </w:rPr>
        <w:t>raporcie będą zamieszczone następujące informacje:</w:t>
      </w:r>
    </w:p>
    <w:p w14:paraId="6129D9E9" w14:textId="77777777" w:rsidR="002E5902" w:rsidRPr="00866FEE" w:rsidRDefault="002E5902" w:rsidP="006A7451">
      <w:pPr>
        <w:pStyle w:val="Akapitzlist"/>
        <w:numPr>
          <w:ilvl w:val="0"/>
          <w:numId w:val="24"/>
        </w:numPr>
        <w:spacing w:line="360" w:lineRule="auto"/>
        <w:jc w:val="both"/>
        <w:rPr>
          <w:rFonts w:ascii="Times New Roman" w:eastAsia="Times New Roman" w:hAnsi="Times New Roman" w:cs="Times New Roman"/>
          <w:szCs w:val="20"/>
          <w:lang w:eastAsia="pl-PL"/>
        </w:rPr>
      </w:pPr>
      <w:r w:rsidRPr="00866FEE">
        <w:rPr>
          <w:rFonts w:ascii="Times New Roman" w:eastAsia="Times New Roman" w:hAnsi="Times New Roman" w:cs="Times New Roman"/>
          <w:szCs w:val="20"/>
          <w:lang w:eastAsia="pl-PL"/>
        </w:rPr>
        <w:t>Zestawienie prowadzonych prac, z przypisaniem do poszczególnych działań</w:t>
      </w:r>
      <w:r w:rsidR="00A6534B" w:rsidRPr="00866FEE">
        <w:rPr>
          <w:rFonts w:ascii="Times New Roman" w:eastAsia="Times New Roman" w:hAnsi="Times New Roman" w:cs="Times New Roman"/>
          <w:szCs w:val="20"/>
          <w:lang w:eastAsia="pl-PL"/>
        </w:rPr>
        <w:t>.</w:t>
      </w:r>
    </w:p>
    <w:p w14:paraId="1D99AE04" w14:textId="77777777" w:rsidR="002E5902" w:rsidRPr="00866FEE" w:rsidRDefault="002E5902" w:rsidP="006A7451">
      <w:pPr>
        <w:pStyle w:val="Akapitzlist"/>
        <w:numPr>
          <w:ilvl w:val="0"/>
          <w:numId w:val="24"/>
        </w:numPr>
        <w:spacing w:line="360" w:lineRule="auto"/>
        <w:jc w:val="both"/>
        <w:rPr>
          <w:rFonts w:ascii="Times New Roman" w:eastAsia="Times New Roman" w:hAnsi="Times New Roman" w:cs="Times New Roman"/>
          <w:szCs w:val="20"/>
          <w:lang w:eastAsia="pl-PL"/>
        </w:rPr>
      </w:pPr>
      <w:r w:rsidRPr="00866FEE">
        <w:rPr>
          <w:rFonts w:ascii="Times New Roman" w:eastAsia="Times New Roman" w:hAnsi="Times New Roman" w:cs="Times New Roman"/>
          <w:szCs w:val="20"/>
          <w:lang w:eastAsia="pl-PL"/>
        </w:rPr>
        <w:t>Określenie stopnia realizacji poszczególnych działań</w:t>
      </w:r>
      <w:r w:rsidR="00A6534B" w:rsidRPr="00866FEE">
        <w:rPr>
          <w:rFonts w:ascii="Times New Roman" w:eastAsia="Times New Roman" w:hAnsi="Times New Roman" w:cs="Times New Roman"/>
          <w:szCs w:val="20"/>
          <w:lang w:eastAsia="pl-PL"/>
        </w:rPr>
        <w:t>.</w:t>
      </w:r>
    </w:p>
    <w:p w14:paraId="2BB59849" w14:textId="77777777" w:rsidR="002E5902" w:rsidRPr="00866FEE" w:rsidRDefault="002E5902" w:rsidP="006A7451">
      <w:pPr>
        <w:pStyle w:val="Akapitzlist"/>
        <w:numPr>
          <w:ilvl w:val="0"/>
          <w:numId w:val="24"/>
        </w:numPr>
        <w:spacing w:line="360" w:lineRule="auto"/>
        <w:jc w:val="both"/>
        <w:rPr>
          <w:rFonts w:ascii="Times New Roman" w:eastAsia="Times New Roman" w:hAnsi="Times New Roman" w:cs="Times New Roman"/>
          <w:szCs w:val="20"/>
          <w:lang w:eastAsia="pl-PL"/>
        </w:rPr>
      </w:pPr>
      <w:r w:rsidRPr="00866FEE">
        <w:rPr>
          <w:rFonts w:ascii="Times New Roman" w:eastAsia="Times New Roman" w:hAnsi="Times New Roman" w:cs="Times New Roman"/>
          <w:szCs w:val="20"/>
          <w:lang w:eastAsia="pl-PL"/>
        </w:rPr>
        <w:t>Krótka informacja o charakterze operacyjnym (informacja na temat osób i podmiotów zaangażowanych w realizację, zmiany bieżącej sytuacji)</w:t>
      </w:r>
      <w:r w:rsidR="00A6534B" w:rsidRPr="00866FEE">
        <w:rPr>
          <w:rFonts w:ascii="Times New Roman" w:eastAsia="Times New Roman" w:hAnsi="Times New Roman" w:cs="Times New Roman"/>
          <w:szCs w:val="20"/>
          <w:lang w:eastAsia="pl-PL"/>
        </w:rPr>
        <w:t>.</w:t>
      </w:r>
    </w:p>
    <w:p w14:paraId="709FF146" w14:textId="77777777" w:rsidR="002E5902" w:rsidRPr="00866FEE" w:rsidRDefault="002E5902" w:rsidP="006A7451">
      <w:pPr>
        <w:pStyle w:val="Akapitzlist"/>
        <w:numPr>
          <w:ilvl w:val="0"/>
          <w:numId w:val="24"/>
        </w:numPr>
        <w:spacing w:line="360" w:lineRule="auto"/>
        <w:jc w:val="both"/>
        <w:rPr>
          <w:rFonts w:ascii="Times New Roman" w:eastAsia="Times New Roman" w:hAnsi="Times New Roman" w:cs="Times New Roman"/>
          <w:szCs w:val="20"/>
          <w:lang w:eastAsia="pl-PL"/>
        </w:rPr>
      </w:pPr>
      <w:r w:rsidRPr="00866FEE">
        <w:rPr>
          <w:rFonts w:ascii="Times New Roman" w:eastAsia="Times New Roman" w:hAnsi="Times New Roman" w:cs="Times New Roman"/>
          <w:szCs w:val="20"/>
          <w:lang w:eastAsia="pl-PL"/>
        </w:rPr>
        <w:t>Ewentualne informacje na temat potrzeby rewizji Planu Adaptacji</w:t>
      </w:r>
      <w:r w:rsidR="00A6534B" w:rsidRPr="00866FEE">
        <w:rPr>
          <w:rFonts w:ascii="Times New Roman" w:eastAsia="Times New Roman" w:hAnsi="Times New Roman" w:cs="Times New Roman"/>
          <w:szCs w:val="20"/>
          <w:lang w:eastAsia="pl-PL"/>
        </w:rPr>
        <w:t>.</w:t>
      </w:r>
    </w:p>
    <w:p w14:paraId="42F7F295" w14:textId="77777777" w:rsidR="002E5902" w:rsidRPr="00866FEE" w:rsidRDefault="002E5902" w:rsidP="006A7451">
      <w:pPr>
        <w:pStyle w:val="Akapitzlist"/>
        <w:numPr>
          <w:ilvl w:val="0"/>
          <w:numId w:val="24"/>
        </w:numPr>
        <w:spacing w:line="360" w:lineRule="auto"/>
        <w:jc w:val="both"/>
        <w:rPr>
          <w:rFonts w:ascii="Times New Roman" w:eastAsia="Times New Roman" w:hAnsi="Times New Roman" w:cs="Times New Roman"/>
          <w:szCs w:val="20"/>
          <w:lang w:eastAsia="pl-PL"/>
        </w:rPr>
      </w:pPr>
      <w:r w:rsidRPr="00866FEE">
        <w:rPr>
          <w:rFonts w:ascii="Times New Roman" w:eastAsia="Times New Roman" w:hAnsi="Times New Roman" w:cs="Times New Roman"/>
          <w:szCs w:val="20"/>
          <w:lang w:eastAsia="pl-PL"/>
        </w:rPr>
        <w:t>Ewentualne informacje na temat ryzyk lub zagrożeń mogących wpłynąć na kontynuację projektu</w:t>
      </w:r>
      <w:r w:rsidR="00A6534B" w:rsidRPr="00866FEE">
        <w:rPr>
          <w:rFonts w:ascii="Times New Roman" w:eastAsia="Times New Roman" w:hAnsi="Times New Roman" w:cs="Times New Roman"/>
          <w:szCs w:val="20"/>
          <w:lang w:eastAsia="pl-PL"/>
        </w:rPr>
        <w:t>.</w:t>
      </w:r>
    </w:p>
    <w:p w14:paraId="3D220430" w14:textId="77777777" w:rsidR="006A31F1" w:rsidRPr="00866FEE" w:rsidRDefault="006A31F1" w:rsidP="006A7451">
      <w:pPr>
        <w:pStyle w:val="Nagwek2"/>
        <w:spacing w:line="360" w:lineRule="auto"/>
      </w:pPr>
      <w:bookmarkStart w:id="72" w:name="_Toc96409390"/>
      <w:r w:rsidRPr="00866FEE">
        <w:t>Ewaluacja wdrożenia</w:t>
      </w:r>
      <w:bookmarkEnd w:id="72"/>
    </w:p>
    <w:p w14:paraId="5D0778E8" w14:textId="77777777" w:rsidR="005F6554" w:rsidRPr="00866FEE" w:rsidRDefault="00EC0753" w:rsidP="006A7451">
      <w:pPr>
        <w:spacing w:line="360" w:lineRule="auto"/>
        <w:jc w:val="both"/>
      </w:pPr>
      <w:r w:rsidRPr="00866FEE">
        <w:t>Ewaluacja projektu ma na celu kontrolę projektu w trakcie jego trwania, bieżące sprawdzanie uzyskanych rezultatów oraz kontrolę przyjętych w planie terminów realizacji.</w:t>
      </w:r>
      <w:r w:rsidR="0084787E" w:rsidRPr="00866FEE">
        <w:t xml:space="preserve"> Ewaluacja po zakończeniu wdrożenia ma na celu sprawdzenie, czy w wyniku realizacji działań powstały planowane produkty oraz udało się osiągnąć zakładane rezultaty. W celu dokonania poprawnej ewaluacji należy zaproponować wskaźniki, które pozwolą na zweryfikowanie rezultatów podjętych działań.</w:t>
      </w:r>
      <w:r w:rsidR="0059017B" w:rsidRPr="00866FEE">
        <w:t xml:space="preserve"> W poniższej tabeli zamieszczono listę wskaźników wraz z jednostką miary oraz zakładaną wartością.</w:t>
      </w:r>
    </w:p>
    <w:p w14:paraId="02B64376" w14:textId="77777777" w:rsidR="0059017B" w:rsidRPr="00866FEE" w:rsidRDefault="0059017B" w:rsidP="006A7451">
      <w:pPr>
        <w:spacing w:line="360" w:lineRule="auto"/>
        <w:jc w:val="both"/>
      </w:pPr>
      <w:r w:rsidRPr="00866FEE">
        <w:t>Poniższe wskaźniki oznaczają:</w:t>
      </w:r>
    </w:p>
    <w:p w14:paraId="2546BDEA" w14:textId="77777777" w:rsidR="0059017B" w:rsidRPr="00866FEE" w:rsidRDefault="0059017B" w:rsidP="006A7451">
      <w:pPr>
        <w:pStyle w:val="Akapitzlist"/>
        <w:numPr>
          <w:ilvl w:val="0"/>
          <w:numId w:val="28"/>
        </w:numPr>
        <w:spacing w:line="360" w:lineRule="auto"/>
        <w:jc w:val="both"/>
        <w:rPr>
          <w:rFonts w:ascii="Times New Roman" w:hAnsi="Times New Roman" w:cs="Times New Roman"/>
        </w:rPr>
      </w:pPr>
      <w:r w:rsidRPr="00866FEE">
        <w:rPr>
          <w:rFonts w:ascii="Times New Roman" w:hAnsi="Times New Roman" w:cs="Times New Roman"/>
        </w:rPr>
        <w:t>Wskaźnik produktu – związany z wdrażaniem działań adaptacyjnych.</w:t>
      </w:r>
    </w:p>
    <w:p w14:paraId="25F08EC2" w14:textId="77777777" w:rsidR="0059017B" w:rsidRPr="00866FEE" w:rsidRDefault="0059017B" w:rsidP="006A7451">
      <w:pPr>
        <w:pStyle w:val="Akapitzlist"/>
        <w:numPr>
          <w:ilvl w:val="0"/>
          <w:numId w:val="28"/>
        </w:numPr>
        <w:spacing w:line="360" w:lineRule="auto"/>
        <w:jc w:val="both"/>
        <w:rPr>
          <w:rFonts w:ascii="Times New Roman" w:hAnsi="Times New Roman" w:cs="Times New Roman"/>
        </w:rPr>
      </w:pPr>
      <w:r w:rsidRPr="00866FEE">
        <w:rPr>
          <w:rFonts w:ascii="Times New Roman" w:hAnsi="Times New Roman" w:cs="Times New Roman"/>
        </w:rPr>
        <w:t>Wskaźnik rezultatu – związany z realizacją celów szczegółowych.</w:t>
      </w:r>
    </w:p>
    <w:p w14:paraId="18A15D4E" w14:textId="77777777" w:rsidR="0059017B" w:rsidRPr="00866FEE" w:rsidRDefault="0059017B" w:rsidP="006A7451">
      <w:pPr>
        <w:pStyle w:val="Akapitzlist"/>
        <w:numPr>
          <w:ilvl w:val="0"/>
          <w:numId w:val="28"/>
        </w:numPr>
        <w:spacing w:line="360" w:lineRule="auto"/>
        <w:jc w:val="both"/>
        <w:rPr>
          <w:rFonts w:ascii="Times New Roman" w:hAnsi="Times New Roman" w:cs="Times New Roman"/>
        </w:rPr>
      </w:pPr>
      <w:r w:rsidRPr="00866FEE">
        <w:rPr>
          <w:rFonts w:ascii="Times New Roman" w:hAnsi="Times New Roman" w:cs="Times New Roman"/>
        </w:rPr>
        <w:t xml:space="preserve"> Wskaźnik oddziaływania – związany z realizacją celu nadrzędnego.</w:t>
      </w:r>
    </w:p>
    <w:p w14:paraId="6B1C6826" w14:textId="77777777" w:rsidR="004C7557" w:rsidRDefault="004C7557">
      <w:pPr>
        <w:rPr>
          <w:rFonts w:eastAsiaTheme="minorHAnsi"/>
          <w:i/>
          <w:iCs/>
          <w:color w:val="44546A" w:themeColor="text2"/>
          <w:sz w:val="18"/>
          <w:szCs w:val="18"/>
          <w:lang w:eastAsia="en-US"/>
        </w:rPr>
      </w:pPr>
      <w:bookmarkStart w:id="73" w:name="_Toc96409321"/>
      <w:r>
        <w:br w:type="page"/>
      </w:r>
    </w:p>
    <w:p w14:paraId="01852EFD" w14:textId="654D8CB8" w:rsidR="003403F8" w:rsidRPr="00866FEE" w:rsidRDefault="003403F8" w:rsidP="006A7451">
      <w:pPr>
        <w:pStyle w:val="Legenda"/>
        <w:keepNext/>
        <w:spacing w:line="360" w:lineRule="auto"/>
        <w:rPr>
          <w:rFonts w:ascii="Times New Roman" w:hAnsi="Times New Roman" w:cs="Times New Roman"/>
        </w:rPr>
      </w:pPr>
      <w:r w:rsidRPr="00866FEE">
        <w:rPr>
          <w:rFonts w:ascii="Times New Roman" w:hAnsi="Times New Roman" w:cs="Times New Roman"/>
        </w:rPr>
        <w:lastRenderedPageBreak/>
        <w:t xml:space="preserve">Tabela </w:t>
      </w:r>
      <w:r w:rsidRPr="00866FEE">
        <w:rPr>
          <w:rFonts w:ascii="Times New Roman" w:hAnsi="Times New Roman" w:cs="Times New Roman"/>
        </w:rPr>
        <w:fldChar w:fldCharType="begin"/>
      </w:r>
      <w:r w:rsidRPr="00866FEE">
        <w:rPr>
          <w:rFonts w:ascii="Times New Roman" w:hAnsi="Times New Roman" w:cs="Times New Roman"/>
        </w:rPr>
        <w:instrText xml:space="preserve"> SEQ Tabela \* ARABIC </w:instrText>
      </w:r>
      <w:r w:rsidRPr="00866FEE">
        <w:rPr>
          <w:rFonts w:ascii="Times New Roman" w:hAnsi="Times New Roman" w:cs="Times New Roman"/>
        </w:rPr>
        <w:fldChar w:fldCharType="separate"/>
      </w:r>
      <w:r w:rsidR="00CD7C2E">
        <w:rPr>
          <w:rFonts w:ascii="Times New Roman" w:hAnsi="Times New Roman" w:cs="Times New Roman"/>
          <w:noProof/>
        </w:rPr>
        <w:t>10</w:t>
      </w:r>
      <w:r w:rsidRPr="00866FEE">
        <w:rPr>
          <w:rFonts w:ascii="Times New Roman" w:hAnsi="Times New Roman" w:cs="Times New Roman"/>
        </w:rPr>
        <w:fldChar w:fldCharType="end"/>
      </w:r>
      <w:r w:rsidRPr="00866FEE">
        <w:rPr>
          <w:rFonts w:ascii="Times New Roman" w:hAnsi="Times New Roman" w:cs="Times New Roman"/>
        </w:rPr>
        <w:t xml:space="preserve"> Wskaźniki realizacji celów Planu Adaptacji</w:t>
      </w:r>
      <w:bookmarkEnd w:id="73"/>
    </w:p>
    <w:tbl>
      <w:tblPr>
        <w:tblW w:w="9351" w:type="dxa"/>
        <w:tblCellMar>
          <w:left w:w="70" w:type="dxa"/>
          <w:right w:w="70" w:type="dxa"/>
        </w:tblCellMar>
        <w:tblLook w:val="04A0" w:firstRow="1" w:lastRow="0" w:firstColumn="1" w:lastColumn="0" w:noHBand="0" w:noVBand="1"/>
      </w:tblPr>
      <w:tblGrid>
        <w:gridCol w:w="4560"/>
        <w:gridCol w:w="1740"/>
        <w:gridCol w:w="1840"/>
        <w:gridCol w:w="1211"/>
      </w:tblGrid>
      <w:tr w:rsidR="00D74394" w:rsidRPr="00D74394" w14:paraId="2E92502C" w14:textId="77777777" w:rsidTr="004C7557">
        <w:trPr>
          <w:trHeight w:val="20"/>
        </w:trPr>
        <w:tc>
          <w:tcPr>
            <w:tcW w:w="4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47ACA" w14:textId="77777777" w:rsidR="00D74394" w:rsidRPr="00D74394" w:rsidRDefault="00D74394" w:rsidP="006A7451">
            <w:pPr>
              <w:spacing w:line="360" w:lineRule="auto"/>
              <w:jc w:val="center"/>
              <w:rPr>
                <w:color w:val="000000"/>
                <w:sz w:val="20"/>
                <w:szCs w:val="20"/>
              </w:rPr>
            </w:pPr>
            <w:r w:rsidRPr="00D74394">
              <w:rPr>
                <w:color w:val="000000"/>
                <w:sz w:val="20"/>
                <w:szCs w:val="20"/>
              </w:rPr>
              <w:t>Wskaźnik</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16378FB8" w14:textId="77777777" w:rsidR="00D74394" w:rsidRPr="00D74394" w:rsidRDefault="00D74394" w:rsidP="006A7451">
            <w:pPr>
              <w:spacing w:line="360" w:lineRule="auto"/>
              <w:jc w:val="center"/>
              <w:rPr>
                <w:color w:val="000000"/>
                <w:sz w:val="20"/>
                <w:szCs w:val="20"/>
              </w:rPr>
            </w:pPr>
            <w:r w:rsidRPr="00D74394">
              <w:rPr>
                <w:color w:val="000000"/>
                <w:sz w:val="20"/>
                <w:szCs w:val="20"/>
              </w:rPr>
              <w:t>Jednostka miary</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C9154E4" w14:textId="77777777" w:rsidR="00D74394" w:rsidRPr="00D74394" w:rsidRDefault="00D74394" w:rsidP="006A7451">
            <w:pPr>
              <w:spacing w:line="360" w:lineRule="auto"/>
              <w:jc w:val="center"/>
              <w:rPr>
                <w:color w:val="000000"/>
                <w:sz w:val="20"/>
                <w:szCs w:val="20"/>
              </w:rPr>
            </w:pPr>
            <w:r w:rsidRPr="00D74394">
              <w:rPr>
                <w:color w:val="000000"/>
                <w:sz w:val="20"/>
                <w:szCs w:val="20"/>
              </w:rPr>
              <w:t>Zakładana wartość do uzyskania</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1E72A0DF" w14:textId="77777777" w:rsidR="00D74394" w:rsidRPr="00D74394" w:rsidRDefault="00D74394" w:rsidP="006A7451">
            <w:pPr>
              <w:spacing w:line="360" w:lineRule="auto"/>
              <w:jc w:val="center"/>
              <w:rPr>
                <w:color w:val="000000"/>
                <w:sz w:val="20"/>
                <w:szCs w:val="20"/>
              </w:rPr>
            </w:pPr>
            <w:r w:rsidRPr="00D74394">
              <w:rPr>
                <w:color w:val="000000"/>
                <w:sz w:val="20"/>
                <w:szCs w:val="20"/>
              </w:rPr>
              <w:t>Źródło danych do weryfikacji</w:t>
            </w:r>
          </w:p>
        </w:tc>
      </w:tr>
      <w:tr w:rsidR="00D74394" w:rsidRPr="00D74394" w14:paraId="17F68438" w14:textId="77777777" w:rsidTr="004C7557">
        <w:trPr>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1A7490" w14:textId="77777777" w:rsidR="00D74394" w:rsidRPr="00D74394" w:rsidRDefault="00D74394" w:rsidP="006A7451">
            <w:pPr>
              <w:spacing w:line="360" w:lineRule="auto"/>
              <w:jc w:val="center"/>
              <w:rPr>
                <w:color w:val="000000"/>
                <w:sz w:val="20"/>
                <w:szCs w:val="20"/>
              </w:rPr>
            </w:pPr>
            <w:r w:rsidRPr="00D74394">
              <w:rPr>
                <w:color w:val="000000"/>
                <w:sz w:val="20"/>
                <w:szCs w:val="20"/>
              </w:rPr>
              <w:t>Wskaźniki produktu</w:t>
            </w:r>
          </w:p>
        </w:tc>
      </w:tr>
      <w:tr w:rsidR="00D74394" w:rsidRPr="00D74394" w14:paraId="432B4A83"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673B0BE4" w14:textId="77777777" w:rsidR="00D74394" w:rsidRPr="00D74394" w:rsidRDefault="00D74394" w:rsidP="006A7451">
            <w:pPr>
              <w:spacing w:line="360" w:lineRule="auto"/>
              <w:jc w:val="center"/>
              <w:rPr>
                <w:color w:val="000000"/>
                <w:sz w:val="20"/>
                <w:szCs w:val="20"/>
              </w:rPr>
            </w:pPr>
            <w:r w:rsidRPr="00D74394">
              <w:rPr>
                <w:color w:val="000000"/>
                <w:sz w:val="20"/>
                <w:szCs w:val="20"/>
              </w:rPr>
              <w:t>Liczba budynków użyteczności publicznej poddana termomodernizacji</w:t>
            </w:r>
          </w:p>
        </w:tc>
        <w:tc>
          <w:tcPr>
            <w:tcW w:w="1740" w:type="dxa"/>
            <w:tcBorders>
              <w:top w:val="nil"/>
              <w:left w:val="nil"/>
              <w:bottom w:val="single" w:sz="4" w:space="0" w:color="auto"/>
              <w:right w:val="single" w:sz="4" w:space="0" w:color="auto"/>
            </w:tcBorders>
            <w:shd w:val="clear" w:color="auto" w:fill="auto"/>
            <w:vAlign w:val="center"/>
            <w:hideMark/>
          </w:tcPr>
          <w:p w14:paraId="5F4428D4"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54DF48A5"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14F2D6E8"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46E66A79"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6ED66153" w14:textId="77777777" w:rsidR="00D74394" w:rsidRPr="00D74394" w:rsidRDefault="00D74394" w:rsidP="006A7451">
            <w:pPr>
              <w:spacing w:line="360" w:lineRule="auto"/>
              <w:jc w:val="center"/>
              <w:rPr>
                <w:color w:val="000000"/>
                <w:sz w:val="20"/>
                <w:szCs w:val="20"/>
              </w:rPr>
            </w:pPr>
            <w:r w:rsidRPr="00D74394">
              <w:rPr>
                <w:color w:val="000000"/>
                <w:sz w:val="20"/>
                <w:szCs w:val="20"/>
              </w:rPr>
              <w:t>Liczba autobusów elektrycznych we flocie komunikacji miejskiej</w:t>
            </w:r>
          </w:p>
        </w:tc>
        <w:tc>
          <w:tcPr>
            <w:tcW w:w="1740" w:type="dxa"/>
            <w:tcBorders>
              <w:top w:val="nil"/>
              <w:left w:val="nil"/>
              <w:bottom w:val="single" w:sz="4" w:space="0" w:color="auto"/>
              <w:right w:val="single" w:sz="4" w:space="0" w:color="auto"/>
            </w:tcBorders>
            <w:shd w:val="clear" w:color="auto" w:fill="auto"/>
            <w:vAlign w:val="center"/>
            <w:hideMark/>
          </w:tcPr>
          <w:p w14:paraId="31608FE9"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607DA0B4"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4E8B0909"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074225F5"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108F7362" w14:textId="77777777" w:rsidR="00D74394" w:rsidRPr="00D74394" w:rsidRDefault="00D74394" w:rsidP="006A7451">
            <w:pPr>
              <w:spacing w:line="360" w:lineRule="auto"/>
              <w:jc w:val="center"/>
              <w:rPr>
                <w:color w:val="000000"/>
                <w:sz w:val="20"/>
                <w:szCs w:val="20"/>
              </w:rPr>
            </w:pPr>
            <w:r w:rsidRPr="00D74394">
              <w:rPr>
                <w:color w:val="000000"/>
                <w:sz w:val="20"/>
                <w:szCs w:val="20"/>
              </w:rPr>
              <w:t>Długość utworzonych ścieżek rowerowych</w:t>
            </w:r>
          </w:p>
        </w:tc>
        <w:tc>
          <w:tcPr>
            <w:tcW w:w="1740" w:type="dxa"/>
            <w:tcBorders>
              <w:top w:val="nil"/>
              <w:left w:val="nil"/>
              <w:bottom w:val="single" w:sz="4" w:space="0" w:color="auto"/>
              <w:right w:val="single" w:sz="4" w:space="0" w:color="auto"/>
            </w:tcBorders>
            <w:shd w:val="clear" w:color="auto" w:fill="auto"/>
            <w:vAlign w:val="center"/>
            <w:hideMark/>
          </w:tcPr>
          <w:p w14:paraId="6A4A3EC1" w14:textId="77777777" w:rsidR="00D74394" w:rsidRPr="00D74394" w:rsidRDefault="00D74394" w:rsidP="006A7451">
            <w:pPr>
              <w:spacing w:line="360" w:lineRule="auto"/>
              <w:jc w:val="center"/>
              <w:rPr>
                <w:color w:val="000000"/>
                <w:sz w:val="20"/>
                <w:szCs w:val="20"/>
              </w:rPr>
            </w:pPr>
            <w:r w:rsidRPr="00D74394">
              <w:rPr>
                <w:color w:val="000000"/>
                <w:sz w:val="20"/>
                <w:szCs w:val="20"/>
              </w:rPr>
              <w:t>km</w:t>
            </w:r>
          </w:p>
        </w:tc>
        <w:tc>
          <w:tcPr>
            <w:tcW w:w="1840" w:type="dxa"/>
            <w:tcBorders>
              <w:top w:val="nil"/>
              <w:left w:val="nil"/>
              <w:bottom w:val="single" w:sz="4" w:space="0" w:color="auto"/>
              <w:right w:val="single" w:sz="4" w:space="0" w:color="auto"/>
            </w:tcBorders>
            <w:shd w:val="clear" w:color="auto" w:fill="auto"/>
            <w:vAlign w:val="center"/>
            <w:hideMark/>
          </w:tcPr>
          <w:p w14:paraId="3D566F3E"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37F68467"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2B4EBB13"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0FB6E6DF" w14:textId="77777777" w:rsidR="00D74394" w:rsidRPr="00D74394" w:rsidRDefault="00D74394" w:rsidP="006A7451">
            <w:pPr>
              <w:spacing w:line="360" w:lineRule="auto"/>
              <w:jc w:val="center"/>
              <w:rPr>
                <w:color w:val="000000"/>
                <w:sz w:val="20"/>
                <w:szCs w:val="20"/>
              </w:rPr>
            </w:pPr>
            <w:r w:rsidRPr="00D74394">
              <w:rPr>
                <w:color w:val="000000"/>
                <w:sz w:val="20"/>
                <w:szCs w:val="20"/>
              </w:rPr>
              <w:t>Liczba stacji ładowania samochodów elektrycznych</w:t>
            </w:r>
          </w:p>
        </w:tc>
        <w:tc>
          <w:tcPr>
            <w:tcW w:w="1740" w:type="dxa"/>
            <w:tcBorders>
              <w:top w:val="nil"/>
              <w:left w:val="nil"/>
              <w:bottom w:val="single" w:sz="4" w:space="0" w:color="auto"/>
              <w:right w:val="single" w:sz="4" w:space="0" w:color="auto"/>
            </w:tcBorders>
            <w:shd w:val="clear" w:color="auto" w:fill="auto"/>
            <w:vAlign w:val="center"/>
            <w:hideMark/>
          </w:tcPr>
          <w:p w14:paraId="76C3BBB2"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4E048ED4"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1FE83BE6"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1FD7B027"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066B9D8D" w14:textId="77777777" w:rsidR="00D74394" w:rsidRPr="00D74394" w:rsidRDefault="00D74394" w:rsidP="006A7451">
            <w:pPr>
              <w:spacing w:line="360" w:lineRule="auto"/>
              <w:jc w:val="center"/>
              <w:rPr>
                <w:color w:val="000000"/>
                <w:sz w:val="20"/>
                <w:szCs w:val="20"/>
              </w:rPr>
            </w:pPr>
            <w:r w:rsidRPr="00D74394">
              <w:rPr>
                <w:color w:val="000000"/>
                <w:sz w:val="20"/>
                <w:szCs w:val="20"/>
              </w:rPr>
              <w:t>Liczba zmian w miejscowym planie zagospodarowania przestrzeni w okolicy rzeki Płonka</w:t>
            </w:r>
          </w:p>
        </w:tc>
        <w:tc>
          <w:tcPr>
            <w:tcW w:w="1740" w:type="dxa"/>
            <w:tcBorders>
              <w:top w:val="nil"/>
              <w:left w:val="nil"/>
              <w:bottom w:val="single" w:sz="4" w:space="0" w:color="auto"/>
              <w:right w:val="single" w:sz="4" w:space="0" w:color="auto"/>
            </w:tcBorders>
            <w:shd w:val="clear" w:color="auto" w:fill="auto"/>
            <w:vAlign w:val="center"/>
            <w:hideMark/>
          </w:tcPr>
          <w:p w14:paraId="6987CEEF"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1A1AA72E"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0B8C48F6"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42EC2B27" w14:textId="77777777" w:rsidTr="004C7557">
        <w:trPr>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8D9725" w14:textId="77777777" w:rsidR="00D74394" w:rsidRPr="00D74394" w:rsidRDefault="00D74394" w:rsidP="006A7451">
            <w:pPr>
              <w:spacing w:line="360" w:lineRule="auto"/>
              <w:jc w:val="center"/>
              <w:rPr>
                <w:color w:val="000000"/>
                <w:sz w:val="20"/>
                <w:szCs w:val="20"/>
              </w:rPr>
            </w:pPr>
            <w:r w:rsidRPr="00D74394">
              <w:rPr>
                <w:color w:val="000000"/>
                <w:sz w:val="20"/>
                <w:szCs w:val="20"/>
              </w:rPr>
              <w:t>Wskaźniki rezultatu</w:t>
            </w:r>
          </w:p>
        </w:tc>
      </w:tr>
      <w:tr w:rsidR="00D74394" w:rsidRPr="00D74394" w14:paraId="30EF883D" w14:textId="77777777" w:rsidTr="004C7557">
        <w:trPr>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40404B" w14:textId="77777777" w:rsidR="00D74394" w:rsidRPr="00D74394" w:rsidRDefault="00D74394" w:rsidP="006A7451">
            <w:pPr>
              <w:spacing w:line="360" w:lineRule="auto"/>
              <w:jc w:val="center"/>
              <w:rPr>
                <w:color w:val="000000"/>
                <w:sz w:val="20"/>
                <w:szCs w:val="20"/>
              </w:rPr>
            </w:pPr>
            <w:r w:rsidRPr="00D74394">
              <w:rPr>
                <w:color w:val="000000"/>
                <w:sz w:val="20"/>
                <w:szCs w:val="20"/>
              </w:rPr>
              <w:t>Cele szczegółowe:1. Zwiększenie odporności miasta na występowanie podtopień i powodzi. 2. Zwiększenie odporności miasta na występowanie wyższych temperatur. 3. Zwiększenie odporności miasta na występowanie fal upałów. 4. Zwiększenie odporności miasta na wyższy stopień zanieczyszczenia powietrza.</w:t>
            </w:r>
          </w:p>
        </w:tc>
      </w:tr>
      <w:tr w:rsidR="00D74394" w:rsidRPr="00D74394" w14:paraId="1F13BA18"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704A63E6" w14:textId="77777777" w:rsidR="00D74394" w:rsidRPr="00D74394" w:rsidRDefault="00D74394" w:rsidP="006A7451">
            <w:pPr>
              <w:spacing w:line="360" w:lineRule="auto"/>
              <w:jc w:val="center"/>
              <w:rPr>
                <w:color w:val="000000"/>
                <w:sz w:val="20"/>
                <w:szCs w:val="20"/>
              </w:rPr>
            </w:pPr>
            <w:r w:rsidRPr="00D74394">
              <w:rPr>
                <w:color w:val="000000"/>
                <w:sz w:val="20"/>
                <w:szCs w:val="20"/>
              </w:rPr>
              <w:t>Liczba dni w roku, w których wystąpi przekroczenie poziomu dopuszczalnego dla stężeń dobowych PM10 (norma 50 μg/m</w:t>
            </w:r>
            <w:r w:rsidRPr="004C7557">
              <w:rPr>
                <w:color w:val="000000"/>
                <w:sz w:val="20"/>
                <w:szCs w:val="20"/>
                <w:vertAlign w:val="superscript"/>
              </w:rPr>
              <w:t>3</w:t>
            </w:r>
            <w:r w:rsidRPr="00D74394">
              <w:rPr>
                <w:color w:val="000000"/>
                <w:sz w:val="20"/>
                <w:szCs w:val="20"/>
              </w:rPr>
              <w:t xml:space="preserve">) </w:t>
            </w:r>
          </w:p>
        </w:tc>
        <w:tc>
          <w:tcPr>
            <w:tcW w:w="1740" w:type="dxa"/>
            <w:tcBorders>
              <w:top w:val="nil"/>
              <w:left w:val="nil"/>
              <w:bottom w:val="single" w:sz="4" w:space="0" w:color="auto"/>
              <w:right w:val="single" w:sz="4" w:space="0" w:color="auto"/>
            </w:tcBorders>
            <w:shd w:val="clear" w:color="auto" w:fill="auto"/>
            <w:vAlign w:val="center"/>
            <w:hideMark/>
          </w:tcPr>
          <w:p w14:paraId="70E7634A"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77D90E15" w14:textId="77777777" w:rsidR="00D74394" w:rsidRPr="00D74394" w:rsidRDefault="00D74394" w:rsidP="006A7451">
            <w:pPr>
              <w:spacing w:line="360" w:lineRule="auto"/>
              <w:jc w:val="center"/>
              <w:rPr>
                <w:color w:val="000000"/>
                <w:sz w:val="20"/>
                <w:szCs w:val="20"/>
              </w:rPr>
            </w:pPr>
            <w:r w:rsidRPr="00D74394">
              <w:rPr>
                <w:color w:val="000000"/>
                <w:sz w:val="20"/>
                <w:szCs w:val="20"/>
              </w:rPr>
              <w:t>niższa</w:t>
            </w:r>
          </w:p>
        </w:tc>
        <w:tc>
          <w:tcPr>
            <w:tcW w:w="1211" w:type="dxa"/>
            <w:tcBorders>
              <w:top w:val="nil"/>
              <w:left w:val="nil"/>
              <w:bottom w:val="single" w:sz="4" w:space="0" w:color="auto"/>
              <w:right w:val="single" w:sz="4" w:space="0" w:color="auto"/>
            </w:tcBorders>
            <w:shd w:val="clear" w:color="auto" w:fill="auto"/>
            <w:vAlign w:val="center"/>
            <w:hideMark/>
          </w:tcPr>
          <w:p w14:paraId="5CFE33BD"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7E922245"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52D6FBCA" w14:textId="77777777" w:rsidR="00D74394" w:rsidRPr="00D74394" w:rsidRDefault="00D74394" w:rsidP="006A7451">
            <w:pPr>
              <w:spacing w:line="360" w:lineRule="auto"/>
              <w:jc w:val="center"/>
              <w:rPr>
                <w:color w:val="000000"/>
                <w:sz w:val="20"/>
                <w:szCs w:val="20"/>
              </w:rPr>
            </w:pPr>
            <w:r w:rsidRPr="00D74394">
              <w:rPr>
                <w:color w:val="000000"/>
                <w:sz w:val="20"/>
                <w:szCs w:val="20"/>
              </w:rPr>
              <w:t>Powierzchnia terenów zieleni</w:t>
            </w:r>
          </w:p>
        </w:tc>
        <w:tc>
          <w:tcPr>
            <w:tcW w:w="1740" w:type="dxa"/>
            <w:tcBorders>
              <w:top w:val="nil"/>
              <w:left w:val="nil"/>
              <w:bottom w:val="single" w:sz="4" w:space="0" w:color="auto"/>
              <w:right w:val="single" w:sz="4" w:space="0" w:color="auto"/>
            </w:tcBorders>
            <w:shd w:val="clear" w:color="auto" w:fill="auto"/>
            <w:vAlign w:val="center"/>
            <w:hideMark/>
          </w:tcPr>
          <w:p w14:paraId="1C8662C1" w14:textId="77777777" w:rsidR="00D74394" w:rsidRPr="00D74394" w:rsidRDefault="00D74394" w:rsidP="006A7451">
            <w:pPr>
              <w:spacing w:line="360" w:lineRule="auto"/>
              <w:jc w:val="center"/>
              <w:rPr>
                <w:color w:val="000000"/>
                <w:sz w:val="20"/>
                <w:szCs w:val="20"/>
              </w:rPr>
            </w:pPr>
            <w:r w:rsidRPr="00D74394">
              <w:rPr>
                <w:color w:val="000000"/>
                <w:sz w:val="20"/>
                <w:szCs w:val="20"/>
              </w:rPr>
              <w:t>ha</w:t>
            </w:r>
          </w:p>
        </w:tc>
        <w:tc>
          <w:tcPr>
            <w:tcW w:w="1840" w:type="dxa"/>
            <w:tcBorders>
              <w:top w:val="nil"/>
              <w:left w:val="nil"/>
              <w:bottom w:val="single" w:sz="4" w:space="0" w:color="auto"/>
              <w:right w:val="single" w:sz="4" w:space="0" w:color="auto"/>
            </w:tcBorders>
            <w:shd w:val="clear" w:color="auto" w:fill="auto"/>
            <w:vAlign w:val="center"/>
            <w:hideMark/>
          </w:tcPr>
          <w:p w14:paraId="6A874EF1"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63EC62AB"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600D5314"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47399D56" w14:textId="77777777" w:rsidR="00D74394" w:rsidRPr="00D74394" w:rsidRDefault="00D74394" w:rsidP="006A7451">
            <w:pPr>
              <w:spacing w:line="360" w:lineRule="auto"/>
              <w:jc w:val="center"/>
              <w:rPr>
                <w:color w:val="000000"/>
                <w:sz w:val="20"/>
                <w:szCs w:val="20"/>
              </w:rPr>
            </w:pPr>
            <w:r w:rsidRPr="00D74394">
              <w:rPr>
                <w:color w:val="000000"/>
                <w:sz w:val="20"/>
                <w:szCs w:val="20"/>
              </w:rPr>
              <w:t>Zmniejszenie rocznego zużycia energii w budynkach użyteczności publicznej</w:t>
            </w:r>
          </w:p>
        </w:tc>
        <w:tc>
          <w:tcPr>
            <w:tcW w:w="1740" w:type="dxa"/>
            <w:tcBorders>
              <w:top w:val="nil"/>
              <w:left w:val="nil"/>
              <w:bottom w:val="single" w:sz="4" w:space="0" w:color="auto"/>
              <w:right w:val="single" w:sz="4" w:space="0" w:color="auto"/>
            </w:tcBorders>
            <w:shd w:val="clear" w:color="auto" w:fill="auto"/>
            <w:vAlign w:val="center"/>
            <w:hideMark/>
          </w:tcPr>
          <w:p w14:paraId="0855D838" w14:textId="77777777" w:rsidR="00D74394" w:rsidRPr="00D74394" w:rsidRDefault="00D74394" w:rsidP="006A7451">
            <w:pPr>
              <w:spacing w:line="360" w:lineRule="auto"/>
              <w:jc w:val="center"/>
              <w:rPr>
                <w:color w:val="000000"/>
                <w:sz w:val="20"/>
                <w:szCs w:val="20"/>
              </w:rPr>
            </w:pPr>
            <w:r w:rsidRPr="00D74394">
              <w:rPr>
                <w:color w:val="000000"/>
                <w:sz w:val="20"/>
                <w:szCs w:val="20"/>
              </w:rPr>
              <w:t>kWh</w:t>
            </w:r>
          </w:p>
        </w:tc>
        <w:tc>
          <w:tcPr>
            <w:tcW w:w="1840" w:type="dxa"/>
            <w:tcBorders>
              <w:top w:val="nil"/>
              <w:left w:val="nil"/>
              <w:bottom w:val="single" w:sz="4" w:space="0" w:color="auto"/>
              <w:right w:val="single" w:sz="4" w:space="0" w:color="auto"/>
            </w:tcBorders>
            <w:shd w:val="clear" w:color="auto" w:fill="auto"/>
            <w:vAlign w:val="center"/>
            <w:hideMark/>
          </w:tcPr>
          <w:p w14:paraId="60548601" w14:textId="77777777" w:rsidR="00D74394" w:rsidRPr="00D74394" w:rsidRDefault="00D74394" w:rsidP="006A7451">
            <w:pPr>
              <w:spacing w:line="360" w:lineRule="auto"/>
              <w:jc w:val="center"/>
              <w:rPr>
                <w:color w:val="000000"/>
                <w:sz w:val="20"/>
                <w:szCs w:val="20"/>
              </w:rPr>
            </w:pPr>
            <w:r w:rsidRPr="00D74394">
              <w:rPr>
                <w:color w:val="000000"/>
                <w:sz w:val="20"/>
                <w:szCs w:val="20"/>
              </w:rPr>
              <w:t>niższa</w:t>
            </w:r>
          </w:p>
        </w:tc>
        <w:tc>
          <w:tcPr>
            <w:tcW w:w="1211" w:type="dxa"/>
            <w:tcBorders>
              <w:top w:val="nil"/>
              <w:left w:val="nil"/>
              <w:bottom w:val="single" w:sz="4" w:space="0" w:color="auto"/>
              <w:right w:val="single" w:sz="4" w:space="0" w:color="auto"/>
            </w:tcBorders>
            <w:shd w:val="clear" w:color="auto" w:fill="auto"/>
            <w:vAlign w:val="center"/>
            <w:hideMark/>
          </w:tcPr>
          <w:p w14:paraId="25A5ADE8"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7B3F2A93"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7A391023" w14:textId="77777777" w:rsidR="00D74394" w:rsidRPr="00D74394" w:rsidRDefault="00D74394" w:rsidP="006A7451">
            <w:pPr>
              <w:spacing w:line="360" w:lineRule="auto"/>
              <w:jc w:val="center"/>
              <w:rPr>
                <w:color w:val="000000"/>
                <w:sz w:val="20"/>
                <w:szCs w:val="20"/>
              </w:rPr>
            </w:pPr>
            <w:r w:rsidRPr="00D74394">
              <w:rPr>
                <w:color w:val="000000"/>
                <w:sz w:val="20"/>
                <w:szCs w:val="20"/>
              </w:rPr>
              <w:t xml:space="preserve">Liczba dni ze smogiem kwaśnym i fotochemicznym </w:t>
            </w:r>
          </w:p>
        </w:tc>
        <w:tc>
          <w:tcPr>
            <w:tcW w:w="1740" w:type="dxa"/>
            <w:tcBorders>
              <w:top w:val="nil"/>
              <w:left w:val="nil"/>
              <w:bottom w:val="single" w:sz="4" w:space="0" w:color="auto"/>
              <w:right w:val="single" w:sz="4" w:space="0" w:color="auto"/>
            </w:tcBorders>
            <w:shd w:val="clear" w:color="auto" w:fill="auto"/>
            <w:vAlign w:val="center"/>
            <w:hideMark/>
          </w:tcPr>
          <w:p w14:paraId="7A2D01CD"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2BAB15AD" w14:textId="77777777" w:rsidR="00D74394" w:rsidRPr="00D74394" w:rsidRDefault="00D74394" w:rsidP="006A7451">
            <w:pPr>
              <w:spacing w:line="360" w:lineRule="auto"/>
              <w:jc w:val="center"/>
              <w:rPr>
                <w:color w:val="000000"/>
                <w:sz w:val="20"/>
                <w:szCs w:val="20"/>
              </w:rPr>
            </w:pPr>
            <w:r w:rsidRPr="00D74394">
              <w:rPr>
                <w:color w:val="000000"/>
                <w:sz w:val="20"/>
                <w:szCs w:val="20"/>
              </w:rPr>
              <w:t>niższa</w:t>
            </w:r>
          </w:p>
        </w:tc>
        <w:tc>
          <w:tcPr>
            <w:tcW w:w="1211" w:type="dxa"/>
            <w:tcBorders>
              <w:top w:val="nil"/>
              <w:left w:val="nil"/>
              <w:bottom w:val="single" w:sz="4" w:space="0" w:color="auto"/>
              <w:right w:val="single" w:sz="4" w:space="0" w:color="auto"/>
            </w:tcBorders>
            <w:shd w:val="clear" w:color="auto" w:fill="auto"/>
            <w:vAlign w:val="center"/>
            <w:hideMark/>
          </w:tcPr>
          <w:p w14:paraId="5D6B5F98" w14:textId="77777777" w:rsidR="00D74394" w:rsidRPr="00D74394" w:rsidRDefault="00D74394" w:rsidP="006A7451">
            <w:pPr>
              <w:spacing w:line="360" w:lineRule="auto"/>
              <w:jc w:val="center"/>
              <w:rPr>
                <w:color w:val="000000"/>
                <w:sz w:val="20"/>
                <w:szCs w:val="20"/>
              </w:rPr>
            </w:pPr>
            <w:r w:rsidRPr="00D74394">
              <w:rPr>
                <w:color w:val="000000"/>
                <w:sz w:val="20"/>
                <w:szCs w:val="20"/>
              </w:rPr>
              <w:t>WIOŚ</w:t>
            </w:r>
          </w:p>
        </w:tc>
      </w:tr>
      <w:tr w:rsidR="00D74394" w:rsidRPr="00D74394" w14:paraId="6425EC36" w14:textId="77777777" w:rsidTr="004C7557">
        <w:trPr>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5139DF" w14:textId="77777777" w:rsidR="00D74394" w:rsidRPr="00D74394" w:rsidRDefault="00D74394" w:rsidP="006A7451">
            <w:pPr>
              <w:spacing w:line="360" w:lineRule="auto"/>
              <w:jc w:val="center"/>
              <w:rPr>
                <w:color w:val="000000"/>
                <w:sz w:val="20"/>
                <w:szCs w:val="20"/>
              </w:rPr>
            </w:pPr>
            <w:r w:rsidRPr="00D74394">
              <w:rPr>
                <w:color w:val="000000"/>
                <w:sz w:val="20"/>
                <w:szCs w:val="20"/>
              </w:rPr>
              <w:t>Wskaźniki oddziaływania</w:t>
            </w:r>
          </w:p>
        </w:tc>
      </w:tr>
      <w:tr w:rsidR="00D74394" w:rsidRPr="00D74394" w14:paraId="46B262F0" w14:textId="77777777" w:rsidTr="004C7557">
        <w:trPr>
          <w:trHeight w:val="20"/>
        </w:trPr>
        <w:tc>
          <w:tcPr>
            <w:tcW w:w="935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DE3C968" w14:textId="77777777" w:rsidR="00D74394" w:rsidRPr="00D74394" w:rsidRDefault="00D74394" w:rsidP="006A7451">
            <w:pPr>
              <w:spacing w:line="360" w:lineRule="auto"/>
              <w:jc w:val="center"/>
              <w:rPr>
                <w:b/>
                <w:bCs/>
                <w:color w:val="000000"/>
                <w:sz w:val="20"/>
                <w:szCs w:val="20"/>
              </w:rPr>
            </w:pPr>
            <w:r w:rsidRPr="00D74394">
              <w:rPr>
                <w:b/>
                <w:bCs/>
                <w:color w:val="000000"/>
                <w:sz w:val="20"/>
                <w:szCs w:val="20"/>
              </w:rPr>
              <w:t xml:space="preserve">Cel nadrzędny Planu Adaptacji: </w:t>
            </w:r>
            <w:r w:rsidRPr="00D74394">
              <w:rPr>
                <w:color w:val="000000"/>
                <w:sz w:val="20"/>
                <w:szCs w:val="20"/>
              </w:rPr>
              <w:t>Efektywna adaptacja miasta do zachodzących zmian klimatu w celu utrzymania jego zrównoważonego rozwoju oraz zapewnienia bezpieczeństwa mieszkańców i ich mienia.</w:t>
            </w:r>
          </w:p>
        </w:tc>
      </w:tr>
      <w:tr w:rsidR="00D74394" w:rsidRPr="00D74394" w14:paraId="43030249"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448A67F4" w14:textId="77777777" w:rsidR="00D74394" w:rsidRPr="00D74394" w:rsidRDefault="00D74394" w:rsidP="006A7451">
            <w:pPr>
              <w:spacing w:line="360" w:lineRule="auto"/>
              <w:jc w:val="center"/>
              <w:rPr>
                <w:color w:val="000000"/>
                <w:sz w:val="20"/>
                <w:szCs w:val="20"/>
              </w:rPr>
            </w:pPr>
            <w:r w:rsidRPr="00D74394">
              <w:rPr>
                <w:color w:val="000000"/>
                <w:sz w:val="20"/>
                <w:szCs w:val="20"/>
              </w:rPr>
              <w:t>Liczba osób korzystających z komunikacji miejskiej</w:t>
            </w:r>
          </w:p>
        </w:tc>
        <w:tc>
          <w:tcPr>
            <w:tcW w:w="1740" w:type="dxa"/>
            <w:tcBorders>
              <w:top w:val="nil"/>
              <w:left w:val="nil"/>
              <w:bottom w:val="single" w:sz="4" w:space="0" w:color="auto"/>
              <w:right w:val="single" w:sz="4" w:space="0" w:color="auto"/>
            </w:tcBorders>
            <w:shd w:val="clear" w:color="auto" w:fill="auto"/>
            <w:vAlign w:val="center"/>
            <w:hideMark/>
          </w:tcPr>
          <w:p w14:paraId="0CC2E285"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2B78CADB"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540AF26C"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0499FF9B"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657B7752" w14:textId="77777777" w:rsidR="00D74394" w:rsidRPr="00D74394" w:rsidRDefault="00D74394" w:rsidP="006A7451">
            <w:pPr>
              <w:spacing w:line="360" w:lineRule="auto"/>
              <w:jc w:val="center"/>
              <w:rPr>
                <w:color w:val="000000"/>
                <w:sz w:val="20"/>
                <w:szCs w:val="20"/>
              </w:rPr>
            </w:pPr>
            <w:r w:rsidRPr="00D74394">
              <w:rPr>
                <w:color w:val="000000"/>
                <w:sz w:val="20"/>
                <w:szCs w:val="20"/>
              </w:rPr>
              <w:t>Liczba osób wykupujących opłaty parkingowe w centrum miasta</w:t>
            </w:r>
          </w:p>
        </w:tc>
        <w:tc>
          <w:tcPr>
            <w:tcW w:w="1740" w:type="dxa"/>
            <w:tcBorders>
              <w:top w:val="nil"/>
              <w:left w:val="nil"/>
              <w:bottom w:val="single" w:sz="4" w:space="0" w:color="auto"/>
              <w:right w:val="single" w:sz="4" w:space="0" w:color="auto"/>
            </w:tcBorders>
            <w:shd w:val="clear" w:color="auto" w:fill="auto"/>
            <w:vAlign w:val="center"/>
            <w:hideMark/>
          </w:tcPr>
          <w:p w14:paraId="4C9D6599"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4D4F6C22" w14:textId="77777777" w:rsidR="00D74394" w:rsidRPr="00D74394" w:rsidRDefault="00D74394" w:rsidP="006A7451">
            <w:pPr>
              <w:spacing w:line="360" w:lineRule="auto"/>
              <w:jc w:val="center"/>
              <w:rPr>
                <w:color w:val="000000"/>
                <w:sz w:val="20"/>
                <w:szCs w:val="20"/>
              </w:rPr>
            </w:pPr>
            <w:r w:rsidRPr="00D74394">
              <w:rPr>
                <w:color w:val="000000"/>
                <w:sz w:val="20"/>
                <w:szCs w:val="20"/>
              </w:rPr>
              <w:t>niższa</w:t>
            </w:r>
          </w:p>
        </w:tc>
        <w:tc>
          <w:tcPr>
            <w:tcW w:w="1211" w:type="dxa"/>
            <w:tcBorders>
              <w:top w:val="nil"/>
              <w:left w:val="nil"/>
              <w:bottom w:val="single" w:sz="4" w:space="0" w:color="auto"/>
              <w:right w:val="single" w:sz="4" w:space="0" w:color="auto"/>
            </w:tcBorders>
            <w:shd w:val="clear" w:color="auto" w:fill="auto"/>
            <w:vAlign w:val="center"/>
            <w:hideMark/>
          </w:tcPr>
          <w:p w14:paraId="7AF42E1D"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2A34723F"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22EF9488" w14:textId="77777777" w:rsidR="00D74394" w:rsidRPr="00D74394" w:rsidRDefault="00D74394" w:rsidP="006A7451">
            <w:pPr>
              <w:spacing w:line="360" w:lineRule="auto"/>
              <w:jc w:val="center"/>
              <w:rPr>
                <w:color w:val="000000"/>
                <w:sz w:val="20"/>
                <w:szCs w:val="20"/>
              </w:rPr>
            </w:pPr>
            <w:r w:rsidRPr="00D74394">
              <w:rPr>
                <w:color w:val="000000"/>
                <w:sz w:val="20"/>
                <w:szCs w:val="20"/>
              </w:rPr>
              <w:t>Liczba wypożyczeń roweru miejskiego</w:t>
            </w:r>
          </w:p>
        </w:tc>
        <w:tc>
          <w:tcPr>
            <w:tcW w:w="1740" w:type="dxa"/>
            <w:tcBorders>
              <w:top w:val="nil"/>
              <w:left w:val="nil"/>
              <w:bottom w:val="single" w:sz="4" w:space="0" w:color="auto"/>
              <w:right w:val="single" w:sz="4" w:space="0" w:color="auto"/>
            </w:tcBorders>
            <w:shd w:val="clear" w:color="auto" w:fill="auto"/>
            <w:vAlign w:val="center"/>
            <w:hideMark/>
          </w:tcPr>
          <w:p w14:paraId="5C21FA39" w14:textId="77777777" w:rsidR="00D74394" w:rsidRPr="00D74394" w:rsidRDefault="00D74394" w:rsidP="006A7451">
            <w:pPr>
              <w:spacing w:line="360" w:lineRule="auto"/>
              <w:jc w:val="center"/>
              <w:rPr>
                <w:color w:val="000000"/>
                <w:sz w:val="20"/>
                <w:szCs w:val="20"/>
              </w:rPr>
            </w:pPr>
            <w:r w:rsidRPr="00D74394">
              <w:rPr>
                <w:color w:val="000000"/>
                <w:sz w:val="20"/>
                <w:szCs w:val="20"/>
              </w:rPr>
              <w:t>liczba</w:t>
            </w:r>
          </w:p>
        </w:tc>
        <w:tc>
          <w:tcPr>
            <w:tcW w:w="1840" w:type="dxa"/>
            <w:tcBorders>
              <w:top w:val="nil"/>
              <w:left w:val="nil"/>
              <w:bottom w:val="single" w:sz="4" w:space="0" w:color="auto"/>
              <w:right w:val="single" w:sz="4" w:space="0" w:color="auto"/>
            </w:tcBorders>
            <w:shd w:val="clear" w:color="auto" w:fill="auto"/>
            <w:vAlign w:val="center"/>
            <w:hideMark/>
          </w:tcPr>
          <w:p w14:paraId="1E894E3A"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148AC1AB"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r w:rsidR="00D74394" w:rsidRPr="00D74394" w14:paraId="0C604E98" w14:textId="77777777" w:rsidTr="004C7557">
        <w:trPr>
          <w:trHeight w:val="2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390FAC69" w14:textId="77777777" w:rsidR="00D74394" w:rsidRPr="00D74394" w:rsidRDefault="00D74394" w:rsidP="006A7451">
            <w:pPr>
              <w:spacing w:line="360" w:lineRule="auto"/>
              <w:jc w:val="center"/>
              <w:rPr>
                <w:color w:val="000000"/>
                <w:sz w:val="20"/>
                <w:szCs w:val="20"/>
              </w:rPr>
            </w:pPr>
            <w:r w:rsidRPr="00D74394">
              <w:rPr>
                <w:color w:val="000000"/>
                <w:sz w:val="20"/>
                <w:szCs w:val="20"/>
              </w:rPr>
              <w:t>Ocena jakości życia mieszkańców</w:t>
            </w:r>
          </w:p>
        </w:tc>
        <w:tc>
          <w:tcPr>
            <w:tcW w:w="1740" w:type="dxa"/>
            <w:tcBorders>
              <w:top w:val="nil"/>
              <w:left w:val="nil"/>
              <w:bottom w:val="single" w:sz="4" w:space="0" w:color="auto"/>
              <w:right w:val="single" w:sz="4" w:space="0" w:color="auto"/>
            </w:tcBorders>
            <w:shd w:val="clear" w:color="auto" w:fill="auto"/>
            <w:vAlign w:val="center"/>
            <w:hideMark/>
          </w:tcPr>
          <w:p w14:paraId="29560399" w14:textId="77777777" w:rsidR="00D74394" w:rsidRPr="00D74394" w:rsidRDefault="00D74394" w:rsidP="006A7451">
            <w:pPr>
              <w:spacing w:line="360" w:lineRule="auto"/>
              <w:jc w:val="center"/>
              <w:rPr>
                <w:color w:val="000000"/>
                <w:sz w:val="20"/>
                <w:szCs w:val="20"/>
              </w:rPr>
            </w:pPr>
            <w:r w:rsidRPr="00D74394">
              <w:rPr>
                <w:color w:val="000000"/>
                <w:sz w:val="20"/>
                <w:szCs w:val="20"/>
              </w:rPr>
              <w:t>%</w:t>
            </w:r>
          </w:p>
        </w:tc>
        <w:tc>
          <w:tcPr>
            <w:tcW w:w="1840" w:type="dxa"/>
            <w:tcBorders>
              <w:top w:val="nil"/>
              <w:left w:val="nil"/>
              <w:bottom w:val="single" w:sz="4" w:space="0" w:color="auto"/>
              <w:right w:val="single" w:sz="4" w:space="0" w:color="auto"/>
            </w:tcBorders>
            <w:shd w:val="clear" w:color="auto" w:fill="auto"/>
            <w:vAlign w:val="center"/>
            <w:hideMark/>
          </w:tcPr>
          <w:p w14:paraId="63D4DB0C" w14:textId="77777777" w:rsidR="00D74394" w:rsidRPr="00D74394" w:rsidRDefault="00D74394" w:rsidP="006A7451">
            <w:pPr>
              <w:spacing w:line="360" w:lineRule="auto"/>
              <w:jc w:val="center"/>
              <w:rPr>
                <w:color w:val="000000"/>
                <w:sz w:val="20"/>
                <w:szCs w:val="20"/>
              </w:rPr>
            </w:pPr>
            <w:r w:rsidRPr="00D74394">
              <w:rPr>
                <w:color w:val="000000"/>
                <w:sz w:val="20"/>
                <w:szCs w:val="20"/>
              </w:rPr>
              <w:t>wyższa</w:t>
            </w:r>
          </w:p>
        </w:tc>
        <w:tc>
          <w:tcPr>
            <w:tcW w:w="1211" w:type="dxa"/>
            <w:tcBorders>
              <w:top w:val="nil"/>
              <w:left w:val="nil"/>
              <w:bottom w:val="single" w:sz="4" w:space="0" w:color="auto"/>
              <w:right w:val="single" w:sz="4" w:space="0" w:color="auto"/>
            </w:tcBorders>
            <w:shd w:val="clear" w:color="auto" w:fill="auto"/>
            <w:vAlign w:val="center"/>
            <w:hideMark/>
          </w:tcPr>
          <w:p w14:paraId="77E44CB9" w14:textId="77777777" w:rsidR="00D74394" w:rsidRPr="00D74394" w:rsidRDefault="00D74394" w:rsidP="006A7451">
            <w:pPr>
              <w:spacing w:line="360" w:lineRule="auto"/>
              <w:jc w:val="center"/>
              <w:rPr>
                <w:color w:val="000000"/>
                <w:sz w:val="20"/>
                <w:szCs w:val="20"/>
              </w:rPr>
            </w:pPr>
            <w:r w:rsidRPr="00D74394">
              <w:rPr>
                <w:color w:val="000000"/>
                <w:sz w:val="20"/>
                <w:szCs w:val="20"/>
              </w:rPr>
              <w:t>Urząd Miasta</w:t>
            </w:r>
          </w:p>
        </w:tc>
      </w:tr>
    </w:tbl>
    <w:p w14:paraId="6D68557B" w14:textId="09B1DE2E" w:rsidR="0084787E" w:rsidRPr="00866FEE" w:rsidRDefault="0084787E" w:rsidP="006A7451">
      <w:pPr>
        <w:spacing w:line="360" w:lineRule="auto"/>
        <w:jc w:val="both"/>
      </w:pPr>
    </w:p>
    <w:p w14:paraId="56A44B04" w14:textId="77777777" w:rsidR="00043F27" w:rsidRPr="00866FEE" w:rsidRDefault="00043F27" w:rsidP="006A7451">
      <w:pPr>
        <w:spacing w:line="360" w:lineRule="auto"/>
        <w:jc w:val="both"/>
        <w:rPr>
          <w:sz w:val="18"/>
        </w:rPr>
      </w:pPr>
      <w:r w:rsidRPr="00866FEE">
        <w:rPr>
          <w:sz w:val="18"/>
        </w:rPr>
        <w:lastRenderedPageBreak/>
        <w:t>Źródło: Opracowanie własne</w:t>
      </w:r>
    </w:p>
    <w:p w14:paraId="77DEBD14" w14:textId="77777777" w:rsidR="0059017B" w:rsidRPr="00866FEE" w:rsidRDefault="0059017B" w:rsidP="006A7451">
      <w:pPr>
        <w:spacing w:line="360" w:lineRule="auto"/>
        <w:jc w:val="both"/>
      </w:pPr>
      <w:r w:rsidRPr="00866FEE">
        <w:t>Wskaźniki bazowe oraz docelowe dla Planu Adaptacji zostaną określone w pierwszym półroczu realizacji. Wskaźniki będą służyć kontroli przebiegu wdrożenia Planu Adaptacji oraz ewentualnym rewizjom planu</w:t>
      </w:r>
    </w:p>
    <w:p w14:paraId="3708A64C" w14:textId="77777777" w:rsidR="006A31F1" w:rsidRPr="00866FEE" w:rsidRDefault="00DE2799" w:rsidP="006A7451">
      <w:pPr>
        <w:pStyle w:val="Nagwek2"/>
        <w:spacing w:line="360" w:lineRule="auto"/>
      </w:pPr>
      <w:bookmarkStart w:id="74" w:name="_Toc96409391"/>
      <w:r w:rsidRPr="00866FEE">
        <w:t>Harmonogram wdrożenia</w:t>
      </w:r>
      <w:bookmarkEnd w:id="74"/>
    </w:p>
    <w:p w14:paraId="61E0792A" w14:textId="10760BF5" w:rsidR="008852EA" w:rsidRDefault="008852EA" w:rsidP="006A7451">
      <w:pPr>
        <w:spacing w:line="360" w:lineRule="auto"/>
        <w:jc w:val="both"/>
      </w:pPr>
      <w:r w:rsidRPr="00866FEE">
        <w:t xml:space="preserve">Harmonogram wdrożenia </w:t>
      </w:r>
      <w:r w:rsidR="002E5902" w:rsidRPr="00866FEE">
        <w:t>przedstawiono poniżej. Wdrożenie będzie poddawane dwóm rodzajom kontroli: monitoringowi, który ma charakter ciągł</w:t>
      </w:r>
      <w:r w:rsidR="0059017B" w:rsidRPr="00866FEE">
        <w:t>y</w:t>
      </w:r>
      <w:r w:rsidR="002E5902" w:rsidRPr="00866FEE">
        <w:t xml:space="preserve"> oraz ewaluacji, która odbywa się w stałych, co dwa lata odstępach. Realizacja założeń Planu Adaptacji rozpocznie się w 2022 roku, a jej zakończenie planowane jest na rok 2036.</w:t>
      </w:r>
    </w:p>
    <w:p w14:paraId="1BB56ECD" w14:textId="39ABA166" w:rsidR="00D827E8" w:rsidRDefault="00D827E8" w:rsidP="006A7451">
      <w:pPr>
        <w:spacing w:line="360" w:lineRule="auto"/>
        <w:jc w:val="both"/>
      </w:pPr>
    </w:p>
    <w:p w14:paraId="085BA451" w14:textId="77777777" w:rsidR="00D827E8" w:rsidRPr="00866FEE" w:rsidRDefault="00D827E8" w:rsidP="006A7451">
      <w:pPr>
        <w:spacing w:line="360" w:lineRule="auto"/>
        <w:jc w:val="both"/>
      </w:pPr>
    </w:p>
    <w:p w14:paraId="7B952C00" w14:textId="489F6AF3" w:rsidR="002E5902" w:rsidRPr="009138CC" w:rsidRDefault="002E5902" w:rsidP="006A7451">
      <w:pPr>
        <w:pStyle w:val="Legenda"/>
        <w:keepNext/>
        <w:spacing w:line="360" w:lineRule="auto"/>
        <w:jc w:val="both"/>
        <w:rPr>
          <w:rFonts w:ascii="Times New Roman" w:hAnsi="Times New Roman" w:cs="Times New Roman"/>
        </w:rPr>
      </w:pPr>
      <w:bookmarkStart w:id="75" w:name="_Toc96409322"/>
      <w:r w:rsidRPr="009138CC">
        <w:rPr>
          <w:rFonts w:ascii="Times New Roman" w:hAnsi="Times New Roman" w:cs="Times New Roman"/>
        </w:rPr>
        <w:t xml:space="preserve">Tabela </w:t>
      </w:r>
      <w:r w:rsidRPr="009138CC">
        <w:rPr>
          <w:rFonts w:ascii="Times New Roman" w:hAnsi="Times New Roman" w:cs="Times New Roman"/>
        </w:rPr>
        <w:fldChar w:fldCharType="begin"/>
      </w:r>
      <w:r w:rsidRPr="009138CC">
        <w:rPr>
          <w:rFonts w:ascii="Times New Roman" w:hAnsi="Times New Roman" w:cs="Times New Roman"/>
        </w:rPr>
        <w:instrText xml:space="preserve"> SEQ Tabela \* ARABIC </w:instrText>
      </w:r>
      <w:r w:rsidRPr="009138CC">
        <w:rPr>
          <w:rFonts w:ascii="Times New Roman" w:hAnsi="Times New Roman" w:cs="Times New Roman"/>
        </w:rPr>
        <w:fldChar w:fldCharType="separate"/>
      </w:r>
      <w:r w:rsidR="00CD7C2E">
        <w:rPr>
          <w:rFonts w:ascii="Times New Roman" w:hAnsi="Times New Roman" w:cs="Times New Roman"/>
          <w:noProof/>
        </w:rPr>
        <w:t>11</w:t>
      </w:r>
      <w:r w:rsidRPr="009138CC">
        <w:rPr>
          <w:rFonts w:ascii="Times New Roman" w:hAnsi="Times New Roman" w:cs="Times New Roman"/>
        </w:rPr>
        <w:fldChar w:fldCharType="end"/>
      </w:r>
      <w:r w:rsidRPr="009138CC">
        <w:rPr>
          <w:rFonts w:ascii="Times New Roman" w:hAnsi="Times New Roman" w:cs="Times New Roman"/>
        </w:rPr>
        <w:t xml:space="preserve"> Harmonogram realizacji Planu Adaptacji</w:t>
      </w:r>
      <w:bookmarkEnd w:id="75"/>
    </w:p>
    <w:tbl>
      <w:tblPr>
        <w:tblW w:w="8760" w:type="dxa"/>
        <w:tblCellMar>
          <w:left w:w="70" w:type="dxa"/>
          <w:right w:w="70" w:type="dxa"/>
        </w:tblCellMar>
        <w:tblLook w:val="04A0" w:firstRow="1" w:lastRow="0" w:firstColumn="1" w:lastColumn="0" w:noHBand="0" w:noVBand="1"/>
      </w:tblPr>
      <w:tblGrid>
        <w:gridCol w:w="1560"/>
        <w:gridCol w:w="940"/>
        <w:gridCol w:w="980"/>
        <w:gridCol w:w="980"/>
        <w:gridCol w:w="920"/>
        <w:gridCol w:w="840"/>
        <w:gridCol w:w="900"/>
        <w:gridCol w:w="760"/>
        <w:gridCol w:w="880"/>
      </w:tblGrid>
      <w:tr w:rsidR="00DA3391" w:rsidRPr="00DA3391" w14:paraId="7749CA8E" w14:textId="77777777" w:rsidTr="00DA3391">
        <w:trPr>
          <w:trHeight w:val="32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339FB" w14:textId="77777777" w:rsidR="00DA3391" w:rsidRPr="00DA3391" w:rsidRDefault="00DA3391" w:rsidP="00DA3391">
            <w:pPr>
              <w:jc w:val="center"/>
              <w:rPr>
                <w:color w:val="000000"/>
                <w:sz w:val="20"/>
                <w:szCs w:val="20"/>
              </w:rPr>
            </w:pPr>
            <w:r w:rsidRPr="00DA3391">
              <w:rPr>
                <w:color w:val="000000"/>
                <w:sz w:val="20"/>
                <w:szCs w:val="20"/>
              </w:rPr>
              <w:t xml:space="preserve">Czynność </w:t>
            </w:r>
          </w:p>
        </w:tc>
        <w:tc>
          <w:tcPr>
            <w:tcW w:w="7200" w:type="dxa"/>
            <w:gridSpan w:val="8"/>
            <w:tcBorders>
              <w:top w:val="single" w:sz="4" w:space="0" w:color="auto"/>
              <w:left w:val="nil"/>
              <w:bottom w:val="single" w:sz="4" w:space="0" w:color="auto"/>
              <w:right w:val="single" w:sz="4" w:space="0" w:color="auto"/>
            </w:tcBorders>
            <w:shd w:val="clear" w:color="auto" w:fill="auto"/>
            <w:vAlign w:val="center"/>
            <w:hideMark/>
          </w:tcPr>
          <w:p w14:paraId="55B40C54" w14:textId="77777777" w:rsidR="00DA3391" w:rsidRPr="00DA3391" w:rsidRDefault="00DA3391" w:rsidP="00DA3391">
            <w:pPr>
              <w:jc w:val="center"/>
              <w:rPr>
                <w:color w:val="000000"/>
                <w:sz w:val="20"/>
                <w:szCs w:val="20"/>
              </w:rPr>
            </w:pPr>
            <w:r w:rsidRPr="00DA3391">
              <w:rPr>
                <w:color w:val="000000"/>
                <w:sz w:val="20"/>
                <w:szCs w:val="20"/>
              </w:rPr>
              <w:t>Rok</w:t>
            </w:r>
          </w:p>
        </w:tc>
      </w:tr>
      <w:tr w:rsidR="00DA3391" w:rsidRPr="00DA3391" w14:paraId="1A60C48B" w14:textId="77777777" w:rsidTr="00DA3391">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EC93D5" w14:textId="77777777" w:rsidR="00DA3391" w:rsidRPr="00DA3391" w:rsidRDefault="00DA3391" w:rsidP="00DA3391">
            <w:pPr>
              <w:rPr>
                <w:color w:val="000000"/>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14:paraId="62F04218" w14:textId="77777777" w:rsidR="00DA3391" w:rsidRPr="00DA3391" w:rsidRDefault="00DA3391" w:rsidP="00DA3391">
            <w:pPr>
              <w:jc w:val="center"/>
              <w:rPr>
                <w:color w:val="000000"/>
                <w:sz w:val="20"/>
                <w:szCs w:val="20"/>
              </w:rPr>
            </w:pPr>
            <w:r w:rsidRPr="00DA3391">
              <w:rPr>
                <w:color w:val="000000"/>
                <w:sz w:val="20"/>
                <w:szCs w:val="20"/>
              </w:rPr>
              <w:t>2021</w:t>
            </w:r>
          </w:p>
        </w:tc>
        <w:tc>
          <w:tcPr>
            <w:tcW w:w="980" w:type="dxa"/>
            <w:tcBorders>
              <w:top w:val="nil"/>
              <w:left w:val="nil"/>
              <w:bottom w:val="single" w:sz="4" w:space="0" w:color="auto"/>
              <w:right w:val="single" w:sz="4" w:space="0" w:color="auto"/>
            </w:tcBorders>
            <w:shd w:val="clear" w:color="auto" w:fill="auto"/>
            <w:vAlign w:val="center"/>
            <w:hideMark/>
          </w:tcPr>
          <w:p w14:paraId="36248C41" w14:textId="77777777" w:rsidR="00DA3391" w:rsidRPr="00DA3391" w:rsidRDefault="00DA3391" w:rsidP="00DA3391">
            <w:pPr>
              <w:jc w:val="center"/>
              <w:rPr>
                <w:color w:val="000000"/>
                <w:sz w:val="20"/>
                <w:szCs w:val="20"/>
              </w:rPr>
            </w:pPr>
            <w:r w:rsidRPr="00DA3391">
              <w:rPr>
                <w:color w:val="000000"/>
                <w:sz w:val="20"/>
                <w:szCs w:val="20"/>
              </w:rPr>
              <w:t>2022</w:t>
            </w:r>
          </w:p>
        </w:tc>
        <w:tc>
          <w:tcPr>
            <w:tcW w:w="980" w:type="dxa"/>
            <w:tcBorders>
              <w:top w:val="nil"/>
              <w:left w:val="nil"/>
              <w:bottom w:val="single" w:sz="4" w:space="0" w:color="auto"/>
              <w:right w:val="single" w:sz="4" w:space="0" w:color="auto"/>
            </w:tcBorders>
            <w:shd w:val="clear" w:color="auto" w:fill="auto"/>
            <w:vAlign w:val="center"/>
            <w:hideMark/>
          </w:tcPr>
          <w:p w14:paraId="332564EB" w14:textId="77777777" w:rsidR="00DA3391" w:rsidRPr="00DA3391" w:rsidRDefault="00DA3391" w:rsidP="00DA3391">
            <w:pPr>
              <w:jc w:val="center"/>
              <w:rPr>
                <w:color w:val="000000"/>
                <w:sz w:val="20"/>
                <w:szCs w:val="20"/>
              </w:rPr>
            </w:pPr>
            <w:r w:rsidRPr="00DA3391">
              <w:rPr>
                <w:color w:val="000000"/>
                <w:sz w:val="20"/>
                <w:szCs w:val="20"/>
              </w:rPr>
              <w:t>2023</w:t>
            </w:r>
          </w:p>
        </w:tc>
        <w:tc>
          <w:tcPr>
            <w:tcW w:w="920" w:type="dxa"/>
            <w:tcBorders>
              <w:top w:val="nil"/>
              <w:left w:val="nil"/>
              <w:bottom w:val="single" w:sz="4" w:space="0" w:color="auto"/>
              <w:right w:val="single" w:sz="4" w:space="0" w:color="auto"/>
            </w:tcBorders>
            <w:shd w:val="clear" w:color="auto" w:fill="auto"/>
            <w:vAlign w:val="center"/>
            <w:hideMark/>
          </w:tcPr>
          <w:p w14:paraId="3C9D53E7" w14:textId="77777777" w:rsidR="00DA3391" w:rsidRPr="00DA3391" w:rsidRDefault="00DA3391" w:rsidP="00DA3391">
            <w:pPr>
              <w:jc w:val="center"/>
              <w:rPr>
                <w:color w:val="000000"/>
                <w:sz w:val="20"/>
                <w:szCs w:val="20"/>
              </w:rPr>
            </w:pPr>
            <w:r w:rsidRPr="00DA3391">
              <w:rPr>
                <w:color w:val="000000"/>
                <w:sz w:val="20"/>
                <w:szCs w:val="20"/>
              </w:rPr>
              <w:t>2024</w:t>
            </w:r>
          </w:p>
        </w:tc>
        <w:tc>
          <w:tcPr>
            <w:tcW w:w="840" w:type="dxa"/>
            <w:tcBorders>
              <w:top w:val="nil"/>
              <w:left w:val="nil"/>
              <w:bottom w:val="single" w:sz="4" w:space="0" w:color="auto"/>
              <w:right w:val="single" w:sz="4" w:space="0" w:color="auto"/>
            </w:tcBorders>
            <w:shd w:val="clear" w:color="auto" w:fill="auto"/>
            <w:vAlign w:val="center"/>
            <w:hideMark/>
          </w:tcPr>
          <w:p w14:paraId="7AA89829" w14:textId="77777777" w:rsidR="00DA3391" w:rsidRPr="00DA3391" w:rsidRDefault="00DA3391" w:rsidP="00DA3391">
            <w:pPr>
              <w:jc w:val="center"/>
              <w:rPr>
                <w:color w:val="000000"/>
                <w:sz w:val="20"/>
                <w:szCs w:val="20"/>
              </w:rPr>
            </w:pPr>
            <w:r w:rsidRPr="00DA3391">
              <w:rPr>
                <w:color w:val="000000"/>
                <w:sz w:val="20"/>
                <w:szCs w:val="20"/>
              </w:rPr>
              <w:t>2025</w:t>
            </w:r>
          </w:p>
        </w:tc>
        <w:tc>
          <w:tcPr>
            <w:tcW w:w="900" w:type="dxa"/>
            <w:tcBorders>
              <w:top w:val="nil"/>
              <w:left w:val="nil"/>
              <w:bottom w:val="single" w:sz="4" w:space="0" w:color="auto"/>
              <w:right w:val="single" w:sz="4" w:space="0" w:color="auto"/>
            </w:tcBorders>
            <w:shd w:val="clear" w:color="auto" w:fill="auto"/>
            <w:vAlign w:val="center"/>
            <w:hideMark/>
          </w:tcPr>
          <w:p w14:paraId="30E25588" w14:textId="77777777" w:rsidR="00DA3391" w:rsidRPr="00DA3391" w:rsidRDefault="00DA3391" w:rsidP="00DA3391">
            <w:pPr>
              <w:jc w:val="center"/>
              <w:rPr>
                <w:color w:val="000000"/>
                <w:sz w:val="20"/>
                <w:szCs w:val="20"/>
              </w:rPr>
            </w:pPr>
            <w:r w:rsidRPr="00DA3391">
              <w:rPr>
                <w:color w:val="000000"/>
                <w:sz w:val="20"/>
                <w:szCs w:val="20"/>
              </w:rPr>
              <w:t>2026</w:t>
            </w:r>
          </w:p>
        </w:tc>
        <w:tc>
          <w:tcPr>
            <w:tcW w:w="760" w:type="dxa"/>
            <w:tcBorders>
              <w:top w:val="nil"/>
              <w:left w:val="nil"/>
              <w:bottom w:val="single" w:sz="4" w:space="0" w:color="auto"/>
              <w:right w:val="single" w:sz="4" w:space="0" w:color="auto"/>
            </w:tcBorders>
            <w:shd w:val="clear" w:color="auto" w:fill="auto"/>
            <w:vAlign w:val="center"/>
            <w:hideMark/>
          </w:tcPr>
          <w:p w14:paraId="75F806F6" w14:textId="77777777" w:rsidR="00DA3391" w:rsidRPr="00DA3391" w:rsidRDefault="00DA3391" w:rsidP="00DA3391">
            <w:pPr>
              <w:jc w:val="center"/>
              <w:rPr>
                <w:color w:val="000000"/>
                <w:sz w:val="20"/>
                <w:szCs w:val="20"/>
              </w:rPr>
            </w:pPr>
            <w:r w:rsidRPr="00DA3391">
              <w:rPr>
                <w:color w:val="000000"/>
                <w:sz w:val="20"/>
                <w:szCs w:val="20"/>
              </w:rPr>
              <w:t>…..</w:t>
            </w:r>
          </w:p>
        </w:tc>
        <w:tc>
          <w:tcPr>
            <w:tcW w:w="880" w:type="dxa"/>
            <w:tcBorders>
              <w:top w:val="nil"/>
              <w:left w:val="nil"/>
              <w:bottom w:val="single" w:sz="4" w:space="0" w:color="auto"/>
              <w:right w:val="single" w:sz="4" w:space="0" w:color="auto"/>
            </w:tcBorders>
            <w:shd w:val="clear" w:color="auto" w:fill="auto"/>
            <w:vAlign w:val="center"/>
            <w:hideMark/>
          </w:tcPr>
          <w:p w14:paraId="47301349" w14:textId="77777777" w:rsidR="00DA3391" w:rsidRPr="00DA3391" w:rsidRDefault="00DA3391" w:rsidP="00DA3391">
            <w:pPr>
              <w:jc w:val="center"/>
              <w:rPr>
                <w:color w:val="000000"/>
                <w:sz w:val="20"/>
                <w:szCs w:val="20"/>
              </w:rPr>
            </w:pPr>
            <w:r w:rsidRPr="00DA3391">
              <w:rPr>
                <w:color w:val="000000"/>
                <w:sz w:val="20"/>
                <w:szCs w:val="20"/>
              </w:rPr>
              <w:t>2036</w:t>
            </w:r>
          </w:p>
        </w:tc>
      </w:tr>
      <w:tr w:rsidR="00DA3391" w:rsidRPr="00DA3391" w14:paraId="3C9F5F25" w14:textId="77777777" w:rsidTr="00E82ABA">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D60C6FD" w14:textId="77777777" w:rsidR="00DA3391" w:rsidRPr="00DA3391" w:rsidRDefault="00DA3391" w:rsidP="00DA3391">
            <w:pPr>
              <w:jc w:val="center"/>
              <w:rPr>
                <w:color w:val="000000"/>
                <w:sz w:val="20"/>
                <w:szCs w:val="20"/>
              </w:rPr>
            </w:pPr>
            <w:r w:rsidRPr="00DA3391">
              <w:rPr>
                <w:color w:val="000000"/>
                <w:sz w:val="20"/>
                <w:szCs w:val="20"/>
              </w:rPr>
              <w:t>Przygotowanie Planu Adaptacji</w:t>
            </w:r>
          </w:p>
        </w:tc>
        <w:tc>
          <w:tcPr>
            <w:tcW w:w="940" w:type="dxa"/>
            <w:tcBorders>
              <w:top w:val="nil"/>
              <w:left w:val="nil"/>
              <w:bottom w:val="single" w:sz="4" w:space="0" w:color="auto"/>
              <w:right w:val="single" w:sz="4" w:space="0" w:color="auto"/>
            </w:tcBorders>
            <w:shd w:val="clear" w:color="auto" w:fill="70AD47" w:themeFill="accent6"/>
            <w:vAlign w:val="center"/>
            <w:hideMark/>
          </w:tcPr>
          <w:p w14:paraId="54BE9E1E"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auto" w:fill="70AD47" w:themeFill="accent6"/>
            <w:vAlign w:val="center"/>
            <w:hideMark/>
          </w:tcPr>
          <w:p w14:paraId="2FC4C64E" w14:textId="77777777" w:rsidR="00DA3391" w:rsidRPr="00E82ABA" w:rsidRDefault="00DA3391" w:rsidP="00E82ABA">
            <w:r w:rsidRPr="00E82ABA">
              <w:t> </w:t>
            </w:r>
          </w:p>
        </w:tc>
        <w:tc>
          <w:tcPr>
            <w:tcW w:w="980" w:type="dxa"/>
            <w:tcBorders>
              <w:top w:val="nil"/>
              <w:left w:val="nil"/>
              <w:bottom w:val="single" w:sz="4" w:space="0" w:color="auto"/>
              <w:right w:val="single" w:sz="4" w:space="0" w:color="auto"/>
            </w:tcBorders>
            <w:shd w:val="clear" w:color="auto" w:fill="auto"/>
            <w:vAlign w:val="center"/>
            <w:hideMark/>
          </w:tcPr>
          <w:p w14:paraId="2AF87D46" w14:textId="77777777" w:rsidR="00DA3391" w:rsidRPr="00DA3391" w:rsidRDefault="00DA3391" w:rsidP="00DA3391">
            <w:pPr>
              <w:jc w:val="center"/>
              <w:rPr>
                <w:color w:val="000000"/>
                <w:sz w:val="20"/>
                <w:szCs w:val="20"/>
              </w:rPr>
            </w:pPr>
            <w:r w:rsidRPr="00DA3391">
              <w:rPr>
                <w:color w:val="000000"/>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14:paraId="19EA9F3A" w14:textId="77777777" w:rsidR="00DA3391" w:rsidRPr="00DA3391" w:rsidRDefault="00DA3391" w:rsidP="00DA3391">
            <w:pPr>
              <w:jc w:val="center"/>
              <w:rPr>
                <w:color w:val="000000"/>
                <w:sz w:val="20"/>
                <w:szCs w:val="20"/>
              </w:rPr>
            </w:pPr>
            <w:r w:rsidRPr="00DA3391">
              <w:rPr>
                <w:color w:val="000000"/>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58EB41C5" w14:textId="77777777" w:rsidR="00DA3391" w:rsidRPr="00DA3391" w:rsidRDefault="00DA3391" w:rsidP="00DA3391">
            <w:pPr>
              <w:jc w:val="center"/>
              <w:rPr>
                <w:color w:val="000000"/>
                <w:sz w:val="20"/>
                <w:szCs w:val="20"/>
              </w:rPr>
            </w:pPr>
            <w:r w:rsidRPr="00DA3391">
              <w:rPr>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14:paraId="54470A44" w14:textId="77777777" w:rsidR="00DA3391" w:rsidRPr="00DA3391" w:rsidRDefault="00DA3391" w:rsidP="00DA3391">
            <w:pPr>
              <w:jc w:val="center"/>
              <w:rPr>
                <w:color w:val="000000"/>
                <w:sz w:val="20"/>
                <w:szCs w:val="20"/>
              </w:rPr>
            </w:pPr>
            <w:r w:rsidRPr="00DA3391">
              <w:rPr>
                <w:color w:val="000000"/>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14:paraId="4461BB87" w14:textId="77777777" w:rsidR="00DA3391" w:rsidRPr="00DA3391" w:rsidRDefault="00DA3391" w:rsidP="00DA3391">
            <w:pPr>
              <w:jc w:val="center"/>
              <w:rPr>
                <w:color w:val="000000"/>
                <w:sz w:val="20"/>
                <w:szCs w:val="20"/>
              </w:rPr>
            </w:pPr>
            <w:r w:rsidRPr="00DA3391">
              <w:rPr>
                <w:color w:val="000000"/>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14:paraId="7464084D" w14:textId="77777777" w:rsidR="00DA3391" w:rsidRPr="00DA3391" w:rsidRDefault="00DA3391" w:rsidP="00DA3391">
            <w:pPr>
              <w:jc w:val="center"/>
              <w:rPr>
                <w:color w:val="000000"/>
                <w:sz w:val="20"/>
                <w:szCs w:val="20"/>
              </w:rPr>
            </w:pPr>
            <w:r w:rsidRPr="00DA3391">
              <w:rPr>
                <w:color w:val="000000"/>
                <w:sz w:val="20"/>
                <w:szCs w:val="20"/>
              </w:rPr>
              <w:t> </w:t>
            </w:r>
          </w:p>
        </w:tc>
      </w:tr>
      <w:tr w:rsidR="00DA3391" w:rsidRPr="00DA3391" w14:paraId="471E42EA" w14:textId="77777777" w:rsidTr="00DA3391">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911DAF1" w14:textId="77777777" w:rsidR="00DA3391" w:rsidRPr="00DA3391" w:rsidRDefault="00DA3391" w:rsidP="00DA3391">
            <w:pPr>
              <w:jc w:val="center"/>
              <w:rPr>
                <w:color w:val="000000"/>
                <w:sz w:val="20"/>
                <w:szCs w:val="20"/>
              </w:rPr>
            </w:pPr>
            <w:r w:rsidRPr="00DA3391">
              <w:rPr>
                <w:color w:val="000000"/>
                <w:sz w:val="20"/>
                <w:szCs w:val="20"/>
              </w:rPr>
              <w:t>Akceptacja dokumentu przez Radę Miasta</w:t>
            </w:r>
          </w:p>
        </w:tc>
        <w:tc>
          <w:tcPr>
            <w:tcW w:w="940" w:type="dxa"/>
            <w:tcBorders>
              <w:top w:val="nil"/>
              <w:left w:val="nil"/>
              <w:bottom w:val="single" w:sz="4" w:space="0" w:color="auto"/>
              <w:right w:val="single" w:sz="4" w:space="0" w:color="auto"/>
            </w:tcBorders>
            <w:shd w:val="clear" w:color="000000" w:fill="FFFFFF"/>
            <w:vAlign w:val="center"/>
            <w:hideMark/>
          </w:tcPr>
          <w:p w14:paraId="4D093AD9" w14:textId="77777777" w:rsidR="00DA3391" w:rsidRPr="00DA3391" w:rsidRDefault="00DA3391" w:rsidP="00DA3391">
            <w:pPr>
              <w:jc w:val="center"/>
              <w:rPr>
                <w:color w:val="FFFFFF"/>
                <w:sz w:val="20"/>
                <w:szCs w:val="20"/>
              </w:rPr>
            </w:pPr>
            <w:r w:rsidRPr="00DA3391">
              <w:rPr>
                <w:color w:val="FFFFFF"/>
                <w:sz w:val="20"/>
                <w:szCs w:val="20"/>
              </w:rPr>
              <w:t> </w:t>
            </w:r>
          </w:p>
        </w:tc>
        <w:tc>
          <w:tcPr>
            <w:tcW w:w="980" w:type="dxa"/>
            <w:tcBorders>
              <w:top w:val="nil"/>
              <w:left w:val="nil"/>
              <w:bottom w:val="single" w:sz="4" w:space="0" w:color="auto"/>
              <w:right w:val="single" w:sz="4" w:space="0" w:color="auto"/>
            </w:tcBorders>
            <w:shd w:val="clear" w:color="000000" w:fill="70AD47"/>
            <w:vAlign w:val="center"/>
            <w:hideMark/>
          </w:tcPr>
          <w:p w14:paraId="762374DD"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auto" w:fill="auto"/>
            <w:vAlign w:val="center"/>
            <w:hideMark/>
          </w:tcPr>
          <w:p w14:paraId="494740EA" w14:textId="77777777" w:rsidR="00DA3391" w:rsidRPr="00DA3391" w:rsidRDefault="00DA3391" w:rsidP="00DA3391">
            <w:pPr>
              <w:jc w:val="center"/>
              <w:rPr>
                <w:color w:val="000000"/>
                <w:sz w:val="20"/>
                <w:szCs w:val="20"/>
              </w:rPr>
            </w:pPr>
            <w:r w:rsidRPr="00DA3391">
              <w:rPr>
                <w:color w:val="000000"/>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14:paraId="4D9229F2" w14:textId="77777777" w:rsidR="00DA3391" w:rsidRPr="00DA3391" w:rsidRDefault="00DA3391" w:rsidP="00DA3391">
            <w:pPr>
              <w:jc w:val="center"/>
              <w:rPr>
                <w:color w:val="000000"/>
                <w:sz w:val="20"/>
                <w:szCs w:val="20"/>
              </w:rPr>
            </w:pPr>
            <w:r w:rsidRPr="00DA3391">
              <w:rPr>
                <w:color w:val="000000"/>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7B601A0D" w14:textId="77777777" w:rsidR="00DA3391" w:rsidRPr="00DA3391" w:rsidRDefault="00DA3391" w:rsidP="00DA3391">
            <w:pPr>
              <w:jc w:val="center"/>
              <w:rPr>
                <w:color w:val="000000"/>
                <w:sz w:val="20"/>
                <w:szCs w:val="20"/>
              </w:rPr>
            </w:pPr>
            <w:r w:rsidRPr="00DA3391">
              <w:rPr>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14:paraId="30D46F91" w14:textId="77777777" w:rsidR="00DA3391" w:rsidRPr="00DA3391" w:rsidRDefault="00DA3391" w:rsidP="00DA3391">
            <w:pPr>
              <w:jc w:val="center"/>
              <w:rPr>
                <w:color w:val="000000"/>
                <w:sz w:val="20"/>
                <w:szCs w:val="20"/>
              </w:rPr>
            </w:pPr>
            <w:r w:rsidRPr="00DA3391">
              <w:rPr>
                <w:color w:val="000000"/>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14:paraId="60C8D77A" w14:textId="77777777" w:rsidR="00DA3391" w:rsidRPr="00DA3391" w:rsidRDefault="00DA3391" w:rsidP="00DA3391">
            <w:pPr>
              <w:jc w:val="center"/>
              <w:rPr>
                <w:color w:val="000000"/>
                <w:sz w:val="20"/>
                <w:szCs w:val="20"/>
              </w:rPr>
            </w:pPr>
            <w:r w:rsidRPr="00DA3391">
              <w:rPr>
                <w:color w:val="000000"/>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14:paraId="13FF604E" w14:textId="77777777" w:rsidR="00DA3391" w:rsidRPr="00DA3391" w:rsidRDefault="00DA3391" w:rsidP="00DA3391">
            <w:pPr>
              <w:jc w:val="center"/>
              <w:rPr>
                <w:color w:val="000000"/>
                <w:sz w:val="20"/>
                <w:szCs w:val="20"/>
              </w:rPr>
            </w:pPr>
            <w:r w:rsidRPr="00DA3391">
              <w:rPr>
                <w:color w:val="000000"/>
                <w:sz w:val="20"/>
                <w:szCs w:val="20"/>
              </w:rPr>
              <w:t> </w:t>
            </w:r>
          </w:p>
        </w:tc>
      </w:tr>
      <w:tr w:rsidR="00DA3391" w:rsidRPr="00DA3391" w14:paraId="4C3DDC77" w14:textId="77777777" w:rsidTr="00DA3391">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EF9D5C9" w14:textId="77777777" w:rsidR="00DA3391" w:rsidRPr="00DA3391" w:rsidRDefault="00DA3391" w:rsidP="00DA3391">
            <w:pPr>
              <w:jc w:val="center"/>
              <w:rPr>
                <w:color w:val="000000"/>
                <w:sz w:val="20"/>
                <w:szCs w:val="20"/>
              </w:rPr>
            </w:pPr>
            <w:r w:rsidRPr="00DA3391">
              <w:rPr>
                <w:color w:val="000000"/>
                <w:sz w:val="20"/>
                <w:szCs w:val="20"/>
              </w:rPr>
              <w:t>Realizacja założeń Planu Adaptacji</w:t>
            </w:r>
          </w:p>
        </w:tc>
        <w:tc>
          <w:tcPr>
            <w:tcW w:w="940" w:type="dxa"/>
            <w:tcBorders>
              <w:top w:val="nil"/>
              <w:left w:val="nil"/>
              <w:bottom w:val="single" w:sz="4" w:space="0" w:color="auto"/>
              <w:right w:val="single" w:sz="4" w:space="0" w:color="auto"/>
            </w:tcBorders>
            <w:shd w:val="clear" w:color="auto" w:fill="auto"/>
            <w:vAlign w:val="center"/>
            <w:hideMark/>
          </w:tcPr>
          <w:p w14:paraId="018B6481"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000000" w:fill="70AD47"/>
            <w:vAlign w:val="center"/>
            <w:hideMark/>
          </w:tcPr>
          <w:p w14:paraId="5B9B4C4E"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000000" w:fill="70AD47"/>
            <w:vAlign w:val="center"/>
            <w:hideMark/>
          </w:tcPr>
          <w:p w14:paraId="6FCB22F4" w14:textId="77777777" w:rsidR="00DA3391" w:rsidRPr="00DA3391" w:rsidRDefault="00DA3391" w:rsidP="00DA3391">
            <w:pPr>
              <w:jc w:val="center"/>
              <w:rPr>
                <w:color w:val="000000"/>
                <w:sz w:val="20"/>
                <w:szCs w:val="20"/>
              </w:rPr>
            </w:pPr>
            <w:r w:rsidRPr="00DA3391">
              <w:rPr>
                <w:color w:val="000000"/>
                <w:sz w:val="20"/>
                <w:szCs w:val="20"/>
              </w:rPr>
              <w:t> </w:t>
            </w:r>
          </w:p>
        </w:tc>
        <w:tc>
          <w:tcPr>
            <w:tcW w:w="920" w:type="dxa"/>
            <w:tcBorders>
              <w:top w:val="nil"/>
              <w:left w:val="nil"/>
              <w:bottom w:val="single" w:sz="4" w:space="0" w:color="auto"/>
              <w:right w:val="single" w:sz="4" w:space="0" w:color="auto"/>
            </w:tcBorders>
            <w:shd w:val="clear" w:color="000000" w:fill="70AD47"/>
            <w:vAlign w:val="center"/>
            <w:hideMark/>
          </w:tcPr>
          <w:p w14:paraId="5F08CF0B" w14:textId="77777777" w:rsidR="00DA3391" w:rsidRPr="00DA3391" w:rsidRDefault="00DA3391" w:rsidP="00DA3391">
            <w:pPr>
              <w:jc w:val="center"/>
              <w:rPr>
                <w:color w:val="000000"/>
                <w:sz w:val="20"/>
                <w:szCs w:val="20"/>
              </w:rPr>
            </w:pPr>
            <w:r w:rsidRPr="00DA3391">
              <w:rPr>
                <w:color w:val="000000"/>
                <w:sz w:val="20"/>
                <w:szCs w:val="20"/>
              </w:rPr>
              <w:t> </w:t>
            </w:r>
          </w:p>
        </w:tc>
        <w:tc>
          <w:tcPr>
            <w:tcW w:w="840" w:type="dxa"/>
            <w:tcBorders>
              <w:top w:val="nil"/>
              <w:left w:val="nil"/>
              <w:bottom w:val="single" w:sz="4" w:space="0" w:color="auto"/>
              <w:right w:val="single" w:sz="4" w:space="0" w:color="auto"/>
            </w:tcBorders>
            <w:shd w:val="clear" w:color="000000" w:fill="70AD47"/>
            <w:vAlign w:val="center"/>
            <w:hideMark/>
          </w:tcPr>
          <w:p w14:paraId="6FFBC21E" w14:textId="77777777" w:rsidR="00DA3391" w:rsidRPr="00DA3391" w:rsidRDefault="00DA3391" w:rsidP="00DA3391">
            <w:pPr>
              <w:jc w:val="center"/>
              <w:rPr>
                <w:color w:val="000000"/>
                <w:sz w:val="20"/>
                <w:szCs w:val="20"/>
              </w:rPr>
            </w:pPr>
            <w:r w:rsidRPr="00DA3391">
              <w:rPr>
                <w:color w:val="000000"/>
                <w:sz w:val="20"/>
                <w:szCs w:val="20"/>
              </w:rPr>
              <w:t> </w:t>
            </w:r>
          </w:p>
        </w:tc>
        <w:tc>
          <w:tcPr>
            <w:tcW w:w="900" w:type="dxa"/>
            <w:tcBorders>
              <w:top w:val="nil"/>
              <w:left w:val="nil"/>
              <w:bottom w:val="single" w:sz="4" w:space="0" w:color="auto"/>
              <w:right w:val="single" w:sz="4" w:space="0" w:color="auto"/>
            </w:tcBorders>
            <w:shd w:val="clear" w:color="000000" w:fill="70AD47"/>
            <w:vAlign w:val="center"/>
            <w:hideMark/>
          </w:tcPr>
          <w:p w14:paraId="2852F309" w14:textId="77777777" w:rsidR="00DA3391" w:rsidRPr="00DA3391" w:rsidRDefault="00DA3391" w:rsidP="00DA3391">
            <w:pPr>
              <w:jc w:val="center"/>
              <w:rPr>
                <w:color w:val="000000"/>
                <w:sz w:val="20"/>
                <w:szCs w:val="20"/>
              </w:rPr>
            </w:pPr>
            <w:r w:rsidRPr="00DA3391">
              <w:rPr>
                <w:color w:val="000000"/>
                <w:sz w:val="20"/>
                <w:szCs w:val="20"/>
              </w:rPr>
              <w:t> </w:t>
            </w:r>
          </w:p>
        </w:tc>
        <w:tc>
          <w:tcPr>
            <w:tcW w:w="760" w:type="dxa"/>
            <w:tcBorders>
              <w:top w:val="nil"/>
              <w:left w:val="nil"/>
              <w:bottom w:val="single" w:sz="4" w:space="0" w:color="auto"/>
              <w:right w:val="single" w:sz="4" w:space="0" w:color="auto"/>
            </w:tcBorders>
            <w:shd w:val="clear" w:color="000000" w:fill="70AD47"/>
            <w:vAlign w:val="center"/>
            <w:hideMark/>
          </w:tcPr>
          <w:p w14:paraId="114256BF" w14:textId="77777777" w:rsidR="00DA3391" w:rsidRPr="00DA3391" w:rsidRDefault="00DA3391" w:rsidP="00DA3391">
            <w:pPr>
              <w:jc w:val="center"/>
              <w:rPr>
                <w:color w:val="000000"/>
                <w:sz w:val="20"/>
                <w:szCs w:val="20"/>
              </w:rPr>
            </w:pPr>
            <w:r w:rsidRPr="00DA3391">
              <w:rPr>
                <w:color w:val="000000"/>
                <w:sz w:val="20"/>
                <w:szCs w:val="20"/>
              </w:rPr>
              <w:t> </w:t>
            </w:r>
          </w:p>
        </w:tc>
        <w:tc>
          <w:tcPr>
            <w:tcW w:w="880" w:type="dxa"/>
            <w:tcBorders>
              <w:top w:val="nil"/>
              <w:left w:val="nil"/>
              <w:bottom w:val="single" w:sz="4" w:space="0" w:color="auto"/>
              <w:right w:val="single" w:sz="4" w:space="0" w:color="auto"/>
            </w:tcBorders>
            <w:shd w:val="clear" w:color="000000" w:fill="70AD47"/>
            <w:vAlign w:val="center"/>
            <w:hideMark/>
          </w:tcPr>
          <w:p w14:paraId="390692E3" w14:textId="77777777" w:rsidR="00DA3391" w:rsidRPr="00DA3391" w:rsidRDefault="00DA3391" w:rsidP="00DA3391">
            <w:pPr>
              <w:jc w:val="center"/>
              <w:rPr>
                <w:color w:val="000000"/>
                <w:sz w:val="20"/>
                <w:szCs w:val="20"/>
              </w:rPr>
            </w:pPr>
            <w:r w:rsidRPr="00DA3391">
              <w:rPr>
                <w:color w:val="000000"/>
                <w:sz w:val="20"/>
                <w:szCs w:val="20"/>
              </w:rPr>
              <w:t> </w:t>
            </w:r>
          </w:p>
        </w:tc>
      </w:tr>
      <w:tr w:rsidR="00DA3391" w:rsidRPr="00DA3391" w14:paraId="2F385AC8" w14:textId="77777777" w:rsidTr="00DA3391">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3F9E70" w14:textId="77777777" w:rsidR="00DA3391" w:rsidRPr="00DA3391" w:rsidRDefault="00DA3391" w:rsidP="00DA3391">
            <w:pPr>
              <w:jc w:val="center"/>
              <w:rPr>
                <w:color w:val="000000"/>
                <w:sz w:val="20"/>
                <w:szCs w:val="20"/>
              </w:rPr>
            </w:pPr>
            <w:r w:rsidRPr="00DA3391">
              <w:rPr>
                <w:color w:val="000000"/>
                <w:sz w:val="20"/>
                <w:szCs w:val="20"/>
              </w:rPr>
              <w:t>Przygotowanie raportu z wdrożenia</w:t>
            </w:r>
          </w:p>
        </w:tc>
        <w:tc>
          <w:tcPr>
            <w:tcW w:w="940" w:type="dxa"/>
            <w:tcBorders>
              <w:top w:val="nil"/>
              <w:left w:val="nil"/>
              <w:bottom w:val="single" w:sz="4" w:space="0" w:color="auto"/>
              <w:right w:val="single" w:sz="4" w:space="0" w:color="auto"/>
            </w:tcBorders>
            <w:shd w:val="clear" w:color="auto" w:fill="auto"/>
            <w:vAlign w:val="center"/>
            <w:hideMark/>
          </w:tcPr>
          <w:p w14:paraId="2FAE2D64"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auto" w:fill="auto"/>
            <w:vAlign w:val="center"/>
            <w:hideMark/>
          </w:tcPr>
          <w:p w14:paraId="48103529"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auto" w:fill="auto"/>
            <w:vAlign w:val="center"/>
            <w:hideMark/>
          </w:tcPr>
          <w:p w14:paraId="30D44BF3" w14:textId="77777777" w:rsidR="00DA3391" w:rsidRPr="00DA3391" w:rsidRDefault="00DA3391" w:rsidP="00DA3391">
            <w:pPr>
              <w:jc w:val="center"/>
              <w:rPr>
                <w:color w:val="000000"/>
                <w:sz w:val="20"/>
                <w:szCs w:val="20"/>
              </w:rPr>
            </w:pPr>
            <w:r w:rsidRPr="00DA3391">
              <w:rPr>
                <w:color w:val="000000"/>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14:paraId="5B726BE3" w14:textId="77777777" w:rsidR="00DA3391" w:rsidRPr="00DA3391" w:rsidRDefault="00DA3391" w:rsidP="00DA3391">
            <w:pPr>
              <w:jc w:val="center"/>
              <w:rPr>
                <w:color w:val="000000"/>
                <w:sz w:val="20"/>
                <w:szCs w:val="20"/>
              </w:rPr>
            </w:pPr>
            <w:r w:rsidRPr="00DA3391">
              <w:rPr>
                <w:color w:val="000000"/>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4FA1CFA9" w14:textId="77777777" w:rsidR="00DA3391" w:rsidRPr="00DA3391" w:rsidRDefault="00DA3391" w:rsidP="00DA3391">
            <w:pPr>
              <w:jc w:val="center"/>
              <w:rPr>
                <w:color w:val="000000"/>
                <w:sz w:val="20"/>
                <w:szCs w:val="20"/>
              </w:rPr>
            </w:pPr>
            <w:r w:rsidRPr="00DA3391">
              <w:rPr>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14:paraId="0DA86B54" w14:textId="77777777" w:rsidR="00DA3391" w:rsidRPr="00DA3391" w:rsidRDefault="00DA3391" w:rsidP="00DA3391">
            <w:pPr>
              <w:jc w:val="center"/>
              <w:rPr>
                <w:color w:val="000000"/>
                <w:sz w:val="20"/>
                <w:szCs w:val="20"/>
              </w:rPr>
            </w:pPr>
            <w:r w:rsidRPr="00DA3391">
              <w:rPr>
                <w:color w:val="000000"/>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14:paraId="112A1C55" w14:textId="77777777" w:rsidR="00DA3391" w:rsidRPr="00DA3391" w:rsidRDefault="00DA3391" w:rsidP="00DA3391">
            <w:pPr>
              <w:jc w:val="center"/>
              <w:rPr>
                <w:color w:val="000000"/>
                <w:sz w:val="20"/>
                <w:szCs w:val="20"/>
              </w:rPr>
            </w:pPr>
            <w:r w:rsidRPr="00DA3391">
              <w:rPr>
                <w:color w:val="000000"/>
                <w:sz w:val="20"/>
                <w:szCs w:val="20"/>
              </w:rPr>
              <w:t> </w:t>
            </w:r>
          </w:p>
        </w:tc>
        <w:tc>
          <w:tcPr>
            <w:tcW w:w="880" w:type="dxa"/>
            <w:tcBorders>
              <w:top w:val="nil"/>
              <w:left w:val="nil"/>
              <w:bottom w:val="single" w:sz="4" w:space="0" w:color="auto"/>
              <w:right w:val="single" w:sz="4" w:space="0" w:color="auto"/>
            </w:tcBorders>
            <w:shd w:val="clear" w:color="000000" w:fill="70AD47"/>
            <w:vAlign w:val="center"/>
            <w:hideMark/>
          </w:tcPr>
          <w:p w14:paraId="178D9FCE" w14:textId="77777777" w:rsidR="00DA3391" w:rsidRPr="00DA3391" w:rsidRDefault="00DA3391" w:rsidP="00DA3391">
            <w:pPr>
              <w:jc w:val="center"/>
              <w:rPr>
                <w:color w:val="000000"/>
                <w:sz w:val="20"/>
                <w:szCs w:val="20"/>
              </w:rPr>
            </w:pPr>
            <w:r w:rsidRPr="00DA3391">
              <w:rPr>
                <w:color w:val="000000"/>
                <w:sz w:val="20"/>
                <w:szCs w:val="20"/>
              </w:rPr>
              <w:t> </w:t>
            </w:r>
          </w:p>
        </w:tc>
      </w:tr>
      <w:tr w:rsidR="00DA3391" w:rsidRPr="00DA3391" w14:paraId="38DD9A2C" w14:textId="77777777" w:rsidTr="00DA3391">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FFF864C" w14:textId="77777777" w:rsidR="00DA3391" w:rsidRPr="00DA3391" w:rsidRDefault="00DA3391" w:rsidP="00DA3391">
            <w:pPr>
              <w:jc w:val="center"/>
              <w:rPr>
                <w:color w:val="000000"/>
                <w:sz w:val="20"/>
                <w:szCs w:val="20"/>
              </w:rPr>
            </w:pPr>
            <w:r w:rsidRPr="00DA3391">
              <w:rPr>
                <w:color w:val="000000"/>
                <w:sz w:val="20"/>
                <w:szCs w:val="20"/>
              </w:rPr>
              <w:t>Zakończenie projektu</w:t>
            </w:r>
          </w:p>
        </w:tc>
        <w:tc>
          <w:tcPr>
            <w:tcW w:w="940" w:type="dxa"/>
            <w:tcBorders>
              <w:top w:val="nil"/>
              <w:left w:val="nil"/>
              <w:bottom w:val="single" w:sz="4" w:space="0" w:color="auto"/>
              <w:right w:val="single" w:sz="4" w:space="0" w:color="auto"/>
            </w:tcBorders>
            <w:shd w:val="clear" w:color="auto" w:fill="auto"/>
            <w:vAlign w:val="center"/>
            <w:hideMark/>
          </w:tcPr>
          <w:p w14:paraId="28CFCAB5"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auto" w:fill="auto"/>
            <w:vAlign w:val="center"/>
            <w:hideMark/>
          </w:tcPr>
          <w:p w14:paraId="46A044F7"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auto" w:fill="auto"/>
            <w:vAlign w:val="center"/>
            <w:hideMark/>
          </w:tcPr>
          <w:p w14:paraId="0D828EF3" w14:textId="77777777" w:rsidR="00DA3391" w:rsidRPr="00DA3391" w:rsidRDefault="00DA3391" w:rsidP="00DA3391">
            <w:pPr>
              <w:jc w:val="center"/>
              <w:rPr>
                <w:color w:val="000000"/>
                <w:sz w:val="20"/>
                <w:szCs w:val="20"/>
              </w:rPr>
            </w:pPr>
            <w:r w:rsidRPr="00DA3391">
              <w:rPr>
                <w:color w:val="000000"/>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14:paraId="64B2C43C" w14:textId="77777777" w:rsidR="00DA3391" w:rsidRPr="00DA3391" w:rsidRDefault="00DA3391" w:rsidP="00DA3391">
            <w:pPr>
              <w:jc w:val="center"/>
              <w:rPr>
                <w:color w:val="000000"/>
                <w:sz w:val="20"/>
                <w:szCs w:val="20"/>
              </w:rPr>
            </w:pPr>
            <w:r w:rsidRPr="00DA3391">
              <w:rPr>
                <w:color w:val="000000"/>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391F2856" w14:textId="77777777" w:rsidR="00DA3391" w:rsidRPr="00DA3391" w:rsidRDefault="00DA3391" w:rsidP="00DA3391">
            <w:pPr>
              <w:jc w:val="center"/>
              <w:rPr>
                <w:color w:val="000000"/>
                <w:sz w:val="20"/>
                <w:szCs w:val="20"/>
              </w:rPr>
            </w:pPr>
            <w:r w:rsidRPr="00DA3391">
              <w:rPr>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14:paraId="7B5B2C5A" w14:textId="77777777" w:rsidR="00DA3391" w:rsidRPr="00DA3391" w:rsidRDefault="00DA3391" w:rsidP="00DA3391">
            <w:pPr>
              <w:jc w:val="center"/>
              <w:rPr>
                <w:color w:val="000000"/>
                <w:sz w:val="20"/>
                <w:szCs w:val="20"/>
              </w:rPr>
            </w:pPr>
            <w:r w:rsidRPr="00DA3391">
              <w:rPr>
                <w:color w:val="000000"/>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14:paraId="73C172FA" w14:textId="77777777" w:rsidR="00DA3391" w:rsidRPr="00DA3391" w:rsidRDefault="00DA3391" w:rsidP="00DA3391">
            <w:pPr>
              <w:jc w:val="center"/>
              <w:rPr>
                <w:color w:val="000000"/>
                <w:sz w:val="20"/>
                <w:szCs w:val="20"/>
              </w:rPr>
            </w:pPr>
            <w:r w:rsidRPr="00DA3391">
              <w:rPr>
                <w:color w:val="000000"/>
                <w:sz w:val="20"/>
                <w:szCs w:val="20"/>
              </w:rPr>
              <w:t> </w:t>
            </w:r>
          </w:p>
        </w:tc>
        <w:tc>
          <w:tcPr>
            <w:tcW w:w="880" w:type="dxa"/>
            <w:tcBorders>
              <w:top w:val="nil"/>
              <w:left w:val="nil"/>
              <w:bottom w:val="single" w:sz="4" w:space="0" w:color="auto"/>
              <w:right w:val="single" w:sz="4" w:space="0" w:color="auto"/>
            </w:tcBorders>
            <w:shd w:val="clear" w:color="000000" w:fill="70AD47"/>
            <w:vAlign w:val="center"/>
            <w:hideMark/>
          </w:tcPr>
          <w:p w14:paraId="5F64CB71" w14:textId="77777777" w:rsidR="00DA3391" w:rsidRPr="00DA3391" w:rsidRDefault="00DA3391" w:rsidP="00DA3391">
            <w:pPr>
              <w:jc w:val="center"/>
              <w:rPr>
                <w:color w:val="000000"/>
                <w:sz w:val="20"/>
                <w:szCs w:val="20"/>
              </w:rPr>
            </w:pPr>
            <w:r w:rsidRPr="00DA3391">
              <w:rPr>
                <w:color w:val="000000"/>
                <w:sz w:val="20"/>
                <w:szCs w:val="20"/>
              </w:rPr>
              <w:t> </w:t>
            </w:r>
          </w:p>
        </w:tc>
      </w:tr>
      <w:tr w:rsidR="00DA3391" w:rsidRPr="00DA3391" w14:paraId="031A990F" w14:textId="77777777" w:rsidTr="00E82ABA">
        <w:trPr>
          <w:trHeight w:val="3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87067F2" w14:textId="77777777" w:rsidR="00DA3391" w:rsidRPr="00DA3391" w:rsidRDefault="00DA3391" w:rsidP="00DA3391">
            <w:pPr>
              <w:jc w:val="center"/>
              <w:rPr>
                <w:color w:val="000000"/>
                <w:sz w:val="20"/>
                <w:szCs w:val="20"/>
              </w:rPr>
            </w:pPr>
            <w:r w:rsidRPr="00DA3391">
              <w:rPr>
                <w:color w:val="000000"/>
                <w:sz w:val="20"/>
                <w:szCs w:val="20"/>
              </w:rPr>
              <w:t>Monitoring</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B508035"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000000" w:fill="70AD47"/>
            <w:vAlign w:val="center"/>
            <w:hideMark/>
          </w:tcPr>
          <w:p w14:paraId="5A537487"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000000" w:fill="70AD47"/>
            <w:vAlign w:val="center"/>
            <w:hideMark/>
          </w:tcPr>
          <w:p w14:paraId="4EAA41DF" w14:textId="77777777" w:rsidR="00DA3391" w:rsidRPr="00DA3391" w:rsidRDefault="00DA3391" w:rsidP="00DA3391">
            <w:pPr>
              <w:jc w:val="center"/>
              <w:rPr>
                <w:color w:val="000000"/>
                <w:sz w:val="20"/>
                <w:szCs w:val="20"/>
              </w:rPr>
            </w:pPr>
            <w:r w:rsidRPr="00DA3391">
              <w:rPr>
                <w:color w:val="000000"/>
                <w:sz w:val="20"/>
                <w:szCs w:val="20"/>
              </w:rPr>
              <w:t> </w:t>
            </w:r>
          </w:p>
        </w:tc>
        <w:tc>
          <w:tcPr>
            <w:tcW w:w="920" w:type="dxa"/>
            <w:tcBorders>
              <w:top w:val="nil"/>
              <w:left w:val="nil"/>
              <w:bottom w:val="single" w:sz="4" w:space="0" w:color="auto"/>
              <w:right w:val="single" w:sz="4" w:space="0" w:color="auto"/>
            </w:tcBorders>
            <w:shd w:val="clear" w:color="000000" w:fill="70AD47"/>
            <w:vAlign w:val="center"/>
            <w:hideMark/>
          </w:tcPr>
          <w:p w14:paraId="74ADF840" w14:textId="77777777" w:rsidR="00DA3391" w:rsidRPr="00DA3391" w:rsidRDefault="00DA3391" w:rsidP="00DA3391">
            <w:pPr>
              <w:jc w:val="center"/>
              <w:rPr>
                <w:color w:val="000000"/>
                <w:sz w:val="20"/>
                <w:szCs w:val="20"/>
              </w:rPr>
            </w:pPr>
            <w:r w:rsidRPr="00DA3391">
              <w:rPr>
                <w:color w:val="000000"/>
                <w:sz w:val="20"/>
                <w:szCs w:val="20"/>
              </w:rPr>
              <w:t> </w:t>
            </w:r>
          </w:p>
        </w:tc>
        <w:tc>
          <w:tcPr>
            <w:tcW w:w="840" w:type="dxa"/>
            <w:tcBorders>
              <w:top w:val="nil"/>
              <w:left w:val="nil"/>
              <w:bottom w:val="single" w:sz="4" w:space="0" w:color="auto"/>
              <w:right w:val="single" w:sz="4" w:space="0" w:color="auto"/>
            </w:tcBorders>
            <w:shd w:val="clear" w:color="000000" w:fill="70AD47"/>
            <w:vAlign w:val="center"/>
            <w:hideMark/>
          </w:tcPr>
          <w:p w14:paraId="5119B333" w14:textId="77777777" w:rsidR="00DA3391" w:rsidRPr="00DA3391" w:rsidRDefault="00DA3391" w:rsidP="00DA3391">
            <w:pPr>
              <w:jc w:val="center"/>
              <w:rPr>
                <w:color w:val="000000"/>
                <w:sz w:val="20"/>
                <w:szCs w:val="20"/>
              </w:rPr>
            </w:pPr>
            <w:r w:rsidRPr="00DA3391">
              <w:rPr>
                <w:color w:val="000000"/>
                <w:sz w:val="20"/>
                <w:szCs w:val="20"/>
              </w:rPr>
              <w:t> </w:t>
            </w:r>
          </w:p>
        </w:tc>
        <w:tc>
          <w:tcPr>
            <w:tcW w:w="900" w:type="dxa"/>
            <w:tcBorders>
              <w:top w:val="nil"/>
              <w:left w:val="nil"/>
              <w:bottom w:val="single" w:sz="4" w:space="0" w:color="auto"/>
              <w:right w:val="single" w:sz="4" w:space="0" w:color="auto"/>
            </w:tcBorders>
            <w:shd w:val="clear" w:color="000000" w:fill="70AD47"/>
            <w:vAlign w:val="center"/>
            <w:hideMark/>
          </w:tcPr>
          <w:p w14:paraId="61FC806B" w14:textId="77777777" w:rsidR="00DA3391" w:rsidRPr="00DA3391" w:rsidRDefault="00DA3391" w:rsidP="00DA3391">
            <w:pPr>
              <w:jc w:val="center"/>
              <w:rPr>
                <w:color w:val="000000"/>
                <w:sz w:val="20"/>
                <w:szCs w:val="20"/>
              </w:rPr>
            </w:pPr>
            <w:r w:rsidRPr="00DA3391">
              <w:rPr>
                <w:color w:val="000000"/>
                <w:sz w:val="20"/>
                <w:szCs w:val="20"/>
              </w:rPr>
              <w:t> </w:t>
            </w:r>
          </w:p>
        </w:tc>
        <w:tc>
          <w:tcPr>
            <w:tcW w:w="760" w:type="dxa"/>
            <w:tcBorders>
              <w:top w:val="nil"/>
              <w:left w:val="nil"/>
              <w:bottom w:val="single" w:sz="4" w:space="0" w:color="auto"/>
              <w:right w:val="single" w:sz="4" w:space="0" w:color="auto"/>
            </w:tcBorders>
            <w:shd w:val="clear" w:color="000000" w:fill="70AD47"/>
            <w:vAlign w:val="center"/>
            <w:hideMark/>
          </w:tcPr>
          <w:p w14:paraId="2ED7815B" w14:textId="77777777" w:rsidR="00DA3391" w:rsidRPr="00DA3391" w:rsidRDefault="00DA3391" w:rsidP="00DA3391">
            <w:pPr>
              <w:jc w:val="center"/>
              <w:rPr>
                <w:color w:val="000000"/>
                <w:sz w:val="20"/>
                <w:szCs w:val="20"/>
              </w:rPr>
            </w:pPr>
            <w:r w:rsidRPr="00DA3391">
              <w:rPr>
                <w:color w:val="000000"/>
                <w:sz w:val="20"/>
                <w:szCs w:val="20"/>
              </w:rPr>
              <w:t> </w:t>
            </w:r>
          </w:p>
        </w:tc>
        <w:tc>
          <w:tcPr>
            <w:tcW w:w="880" w:type="dxa"/>
            <w:tcBorders>
              <w:top w:val="nil"/>
              <w:left w:val="nil"/>
              <w:bottom w:val="single" w:sz="4" w:space="0" w:color="auto"/>
              <w:right w:val="single" w:sz="4" w:space="0" w:color="auto"/>
            </w:tcBorders>
            <w:shd w:val="clear" w:color="000000" w:fill="70AD47"/>
            <w:vAlign w:val="center"/>
            <w:hideMark/>
          </w:tcPr>
          <w:p w14:paraId="1C8A5CE6" w14:textId="77777777" w:rsidR="00DA3391" w:rsidRPr="00DA3391" w:rsidRDefault="00DA3391" w:rsidP="00DA3391">
            <w:pPr>
              <w:jc w:val="center"/>
              <w:rPr>
                <w:color w:val="000000"/>
                <w:sz w:val="20"/>
                <w:szCs w:val="20"/>
              </w:rPr>
            </w:pPr>
            <w:r w:rsidRPr="00DA3391">
              <w:rPr>
                <w:color w:val="000000"/>
                <w:sz w:val="20"/>
                <w:szCs w:val="20"/>
              </w:rPr>
              <w:t> </w:t>
            </w:r>
          </w:p>
        </w:tc>
      </w:tr>
      <w:tr w:rsidR="00DA3391" w:rsidRPr="00DA3391" w14:paraId="6AE1778B" w14:textId="77777777" w:rsidTr="00DA3391">
        <w:trPr>
          <w:trHeight w:val="3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6E7C16" w14:textId="77777777" w:rsidR="00DA3391" w:rsidRPr="00DA3391" w:rsidRDefault="00DA3391" w:rsidP="00DA3391">
            <w:pPr>
              <w:jc w:val="center"/>
              <w:rPr>
                <w:color w:val="000000"/>
                <w:sz w:val="20"/>
                <w:szCs w:val="20"/>
              </w:rPr>
            </w:pPr>
            <w:r w:rsidRPr="00DA3391">
              <w:rPr>
                <w:color w:val="000000"/>
                <w:sz w:val="20"/>
                <w:szCs w:val="20"/>
              </w:rPr>
              <w:t>Ewaluacja</w:t>
            </w:r>
          </w:p>
        </w:tc>
        <w:tc>
          <w:tcPr>
            <w:tcW w:w="940" w:type="dxa"/>
            <w:tcBorders>
              <w:top w:val="nil"/>
              <w:left w:val="nil"/>
              <w:bottom w:val="single" w:sz="4" w:space="0" w:color="auto"/>
              <w:right w:val="single" w:sz="4" w:space="0" w:color="auto"/>
            </w:tcBorders>
            <w:shd w:val="clear" w:color="auto" w:fill="auto"/>
            <w:vAlign w:val="center"/>
            <w:hideMark/>
          </w:tcPr>
          <w:p w14:paraId="5F9B3534"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auto" w:fill="auto"/>
            <w:vAlign w:val="center"/>
            <w:hideMark/>
          </w:tcPr>
          <w:p w14:paraId="6054FB3B" w14:textId="77777777" w:rsidR="00DA3391" w:rsidRPr="00DA3391" w:rsidRDefault="00DA3391" w:rsidP="00DA3391">
            <w:pPr>
              <w:jc w:val="center"/>
              <w:rPr>
                <w:color w:val="000000"/>
                <w:sz w:val="20"/>
                <w:szCs w:val="20"/>
              </w:rPr>
            </w:pPr>
            <w:r w:rsidRPr="00DA3391">
              <w:rPr>
                <w:color w:val="000000"/>
                <w:sz w:val="20"/>
                <w:szCs w:val="20"/>
              </w:rPr>
              <w:t> </w:t>
            </w:r>
          </w:p>
        </w:tc>
        <w:tc>
          <w:tcPr>
            <w:tcW w:w="980" w:type="dxa"/>
            <w:tcBorders>
              <w:top w:val="nil"/>
              <w:left w:val="nil"/>
              <w:bottom w:val="single" w:sz="4" w:space="0" w:color="auto"/>
              <w:right w:val="single" w:sz="4" w:space="0" w:color="auto"/>
            </w:tcBorders>
            <w:shd w:val="clear" w:color="000000" w:fill="70AD47"/>
            <w:vAlign w:val="center"/>
            <w:hideMark/>
          </w:tcPr>
          <w:p w14:paraId="3737037D" w14:textId="77777777" w:rsidR="00DA3391" w:rsidRPr="00DA3391" w:rsidRDefault="00DA3391" w:rsidP="00DA3391">
            <w:pPr>
              <w:jc w:val="center"/>
              <w:rPr>
                <w:color w:val="000000"/>
                <w:sz w:val="20"/>
                <w:szCs w:val="20"/>
              </w:rPr>
            </w:pPr>
            <w:r w:rsidRPr="00DA3391">
              <w:rPr>
                <w:color w:val="000000"/>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14:paraId="548DB251" w14:textId="77777777" w:rsidR="00DA3391" w:rsidRPr="00DA3391" w:rsidRDefault="00DA3391" w:rsidP="00DA3391">
            <w:pPr>
              <w:jc w:val="center"/>
              <w:rPr>
                <w:color w:val="000000"/>
                <w:sz w:val="20"/>
                <w:szCs w:val="20"/>
              </w:rPr>
            </w:pPr>
            <w:r w:rsidRPr="00DA3391">
              <w:rPr>
                <w:color w:val="000000"/>
                <w:sz w:val="20"/>
                <w:szCs w:val="20"/>
              </w:rPr>
              <w:t> </w:t>
            </w:r>
          </w:p>
        </w:tc>
        <w:tc>
          <w:tcPr>
            <w:tcW w:w="840" w:type="dxa"/>
            <w:tcBorders>
              <w:top w:val="nil"/>
              <w:left w:val="nil"/>
              <w:bottom w:val="single" w:sz="4" w:space="0" w:color="auto"/>
              <w:right w:val="single" w:sz="4" w:space="0" w:color="auto"/>
            </w:tcBorders>
            <w:shd w:val="clear" w:color="000000" w:fill="70AD47"/>
            <w:vAlign w:val="center"/>
            <w:hideMark/>
          </w:tcPr>
          <w:p w14:paraId="5AFEBA72" w14:textId="77777777" w:rsidR="00DA3391" w:rsidRPr="00DA3391" w:rsidRDefault="00DA3391" w:rsidP="00DA3391">
            <w:pPr>
              <w:jc w:val="center"/>
              <w:rPr>
                <w:color w:val="000000"/>
                <w:sz w:val="20"/>
                <w:szCs w:val="20"/>
              </w:rPr>
            </w:pPr>
            <w:r w:rsidRPr="00DA3391">
              <w:rPr>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14:paraId="79438C44" w14:textId="77777777" w:rsidR="00DA3391" w:rsidRPr="00DA3391" w:rsidRDefault="00DA3391" w:rsidP="00DA3391">
            <w:pPr>
              <w:jc w:val="center"/>
              <w:rPr>
                <w:color w:val="000000"/>
                <w:sz w:val="20"/>
                <w:szCs w:val="20"/>
              </w:rPr>
            </w:pPr>
            <w:r w:rsidRPr="00DA3391">
              <w:rPr>
                <w:color w:val="000000"/>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14:paraId="2F68F947" w14:textId="77777777" w:rsidR="00DA3391" w:rsidRPr="00DA3391" w:rsidRDefault="00DA3391" w:rsidP="00DA3391">
            <w:pPr>
              <w:jc w:val="center"/>
              <w:rPr>
                <w:color w:val="000000"/>
                <w:sz w:val="20"/>
                <w:szCs w:val="20"/>
              </w:rPr>
            </w:pPr>
            <w:r w:rsidRPr="00DA3391">
              <w:rPr>
                <w:color w:val="000000"/>
                <w:sz w:val="20"/>
                <w:szCs w:val="20"/>
              </w:rPr>
              <w:t> </w:t>
            </w:r>
          </w:p>
        </w:tc>
        <w:tc>
          <w:tcPr>
            <w:tcW w:w="880" w:type="dxa"/>
            <w:tcBorders>
              <w:top w:val="nil"/>
              <w:left w:val="nil"/>
              <w:bottom w:val="single" w:sz="4" w:space="0" w:color="auto"/>
              <w:right w:val="single" w:sz="4" w:space="0" w:color="auto"/>
            </w:tcBorders>
            <w:shd w:val="clear" w:color="000000" w:fill="70AD47"/>
            <w:vAlign w:val="center"/>
            <w:hideMark/>
          </w:tcPr>
          <w:p w14:paraId="692FD3E9" w14:textId="77777777" w:rsidR="00DA3391" w:rsidRPr="00DA3391" w:rsidRDefault="00DA3391" w:rsidP="00DA3391">
            <w:pPr>
              <w:jc w:val="center"/>
              <w:rPr>
                <w:color w:val="000000"/>
                <w:sz w:val="20"/>
                <w:szCs w:val="20"/>
              </w:rPr>
            </w:pPr>
            <w:r w:rsidRPr="00DA3391">
              <w:rPr>
                <w:color w:val="000000"/>
                <w:sz w:val="20"/>
                <w:szCs w:val="20"/>
              </w:rPr>
              <w:t> </w:t>
            </w:r>
          </w:p>
        </w:tc>
      </w:tr>
    </w:tbl>
    <w:p w14:paraId="24C603D9" w14:textId="44C7F512" w:rsidR="002E5902" w:rsidRPr="00866FEE" w:rsidRDefault="002E5902" w:rsidP="006A7451">
      <w:pPr>
        <w:spacing w:line="360" w:lineRule="auto"/>
        <w:jc w:val="both"/>
      </w:pPr>
    </w:p>
    <w:p w14:paraId="5B8E5B72" w14:textId="77777777" w:rsidR="002E5902" w:rsidRPr="00866FEE" w:rsidRDefault="002E5902" w:rsidP="006A7451">
      <w:pPr>
        <w:spacing w:line="360" w:lineRule="auto"/>
        <w:jc w:val="both"/>
        <w:rPr>
          <w:sz w:val="18"/>
        </w:rPr>
      </w:pPr>
      <w:r w:rsidRPr="00866FEE">
        <w:rPr>
          <w:sz w:val="18"/>
        </w:rPr>
        <w:t>Źródło: Opracowanie własne</w:t>
      </w:r>
    </w:p>
    <w:p w14:paraId="7F57066B" w14:textId="77777777" w:rsidR="001C6685" w:rsidRPr="00866FEE" w:rsidRDefault="001C6685" w:rsidP="006A7451">
      <w:pPr>
        <w:spacing w:line="360" w:lineRule="auto"/>
        <w:rPr>
          <w:rFonts w:eastAsiaTheme="majorEastAsia"/>
          <w:color w:val="2F5496" w:themeColor="accent1" w:themeShade="BF"/>
          <w:sz w:val="32"/>
          <w:szCs w:val="32"/>
          <w:lang w:eastAsia="en-US"/>
        </w:rPr>
      </w:pPr>
      <w:r w:rsidRPr="00866FEE">
        <w:br w:type="page"/>
      </w:r>
    </w:p>
    <w:p w14:paraId="489E2730" w14:textId="77777777" w:rsidR="007851C4" w:rsidRPr="00866FEE" w:rsidRDefault="00DE2799" w:rsidP="006A7451">
      <w:pPr>
        <w:pStyle w:val="Nagwek1"/>
      </w:pPr>
      <w:bookmarkStart w:id="76" w:name="_Toc96409392"/>
      <w:r w:rsidRPr="00866FEE">
        <w:lastRenderedPageBreak/>
        <w:t>Podsumowanie planu adaptacji</w:t>
      </w:r>
      <w:bookmarkEnd w:id="76"/>
    </w:p>
    <w:p w14:paraId="76524110" w14:textId="3414ED8F" w:rsidR="00E04603" w:rsidRPr="00866FEE" w:rsidRDefault="00DA5C18" w:rsidP="006A7451">
      <w:pPr>
        <w:spacing w:line="360" w:lineRule="auto"/>
        <w:jc w:val="both"/>
      </w:pPr>
      <w:r w:rsidRPr="00866FEE">
        <w:t xml:space="preserve">Dokument Plan Adaptacji do zmian klimatu dla Gminy Miasto Płońsk jest dokumentem </w:t>
      </w:r>
      <w:r w:rsidR="00E82ABA">
        <w:br/>
      </w:r>
      <w:r w:rsidRPr="00866FEE">
        <w:t xml:space="preserve">o charakterze strategicznym i ma kluczowe znaczenie dla funkcjonowania całego miasta. </w:t>
      </w:r>
    </w:p>
    <w:p w14:paraId="4C9700D7" w14:textId="21EA674F" w:rsidR="0059017B" w:rsidRPr="00866FEE" w:rsidRDefault="0059017B" w:rsidP="006A7451">
      <w:pPr>
        <w:spacing w:line="360" w:lineRule="auto"/>
        <w:jc w:val="both"/>
      </w:pPr>
      <w:r w:rsidRPr="00866FEE">
        <w:t xml:space="preserve">Ostatnie lata obfitują w przypadki gwałtownych zjawisk atmosferycznych. Towarzyszą im zniszczenia mienia, a nawet utrata zdrowia lub życia ludności. Wyniki prowadzonych analiz </w:t>
      </w:r>
      <w:r w:rsidR="00E82ABA">
        <w:br/>
      </w:r>
      <w:r w:rsidRPr="00866FEE">
        <w:t xml:space="preserve">i symulacji potwierdzają, że należy w trybie pilnym przedsięwziąć konkretne kroki, które pozwolą na wyhamowanie postępujących zmian klimatycznych. </w:t>
      </w:r>
    </w:p>
    <w:p w14:paraId="58082606" w14:textId="1078A507" w:rsidR="0059017B" w:rsidRPr="00866FEE" w:rsidRDefault="0059017B" w:rsidP="006A7451">
      <w:pPr>
        <w:spacing w:line="360" w:lineRule="auto"/>
        <w:jc w:val="both"/>
      </w:pPr>
      <w:r w:rsidRPr="00866FEE">
        <w:t>Proces przeciwdziałania zmianom klimatycznym powinien dokonywać się na każdym szczeblu administracyjnym, dlatego Władze</w:t>
      </w:r>
      <w:r w:rsidR="00E82ABA">
        <w:t xml:space="preserve"> Gminy Miasto Płońsk zdecydowały</w:t>
      </w:r>
      <w:r w:rsidRPr="00866FEE">
        <w:t xml:space="preserve"> o przygotowaniu Planu Adaptacji oraz jego wdrożeniu w nadchodzących latach. Dla miast o wielkości Płońska nie ma konieczności wdrażania Planu Adaptacji, ale Wła</w:t>
      </w:r>
      <w:r w:rsidR="00E82ABA">
        <w:t>dze Miasta s</w:t>
      </w:r>
      <w:bookmarkStart w:id="77" w:name="_GoBack"/>
      <w:bookmarkEnd w:id="77"/>
      <w:r w:rsidRPr="00866FEE">
        <w:t xml:space="preserve">ą społecznie odpowiedzialne, będą realizowały zaplanowane działania, by przyczynić się do ogólnej poprawy sytuacji </w:t>
      </w:r>
      <w:r w:rsidR="00E82ABA">
        <w:br/>
      </w:r>
      <w:r w:rsidRPr="00866FEE">
        <w:t>w całym kraju, Europie i na świecie.</w:t>
      </w:r>
    </w:p>
    <w:p w14:paraId="4BA79FED" w14:textId="77777777" w:rsidR="0059017B" w:rsidRPr="00866FEE" w:rsidRDefault="0059017B" w:rsidP="006A7451">
      <w:pPr>
        <w:spacing w:line="360" w:lineRule="auto"/>
        <w:jc w:val="both"/>
      </w:pPr>
      <w:r w:rsidRPr="00866FEE">
        <w:t xml:space="preserve">Plan Adaptacji jest kompatybilny i spójny z innymi dokumentami przygotowanymi dla Gminy Miasto Płońsk, spójne ze strategią powiatu oraz województwa mazowieckiego. </w:t>
      </w:r>
    </w:p>
    <w:p w14:paraId="78AF2894" w14:textId="77777777" w:rsidR="0059017B" w:rsidRPr="00866FEE" w:rsidRDefault="0059017B" w:rsidP="006A7451">
      <w:pPr>
        <w:spacing w:line="360" w:lineRule="auto"/>
        <w:jc w:val="both"/>
      </w:pPr>
      <w:r w:rsidRPr="00866FEE">
        <w:t>Charakter Planu ma również wydźwięk społeczny, ponieważ ma uczyć mieszkańców Gminy Miasto Płońsk, jak odpowiedzialnie gospodarować dostępnymi zasobami oraz jak zarządzać własnym gospodarstwem domowym dla osiągnięcia dobrostanu wszystkich mieszkańców.</w:t>
      </w:r>
    </w:p>
    <w:p w14:paraId="72B49BAA" w14:textId="77777777" w:rsidR="0059017B" w:rsidRPr="00866FEE" w:rsidRDefault="0059017B" w:rsidP="006A7451">
      <w:pPr>
        <w:spacing w:line="360" w:lineRule="auto"/>
        <w:jc w:val="both"/>
      </w:pPr>
    </w:p>
    <w:p w14:paraId="15C4CA29" w14:textId="77777777" w:rsidR="00CB5D09" w:rsidRPr="00866FEE" w:rsidRDefault="00CB5D09" w:rsidP="006A7451">
      <w:pPr>
        <w:spacing w:line="360" w:lineRule="auto"/>
        <w:jc w:val="both"/>
      </w:pPr>
    </w:p>
    <w:p w14:paraId="398C550C" w14:textId="77777777" w:rsidR="00E16A80" w:rsidRPr="00866FEE" w:rsidRDefault="00E16A80" w:rsidP="006A7451">
      <w:pPr>
        <w:spacing w:line="360" w:lineRule="auto"/>
        <w:jc w:val="both"/>
      </w:pPr>
    </w:p>
    <w:p w14:paraId="57A77224" w14:textId="77777777" w:rsidR="003F51B6" w:rsidRPr="00866FEE" w:rsidRDefault="003F51B6" w:rsidP="006A7451">
      <w:pPr>
        <w:spacing w:line="360" w:lineRule="auto"/>
      </w:pPr>
      <w:r w:rsidRPr="00866FEE">
        <w:br w:type="page"/>
      </w:r>
    </w:p>
    <w:p w14:paraId="4DD2C58A" w14:textId="77777777" w:rsidR="003F51B6" w:rsidRPr="00866FEE" w:rsidRDefault="003F51B6" w:rsidP="006A7451">
      <w:pPr>
        <w:pStyle w:val="Nagwek1"/>
      </w:pPr>
      <w:bookmarkStart w:id="78" w:name="_Toc96409393"/>
      <w:r w:rsidRPr="00866FEE">
        <w:lastRenderedPageBreak/>
        <w:t>Spis tabel i rysunków</w:t>
      </w:r>
      <w:bookmarkEnd w:id="78"/>
    </w:p>
    <w:p w14:paraId="00FDC58A" w14:textId="534EA973" w:rsidR="004F4E9E" w:rsidRDefault="003F51B6">
      <w:pPr>
        <w:pStyle w:val="Spisilustracji"/>
        <w:tabs>
          <w:tab w:val="right" w:leader="dot" w:pos="9056"/>
        </w:tabs>
        <w:rPr>
          <w:rFonts w:asciiTheme="minorHAnsi" w:eastAsiaTheme="minorEastAsia" w:hAnsiTheme="minorHAnsi" w:cstheme="minorBidi"/>
          <w:noProof/>
        </w:rPr>
      </w:pPr>
      <w:r w:rsidRPr="00866FEE">
        <w:fldChar w:fldCharType="begin"/>
      </w:r>
      <w:r w:rsidRPr="00866FEE">
        <w:instrText xml:space="preserve"> TOC \h \z \c "Tabela" </w:instrText>
      </w:r>
      <w:r w:rsidRPr="00866FEE">
        <w:fldChar w:fldCharType="separate"/>
      </w:r>
      <w:hyperlink w:anchor="_Toc96409312" w:history="1">
        <w:r w:rsidR="004F4E9E" w:rsidRPr="006646EA">
          <w:rPr>
            <w:rStyle w:val="Hipercze"/>
            <w:noProof/>
          </w:rPr>
          <w:t>Tabela 1 Zużycie energii elektrycznej w Płońsku</w:t>
        </w:r>
        <w:r w:rsidR="004F4E9E">
          <w:rPr>
            <w:noProof/>
            <w:webHidden/>
          </w:rPr>
          <w:tab/>
        </w:r>
        <w:r w:rsidR="004F4E9E">
          <w:rPr>
            <w:noProof/>
            <w:webHidden/>
          </w:rPr>
          <w:fldChar w:fldCharType="begin"/>
        </w:r>
        <w:r w:rsidR="004F4E9E">
          <w:rPr>
            <w:noProof/>
            <w:webHidden/>
          </w:rPr>
          <w:instrText xml:space="preserve"> PAGEREF _Toc96409312 \h </w:instrText>
        </w:r>
        <w:r w:rsidR="004F4E9E">
          <w:rPr>
            <w:noProof/>
            <w:webHidden/>
          </w:rPr>
        </w:r>
        <w:r w:rsidR="004F4E9E">
          <w:rPr>
            <w:noProof/>
            <w:webHidden/>
          </w:rPr>
          <w:fldChar w:fldCharType="separate"/>
        </w:r>
        <w:r w:rsidR="00CD7C2E">
          <w:rPr>
            <w:noProof/>
            <w:webHidden/>
          </w:rPr>
          <w:t>22</w:t>
        </w:r>
        <w:r w:rsidR="004F4E9E">
          <w:rPr>
            <w:noProof/>
            <w:webHidden/>
          </w:rPr>
          <w:fldChar w:fldCharType="end"/>
        </w:r>
      </w:hyperlink>
    </w:p>
    <w:p w14:paraId="228FDDDB" w14:textId="1D1A0BE5" w:rsidR="004F4E9E" w:rsidRDefault="00ED41A2">
      <w:pPr>
        <w:pStyle w:val="Spisilustracji"/>
        <w:tabs>
          <w:tab w:val="right" w:leader="dot" w:pos="9056"/>
        </w:tabs>
        <w:rPr>
          <w:rFonts w:asciiTheme="minorHAnsi" w:eastAsiaTheme="minorEastAsia" w:hAnsiTheme="minorHAnsi" w:cstheme="minorBidi"/>
          <w:noProof/>
        </w:rPr>
      </w:pPr>
      <w:hyperlink w:anchor="_Toc96409313" w:history="1">
        <w:r w:rsidR="004F4E9E" w:rsidRPr="006646EA">
          <w:rPr>
            <w:rStyle w:val="Hipercze"/>
            <w:noProof/>
          </w:rPr>
          <w:t>Tabela 2 Ciepłownictwo w Płońsku</w:t>
        </w:r>
        <w:r w:rsidR="004F4E9E">
          <w:rPr>
            <w:noProof/>
            <w:webHidden/>
          </w:rPr>
          <w:tab/>
        </w:r>
        <w:r w:rsidR="004F4E9E">
          <w:rPr>
            <w:noProof/>
            <w:webHidden/>
          </w:rPr>
          <w:fldChar w:fldCharType="begin"/>
        </w:r>
        <w:r w:rsidR="004F4E9E">
          <w:rPr>
            <w:noProof/>
            <w:webHidden/>
          </w:rPr>
          <w:instrText xml:space="preserve"> PAGEREF _Toc96409313 \h </w:instrText>
        </w:r>
        <w:r w:rsidR="004F4E9E">
          <w:rPr>
            <w:noProof/>
            <w:webHidden/>
          </w:rPr>
        </w:r>
        <w:r w:rsidR="004F4E9E">
          <w:rPr>
            <w:noProof/>
            <w:webHidden/>
          </w:rPr>
          <w:fldChar w:fldCharType="separate"/>
        </w:r>
        <w:r w:rsidR="00CD7C2E">
          <w:rPr>
            <w:noProof/>
            <w:webHidden/>
          </w:rPr>
          <w:t>23</w:t>
        </w:r>
        <w:r w:rsidR="004F4E9E">
          <w:rPr>
            <w:noProof/>
            <w:webHidden/>
          </w:rPr>
          <w:fldChar w:fldCharType="end"/>
        </w:r>
      </w:hyperlink>
    </w:p>
    <w:p w14:paraId="043EE02C" w14:textId="7673A1A4" w:rsidR="004F4E9E" w:rsidRDefault="00ED41A2">
      <w:pPr>
        <w:pStyle w:val="Spisilustracji"/>
        <w:tabs>
          <w:tab w:val="right" w:leader="dot" w:pos="9056"/>
        </w:tabs>
        <w:rPr>
          <w:rFonts w:asciiTheme="minorHAnsi" w:eastAsiaTheme="minorEastAsia" w:hAnsiTheme="minorHAnsi" w:cstheme="minorBidi"/>
          <w:noProof/>
        </w:rPr>
      </w:pPr>
      <w:hyperlink w:anchor="_Toc96409314" w:history="1">
        <w:r w:rsidR="004F4E9E" w:rsidRPr="006646EA">
          <w:rPr>
            <w:rStyle w:val="Hipercze"/>
            <w:noProof/>
          </w:rPr>
          <w:t>Tabela 3 Gazownictwo w Płońsku</w:t>
        </w:r>
        <w:r w:rsidR="004F4E9E">
          <w:rPr>
            <w:noProof/>
            <w:webHidden/>
          </w:rPr>
          <w:tab/>
        </w:r>
        <w:r w:rsidR="004F4E9E">
          <w:rPr>
            <w:noProof/>
            <w:webHidden/>
          </w:rPr>
          <w:fldChar w:fldCharType="begin"/>
        </w:r>
        <w:r w:rsidR="004F4E9E">
          <w:rPr>
            <w:noProof/>
            <w:webHidden/>
          </w:rPr>
          <w:instrText xml:space="preserve"> PAGEREF _Toc96409314 \h </w:instrText>
        </w:r>
        <w:r w:rsidR="004F4E9E">
          <w:rPr>
            <w:noProof/>
            <w:webHidden/>
          </w:rPr>
        </w:r>
        <w:r w:rsidR="004F4E9E">
          <w:rPr>
            <w:noProof/>
            <w:webHidden/>
          </w:rPr>
          <w:fldChar w:fldCharType="separate"/>
        </w:r>
        <w:r w:rsidR="00CD7C2E">
          <w:rPr>
            <w:noProof/>
            <w:webHidden/>
          </w:rPr>
          <w:t>23</w:t>
        </w:r>
        <w:r w:rsidR="004F4E9E">
          <w:rPr>
            <w:noProof/>
            <w:webHidden/>
          </w:rPr>
          <w:fldChar w:fldCharType="end"/>
        </w:r>
      </w:hyperlink>
    </w:p>
    <w:p w14:paraId="7B2AAD25" w14:textId="6099A65A" w:rsidR="004F4E9E" w:rsidRDefault="00ED41A2">
      <w:pPr>
        <w:pStyle w:val="Spisilustracji"/>
        <w:tabs>
          <w:tab w:val="right" w:leader="dot" w:pos="9056"/>
        </w:tabs>
        <w:rPr>
          <w:rFonts w:asciiTheme="minorHAnsi" w:eastAsiaTheme="minorEastAsia" w:hAnsiTheme="minorHAnsi" w:cstheme="minorBidi"/>
          <w:noProof/>
        </w:rPr>
      </w:pPr>
      <w:hyperlink w:anchor="_Toc96409315" w:history="1">
        <w:r w:rsidR="004F4E9E" w:rsidRPr="006646EA">
          <w:rPr>
            <w:rStyle w:val="Hipercze"/>
            <w:noProof/>
          </w:rPr>
          <w:t>Tabela 4 Parametry sieci wodociągowej w Płońsku</w:t>
        </w:r>
        <w:r w:rsidR="004F4E9E">
          <w:rPr>
            <w:noProof/>
            <w:webHidden/>
          </w:rPr>
          <w:tab/>
        </w:r>
        <w:r w:rsidR="004F4E9E">
          <w:rPr>
            <w:noProof/>
            <w:webHidden/>
          </w:rPr>
          <w:fldChar w:fldCharType="begin"/>
        </w:r>
        <w:r w:rsidR="004F4E9E">
          <w:rPr>
            <w:noProof/>
            <w:webHidden/>
          </w:rPr>
          <w:instrText xml:space="preserve"> PAGEREF _Toc96409315 \h </w:instrText>
        </w:r>
        <w:r w:rsidR="004F4E9E">
          <w:rPr>
            <w:noProof/>
            <w:webHidden/>
          </w:rPr>
        </w:r>
        <w:r w:rsidR="004F4E9E">
          <w:rPr>
            <w:noProof/>
            <w:webHidden/>
          </w:rPr>
          <w:fldChar w:fldCharType="separate"/>
        </w:r>
        <w:r w:rsidR="00CD7C2E">
          <w:rPr>
            <w:noProof/>
            <w:webHidden/>
          </w:rPr>
          <w:t>25</w:t>
        </w:r>
        <w:r w:rsidR="004F4E9E">
          <w:rPr>
            <w:noProof/>
            <w:webHidden/>
          </w:rPr>
          <w:fldChar w:fldCharType="end"/>
        </w:r>
      </w:hyperlink>
    </w:p>
    <w:p w14:paraId="2F414CA1" w14:textId="478886D4" w:rsidR="004F4E9E" w:rsidRDefault="00ED41A2">
      <w:pPr>
        <w:pStyle w:val="Spisilustracji"/>
        <w:tabs>
          <w:tab w:val="right" w:leader="dot" w:pos="9056"/>
        </w:tabs>
        <w:rPr>
          <w:rFonts w:asciiTheme="minorHAnsi" w:eastAsiaTheme="minorEastAsia" w:hAnsiTheme="minorHAnsi" w:cstheme="minorBidi"/>
          <w:noProof/>
        </w:rPr>
      </w:pPr>
      <w:hyperlink w:anchor="_Toc96409316" w:history="1">
        <w:r w:rsidR="004F4E9E" w:rsidRPr="006646EA">
          <w:rPr>
            <w:rStyle w:val="Hipercze"/>
            <w:noProof/>
          </w:rPr>
          <w:t>Tabela 5 Parametry sieci kanalizacyjnej w Płońsku</w:t>
        </w:r>
        <w:r w:rsidR="004F4E9E">
          <w:rPr>
            <w:noProof/>
            <w:webHidden/>
          </w:rPr>
          <w:tab/>
        </w:r>
        <w:r w:rsidR="004F4E9E">
          <w:rPr>
            <w:noProof/>
            <w:webHidden/>
          </w:rPr>
          <w:fldChar w:fldCharType="begin"/>
        </w:r>
        <w:r w:rsidR="004F4E9E">
          <w:rPr>
            <w:noProof/>
            <w:webHidden/>
          </w:rPr>
          <w:instrText xml:space="preserve"> PAGEREF _Toc96409316 \h </w:instrText>
        </w:r>
        <w:r w:rsidR="004F4E9E">
          <w:rPr>
            <w:noProof/>
            <w:webHidden/>
          </w:rPr>
        </w:r>
        <w:r w:rsidR="004F4E9E">
          <w:rPr>
            <w:noProof/>
            <w:webHidden/>
          </w:rPr>
          <w:fldChar w:fldCharType="separate"/>
        </w:r>
        <w:r w:rsidR="00CD7C2E">
          <w:rPr>
            <w:noProof/>
            <w:webHidden/>
          </w:rPr>
          <w:t>26</w:t>
        </w:r>
        <w:r w:rsidR="004F4E9E">
          <w:rPr>
            <w:noProof/>
            <w:webHidden/>
          </w:rPr>
          <w:fldChar w:fldCharType="end"/>
        </w:r>
      </w:hyperlink>
    </w:p>
    <w:p w14:paraId="7725992C" w14:textId="6A4FD0C1" w:rsidR="004F4E9E" w:rsidRDefault="00ED41A2">
      <w:pPr>
        <w:pStyle w:val="Spisilustracji"/>
        <w:tabs>
          <w:tab w:val="right" w:leader="dot" w:pos="9056"/>
        </w:tabs>
        <w:rPr>
          <w:rFonts w:asciiTheme="minorHAnsi" w:eastAsiaTheme="minorEastAsia" w:hAnsiTheme="minorHAnsi" w:cstheme="minorBidi"/>
          <w:noProof/>
        </w:rPr>
      </w:pPr>
      <w:hyperlink w:anchor="_Toc96409317" w:history="1">
        <w:r w:rsidR="004F4E9E" w:rsidRPr="006646EA">
          <w:rPr>
            <w:rStyle w:val="Hipercze"/>
            <w:noProof/>
          </w:rPr>
          <w:t>Tabela 6 Poziom migracji mieszkańców Gminy Miasto Płońsk</w:t>
        </w:r>
        <w:r w:rsidR="004F4E9E">
          <w:rPr>
            <w:noProof/>
            <w:webHidden/>
          </w:rPr>
          <w:tab/>
        </w:r>
        <w:r w:rsidR="004F4E9E">
          <w:rPr>
            <w:noProof/>
            <w:webHidden/>
          </w:rPr>
          <w:fldChar w:fldCharType="begin"/>
        </w:r>
        <w:r w:rsidR="004F4E9E">
          <w:rPr>
            <w:noProof/>
            <w:webHidden/>
          </w:rPr>
          <w:instrText xml:space="preserve"> PAGEREF _Toc96409317 \h </w:instrText>
        </w:r>
        <w:r w:rsidR="004F4E9E">
          <w:rPr>
            <w:noProof/>
            <w:webHidden/>
          </w:rPr>
        </w:r>
        <w:r w:rsidR="004F4E9E">
          <w:rPr>
            <w:noProof/>
            <w:webHidden/>
          </w:rPr>
          <w:fldChar w:fldCharType="separate"/>
        </w:r>
        <w:r w:rsidR="00CD7C2E">
          <w:rPr>
            <w:noProof/>
            <w:webHidden/>
          </w:rPr>
          <w:t>29</w:t>
        </w:r>
        <w:r w:rsidR="004F4E9E">
          <w:rPr>
            <w:noProof/>
            <w:webHidden/>
          </w:rPr>
          <w:fldChar w:fldCharType="end"/>
        </w:r>
      </w:hyperlink>
    </w:p>
    <w:p w14:paraId="78722145" w14:textId="1E3D32BA" w:rsidR="004F4E9E" w:rsidRDefault="00ED41A2">
      <w:pPr>
        <w:pStyle w:val="Spisilustracji"/>
        <w:tabs>
          <w:tab w:val="right" w:leader="dot" w:pos="9056"/>
        </w:tabs>
        <w:rPr>
          <w:rFonts w:asciiTheme="minorHAnsi" w:eastAsiaTheme="minorEastAsia" w:hAnsiTheme="minorHAnsi" w:cstheme="minorBidi"/>
          <w:noProof/>
        </w:rPr>
      </w:pPr>
      <w:hyperlink w:anchor="_Toc96409318" w:history="1">
        <w:r w:rsidR="004F4E9E" w:rsidRPr="006646EA">
          <w:rPr>
            <w:rStyle w:val="Hipercze"/>
            <w:noProof/>
          </w:rPr>
          <w:t>Tabela 7 Przebieg spotkań konsultacyjnych podczas przygotowania Planu Adaptacji</w:t>
        </w:r>
        <w:r w:rsidR="004F4E9E">
          <w:rPr>
            <w:noProof/>
            <w:webHidden/>
          </w:rPr>
          <w:tab/>
        </w:r>
        <w:r w:rsidR="004F4E9E">
          <w:rPr>
            <w:noProof/>
            <w:webHidden/>
          </w:rPr>
          <w:fldChar w:fldCharType="begin"/>
        </w:r>
        <w:r w:rsidR="004F4E9E">
          <w:rPr>
            <w:noProof/>
            <w:webHidden/>
          </w:rPr>
          <w:instrText xml:space="preserve"> PAGEREF _Toc96409318 \h </w:instrText>
        </w:r>
        <w:r w:rsidR="004F4E9E">
          <w:rPr>
            <w:noProof/>
            <w:webHidden/>
          </w:rPr>
        </w:r>
        <w:r w:rsidR="004F4E9E">
          <w:rPr>
            <w:noProof/>
            <w:webHidden/>
          </w:rPr>
          <w:fldChar w:fldCharType="separate"/>
        </w:r>
        <w:r w:rsidR="00CD7C2E">
          <w:rPr>
            <w:noProof/>
            <w:webHidden/>
          </w:rPr>
          <w:t>39</w:t>
        </w:r>
        <w:r w:rsidR="004F4E9E">
          <w:rPr>
            <w:noProof/>
            <w:webHidden/>
          </w:rPr>
          <w:fldChar w:fldCharType="end"/>
        </w:r>
      </w:hyperlink>
    </w:p>
    <w:p w14:paraId="4D7350AC" w14:textId="709BA2DD" w:rsidR="004F4E9E" w:rsidRDefault="00ED41A2">
      <w:pPr>
        <w:pStyle w:val="Spisilustracji"/>
        <w:tabs>
          <w:tab w:val="right" w:leader="dot" w:pos="9056"/>
        </w:tabs>
        <w:rPr>
          <w:rFonts w:asciiTheme="minorHAnsi" w:eastAsiaTheme="minorEastAsia" w:hAnsiTheme="minorHAnsi" w:cstheme="minorBidi"/>
          <w:noProof/>
        </w:rPr>
      </w:pPr>
      <w:hyperlink w:anchor="_Toc96409319" w:history="1">
        <w:r w:rsidR="004F4E9E" w:rsidRPr="006646EA">
          <w:rPr>
            <w:rStyle w:val="Hipercze"/>
            <w:noProof/>
          </w:rPr>
          <w:t>Tabela 8 Lista planowanych działań adaptacyjnych wraz z opisem oraz efektami ich realizacji</w:t>
        </w:r>
        <w:r w:rsidR="004F4E9E">
          <w:rPr>
            <w:noProof/>
            <w:webHidden/>
          </w:rPr>
          <w:tab/>
        </w:r>
        <w:r w:rsidR="004F4E9E">
          <w:rPr>
            <w:noProof/>
            <w:webHidden/>
          </w:rPr>
          <w:fldChar w:fldCharType="begin"/>
        </w:r>
        <w:r w:rsidR="004F4E9E">
          <w:rPr>
            <w:noProof/>
            <w:webHidden/>
          </w:rPr>
          <w:instrText xml:space="preserve"> PAGEREF _Toc96409319 \h </w:instrText>
        </w:r>
        <w:r w:rsidR="004F4E9E">
          <w:rPr>
            <w:noProof/>
            <w:webHidden/>
          </w:rPr>
        </w:r>
        <w:r w:rsidR="004F4E9E">
          <w:rPr>
            <w:noProof/>
            <w:webHidden/>
          </w:rPr>
          <w:fldChar w:fldCharType="separate"/>
        </w:r>
        <w:r w:rsidR="00CD7C2E">
          <w:rPr>
            <w:noProof/>
            <w:webHidden/>
          </w:rPr>
          <w:t>58</w:t>
        </w:r>
        <w:r w:rsidR="004F4E9E">
          <w:rPr>
            <w:noProof/>
            <w:webHidden/>
          </w:rPr>
          <w:fldChar w:fldCharType="end"/>
        </w:r>
      </w:hyperlink>
    </w:p>
    <w:p w14:paraId="5BEAB305" w14:textId="58539BB4" w:rsidR="004F4E9E" w:rsidRDefault="00ED41A2">
      <w:pPr>
        <w:pStyle w:val="Spisilustracji"/>
        <w:tabs>
          <w:tab w:val="right" w:leader="dot" w:pos="9056"/>
        </w:tabs>
        <w:rPr>
          <w:rFonts w:asciiTheme="minorHAnsi" w:eastAsiaTheme="minorEastAsia" w:hAnsiTheme="minorHAnsi" w:cstheme="minorBidi"/>
          <w:noProof/>
        </w:rPr>
      </w:pPr>
      <w:hyperlink w:anchor="_Toc96409320" w:history="1">
        <w:r w:rsidR="004F4E9E" w:rsidRPr="006646EA">
          <w:rPr>
            <w:rStyle w:val="Hipercze"/>
            <w:noProof/>
          </w:rPr>
          <w:t>Tabela 9 Informacje o stopniu realizacji Planu Adaptacji</w:t>
        </w:r>
        <w:r w:rsidR="004F4E9E">
          <w:rPr>
            <w:noProof/>
            <w:webHidden/>
          </w:rPr>
          <w:tab/>
        </w:r>
        <w:r w:rsidR="004F4E9E">
          <w:rPr>
            <w:noProof/>
            <w:webHidden/>
          </w:rPr>
          <w:fldChar w:fldCharType="begin"/>
        </w:r>
        <w:r w:rsidR="004F4E9E">
          <w:rPr>
            <w:noProof/>
            <w:webHidden/>
          </w:rPr>
          <w:instrText xml:space="preserve"> PAGEREF _Toc96409320 \h </w:instrText>
        </w:r>
        <w:r w:rsidR="004F4E9E">
          <w:rPr>
            <w:noProof/>
            <w:webHidden/>
          </w:rPr>
        </w:r>
        <w:r w:rsidR="004F4E9E">
          <w:rPr>
            <w:noProof/>
            <w:webHidden/>
          </w:rPr>
          <w:fldChar w:fldCharType="separate"/>
        </w:r>
        <w:r w:rsidR="00CD7C2E">
          <w:rPr>
            <w:noProof/>
            <w:webHidden/>
          </w:rPr>
          <w:t>71</w:t>
        </w:r>
        <w:r w:rsidR="004F4E9E">
          <w:rPr>
            <w:noProof/>
            <w:webHidden/>
          </w:rPr>
          <w:fldChar w:fldCharType="end"/>
        </w:r>
      </w:hyperlink>
    </w:p>
    <w:p w14:paraId="55E2AD2B" w14:textId="345AAD19" w:rsidR="004F4E9E" w:rsidRDefault="00ED41A2">
      <w:pPr>
        <w:pStyle w:val="Spisilustracji"/>
        <w:tabs>
          <w:tab w:val="right" w:leader="dot" w:pos="9056"/>
        </w:tabs>
        <w:rPr>
          <w:rFonts w:asciiTheme="minorHAnsi" w:eastAsiaTheme="minorEastAsia" w:hAnsiTheme="minorHAnsi" w:cstheme="minorBidi"/>
          <w:noProof/>
        </w:rPr>
      </w:pPr>
      <w:hyperlink w:anchor="_Toc96409321" w:history="1">
        <w:r w:rsidR="004F4E9E" w:rsidRPr="006646EA">
          <w:rPr>
            <w:rStyle w:val="Hipercze"/>
            <w:noProof/>
          </w:rPr>
          <w:t>Tabela 10 Wskaźniki realizacji celów Planu Adaptacji</w:t>
        </w:r>
        <w:r w:rsidR="004F4E9E">
          <w:rPr>
            <w:noProof/>
            <w:webHidden/>
          </w:rPr>
          <w:tab/>
        </w:r>
        <w:r w:rsidR="004F4E9E">
          <w:rPr>
            <w:noProof/>
            <w:webHidden/>
          </w:rPr>
          <w:fldChar w:fldCharType="begin"/>
        </w:r>
        <w:r w:rsidR="004F4E9E">
          <w:rPr>
            <w:noProof/>
            <w:webHidden/>
          </w:rPr>
          <w:instrText xml:space="preserve"> PAGEREF _Toc96409321 \h </w:instrText>
        </w:r>
        <w:r w:rsidR="004F4E9E">
          <w:rPr>
            <w:noProof/>
            <w:webHidden/>
          </w:rPr>
        </w:r>
        <w:r w:rsidR="004F4E9E">
          <w:rPr>
            <w:noProof/>
            <w:webHidden/>
          </w:rPr>
          <w:fldChar w:fldCharType="separate"/>
        </w:r>
        <w:r w:rsidR="00CD7C2E">
          <w:rPr>
            <w:noProof/>
            <w:webHidden/>
          </w:rPr>
          <w:t>73</w:t>
        </w:r>
        <w:r w:rsidR="004F4E9E">
          <w:rPr>
            <w:noProof/>
            <w:webHidden/>
          </w:rPr>
          <w:fldChar w:fldCharType="end"/>
        </w:r>
      </w:hyperlink>
    </w:p>
    <w:p w14:paraId="741A291A" w14:textId="45165069" w:rsidR="004F4E9E" w:rsidRDefault="00ED41A2">
      <w:pPr>
        <w:pStyle w:val="Spisilustracji"/>
        <w:tabs>
          <w:tab w:val="right" w:leader="dot" w:pos="9056"/>
        </w:tabs>
        <w:rPr>
          <w:rFonts w:asciiTheme="minorHAnsi" w:eastAsiaTheme="minorEastAsia" w:hAnsiTheme="minorHAnsi" w:cstheme="minorBidi"/>
          <w:noProof/>
        </w:rPr>
      </w:pPr>
      <w:hyperlink w:anchor="_Toc96409322" w:history="1">
        <w:r w:rsidR="004F4E9E" w:rsidRPr="006646EA">
          <w:rPr>
            <w:rStyle w:val="Hipercze"/>
            <w:noProof/>
          </w:rPr>
          <w:t>Tabela 11 Harmonogram realizacji Planu Adaptacji</w:t>
        </w:r>
        <w:r w:rsidR="004F4E9E">
          <w:rPr>
            <w:noProof/>
            <w:webHidden/>
          </w:rPr>
          <w:tab/>
        </w:r>
        <w:r w:rsidR="004F4E9E">
          <w:rPr>
            <w:noProof/>
            <w:webHidden/>
          </w:rPr>
          <w:fldChar w:fldCharType="begin"/>
        </w:r>
        <w:r w:rsidR="004F4E9E">
          <w:rPr>
            <w:noProof/>
            <w:webHidden/>
          </w:rPr>
          <w:instrText xml:space="preserve"> PAGEREF _Toc96409322 \h </w:instrText>
        </w:r>
        <w:r w:rsidR="004F4E9E">
          <w:rPr>
            <w:noProof/>
            <w:webHidden/>
          </w:rPr>
        </w:r>
        <w:r w:rsidR="004F4E9E">
          <w:rPr>
            <w:noProof/>
            <w:webHidden/>
          </w:rPr>
          <w:fldChar w:fldCharType="separate"/>
        </w:r>
        <w:r w:rsidR="00CD7C2E">
          <w:rPr>
            <w:noProof/>
            <w:webHidden/>
          </w:rPr>
          <w:t>74</w:t>
        </w:r>
        <w:r w:rsidR="004F4E9E">
          <w:rPr>
            <w:noProof/>
            <w:webHidden/>
          </w:rPr>
          <w:fldChar w:fldCharType="end"/>
        </w:r>
      </w:hyperlink>
    </w:p>
    <w:p w14:paraId="3EC7DF94" w14:textId="54F61E85" w:rsidR="007122F3" w:rsidRPr="00866FEE" w:rsidRDefault="003F51B6" w:rsidP="006A7451">
      <w:pPr>
        <w:spacing w:line="360" w:lineRule="auto"/>
        <w:jc w:val="both"/>
      </w:pPr>
      <w:r w:rsidRPr="00866FEE">
        <w:fldChar w:fldCharType="end"/>
      </w:r>
    </w:p>
    <w:p w14:paraId="0340ADB9" w14:textId="544B295A" w:rsidR="00333E52" w:rsidRDefault="003F51B6">
      <w:pPr>
        <w:pStyle w:val="Spisilustracji"/>
        <w:tabs>
          <w:tab w:val="right" w:leader="dot" w:pos="9056"/>
        </w:tabs>
        <w:rPr>
          <w:rFonts w:asciiTheme="minorHAnsi" w:eastAsiaTheme="minorEastAsia" w:hAnsiTheme="minorHAnsi" w:cstheme="minorBidi"/>
          <w:noProof/>
          <w:sz w:val="22"/>
          <w:szCs w:val="22"/>
        </w:rPr>
      </w:pPr>
      <w:r w:rsidRPr="00866FEE">
        <w:fldChar w:fldCharType="begin"/>
      </w:r>
      <w:r w:rsidRPr="00866FEE">
        <w:instrText xml:space="preserve"> TOC \h \z \c "Rysunek" </w:instrText>
      </w:r>
      <w:r w:rsidRPr="00866FEE">
        <w:fldChar w:fldCharType="separate"/>
      </w:r>
      <w:hyperlink w:anchor="_Toc96338414" w:history="1">
        <w:r w:rsidR="00333E52" w:rsidRPr="000C514F">
          <w:rPr>
            <w:rStyle w:val="Hipercze"/>
            <w:noProof/>
          </w:rPr>
          <w:t>Rysunek 1 Założenia projektu Strategicznego Planu Adaptacji</w:t>
        </w:r>
        <w:r w:rsidR="00333E52">
          <w:rPr>
            <w:noProof/>
            <w:webHidden/>
          </w:rPr>
          <w:tab/>
        </w:r>
        <w:r w:rsidR="00333E52">
          <w:rPr>
            <w:noProof/>
            <w:webHidden/>
          </w:rPr>
          <w:fldChar w:fldCharType="begin"/>
        </w:r>
        <w:r w:rsidR="00333E52">
          <w:rPr>
            <w:noProof/>
            <w:webHidden/>
          </w:rPr>
          <w:instrText xml:space="preserve"> PAGEREF _Toc96338414 \h </w:instrText>
        </w:r>
        <w:r w:rsidR="00333E52">
          <w:rPr>
            <w:noProof/>
            <w:webHidden/>
          </w:rPr>
        </w:r>
        <w:r w:rsidR="00333E52">
          <w:rPr>
            <w:noProof/>
            <w:webHidden/>
          </w:rPr>
          <w:fldChar w:fldCharType="separate"/>
        </w:r>
        <w:r w:rsidR="00CD7C2E">
          <w:rPr>
            <w:noProof/>
            <w:webHidden/>
          </w:rPr>
          <w:t>5</w:t>
        </w:r>
        <w:r w:rsidR="00333E52">
          <w:rPr>
            <w:noProof/>
            <w:webHidden/>
          </w:rPr>
          <w:fldChar w:fldCharType="end"/>
        </w:r>
      </w:hyperlink>
    </w:p>
    <w:p w14:paraId="635553E8" w14:textId="6381F770"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15" w:history="1">
        <w:r w:rsidR="00333E52" w:rsidRPr="000C514F">
          <w:rPr>
            <w:rStyle w:val="Hipercze"/>
            <w:noProof/>
          </w:rPr>
          <w:t>Rysunek 2 Mapa miasta Płońsk</w:t>
        </w:r>
        <w:r w:rsidR="00333E52">
          <w:rPr>
            <w:noProof/>
            <w:webHidden/>
          </w:rPr>
          <w:tab/>
        </w:r>
        <w:r w:rsidR="00333E52">
          <w:rPr>
            <w:noProof/>
            <w:webHidden/>
          </w:rPr>
          <w:fldChar w:fldCharType="begin"/>
        </w:r>
        <w:r w:rsidR="00333E52">
          <w:rPr>
            <w:noProof/>
            <w:webHidden/>
          </w:rPr>
          <w:instrText xml:space="preserve"> PAGEREF _Toc96338415 \h </w:instrText>
        </w:r>
        <w:r w:rsidR="00333E52">
          <w:rPr>
            <w:noProof/>
            <w:webHidden/>
          </w:rPr>
        </w:r>
        <w:r w:rsidR="00333E52">
          <w:rPr>
            <w:noProof/>
            <w:webHidden/>
          </w:rPr>
          <w:fldChar w:fldCharType="separate"/>
        </w:r>
        <w:r w:rsidR="00CD7C2E">
          <w:rPr>
            <w:noProof/>
            <w:webHidden/>
          </w:rPr>
          <w:t>9</w:t>
        </w:r>
        <w:r w:rsidR="00333E52">
          <w:rPr>
            <w:noProof/>
            <w:webHidden/>
          </w:rPr>
          <w:fldChar w:fldCharType="end"/>
        </w:r>
      </w:hyperlink>
    </w:p>
    <w:p w14:paraId="5B80E7B1" w14:textId="667EF4D3"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16" w:history="1">
        <w:r w:rsidR="00333E52" w:rsidRPr="000C514F">
          <w:rPr>
            <w:rStyle w:val="Hipercze"/>
            <w:noProof/>
          </w:rPr>
          <w:t>Rysunek 3 Mapa hydrogeologiczna dla Miasta Płońsk oraz okolic</w:t>
        </w:r>
        <w:r w:rsidR="00333E52">
          <w:rPr>
            <w:noProof/>
            <w:webHidden/>
          </w:rPr>
          <w:tab/>
        </w:r>
        <w:r w:rsidR="00333E52">
          <w:rPr>
            <w:noProof/>
            <w:webHidden/>
          </w:rPr>
          <w:fldChar w:fldCharType="begin"/>
        </w:r>
        <w:r w:rsidR="00333E52">
          <w:rPr>
            <w:noProof/>
            <w:webHidden/>
          </w:rPr>
          <w:instrText xml:space="preserve"> PAGEREF _Toc96338416 \h </w:instrText>
        </w:r>
        <w:r w:rsidR="00333E52">
          <w:rPr>
            <w:noProof/>
            <w:webHidden/>
          </w:rPr>
        </w:r>
        <w:r w:rsidR="00333E52">
          <w:rPr>
            <w:noProof/>
            <w:webHidden/>
          </w:rPr>
          <w:fldChar w:fldCharType="separate"/>
        </w:r>
        <w:r w:rsidR="00CD7C2E">
          <w:rPr>
            <w:noProof/>
            <w:webHidden/>
          </w:rPr>
          <w:t>11</w:t>
        </w:r>
        <w:r w:rsidR="00333E52">
          <w:rPr>
            <w:noProof/>
            <w:webHidden/>
          </w:rPr>
          <w:fldChar w:fldCharType="end"/>
        </w:r>
      </w:hyperlink>
    </w:p>
    <w:p w14:paraId="7B455746" w14:textId="14115A87"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17" w:history="1">
        <w:r w:rsidR="00333E52" w:rsidRPr="000C514F">
          <w:rPr>
            <w:rStyle w:val="Hipercze"/>
            <w:noProof/>
          </w:rPr>
          <w:t>Rysunek 4 Mapa Nadleśnictwa Płońsk</w:t>
        </w:r>
        <w:r w:rsidR="00333E52">
          <w:rPr>
            <w:noProof/>
            <w:webHidden/>
          </w:rPr>
          <w:tab/>
        </w:r>
        <w:r w:rsidR="00333E52">
          <w:rPr>
            <w:noProof/>
            <w:webHidden/>
          </w:rPr>
          <w:fldChar w:fldCharType="begin"/>
        </w:r>
        <w:r w:rsidR="00333E52">
          <w:rPr>
            <w:noProof/>
            <w:webHidden/>
          </w:rPr>
          <w:instrText xml:space="preserve"> PAGEREF _Toc96338417 \h </w:instrText>
        </w:r>
        <w:r w:rsidR="00333E52">
          <w:rPr>
            <w:noProof/>
            <w:webHidden/>
          </w:rPr>
        </w:r>
        <w:r w:rsidR="00333E52">
          <w:rPr>
            <w:noProof/>
            <w:webHidden/>
          </w:rPr>
          <w:fldChar w:fldCharType="separate"/>
        </w:r>
        <w:r w:rsidR="00CD7C2E">
          <w:rPr>
            <w:noProof/>
            <w:webHidden/>
          </w:rPr>
          <w:t>12</w:t>
        </w:r>
        <w:r w:rsidR="00333E52">
          <w:rPr>
            <w:noProof/>
            <w:webHidden/>
          </w:rPr>
          <w:fldChar w:fldCharType="end"/>
        </w:r>
      </w:hyperlink>
    </w:p>
    <w:p w14:paraId="2E3220CD" w14:textId="7A49B4EB"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18" w:history="1">
        <w:r w:rsidR="00333E52" w:rsidRPr="000C514F">
          <w:rPr>
            <w:rStyle w:val="Hipercze"/>
            <w:noProof/>
          </w:rPr>
          <w:t>Rysunek 5 Powierzchnia lasów na terenie Gminy Miejskiej Płońsk</w:t>
        </w:r>
        <w:r w:rsidR="00333E52">
          <w:rPr>
            <w:noProof/>
            <w:webHidden/>
          </w:rPr>
          <w:tab/>
        </w:r>
        <w:r w:rsidR="00333E52">
          <w:rPr>
            <w:noProof/>
            <w:webHidden/>
          </w:rPr>
          <w:fldChar w:fldCharType="begin"/>
        </w:r>
        <w:r w:rsidR="00333E52">
          <w:rPr>
            <w:noProof/>
            <w:webHidden/>
          </w:rPr>
          <w:instrText xml:space="preserve"> PAGEREF _Toc96338418 \h </w:instrText>
        </w:r>
        <w:r w:rsidR="00333E52">
          <w:rPr>
            <w:noProof/>
            <w:webHidden/>
          </w:rPr>
        </w:r>
        <w:r w:rsidR="00333E52">
          <w:rPr>
            <w:noProof/>
            <w:webHidden/>
          </w:rPr>
          <w:fldChar w:fldCharType="separate"/>
        </w:r>
        <w:r w:rsidR="00CD7C2E">
          <w:rPr>
            <w:noProof/>
            <w:webHidden/>
          </w:rPr>
          <w:t>12</w:t>
        </w:r>
        <w:r w:rsidR="00333E52">
          <w:rPr>
            <w:noProof/>
            <w:webHidden/>
          </w:rPr>
          <w:fldChar w:fldCharType="end"/>
        </w:r>
      </w:hyperlink>
    </w:p>
    <w:p w14:paraId="5421226D" w14:textId="77873DE0"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19" w:history="1">
        <w:r w:rsidR="00333E52" w:rsidRPr="000C514F">
          <w:rPr>
            <w:rStyle w:val="Hipercze"/>
            <w:noProof/>
          </w:rPr>
          <w:t>Rysunek 6 Mapa administracyjna powiatu płońskiego</w:t>
        </w:r>
        <w:r w:rsidR="00333E52">
          <w:rPr>
            <w:noProof/>
            <w:webHidden/>
          </w:rPr>
          <w:tab/>
        </w:r>
        <w:r w:rsidR="00333E52">
          <w:rPr>
            <w:noProof/>
            <w:webHidden/>
          </w:rPr>
          <w:fldChar w:fldCharType="begin"/>
        </w:r>
        <w:r w:rsidR="00333E52">
          <w:rPr>
            <w:noProof/>
            <w:webHidden/>
          </w:rPr>
          <w:instrText xml:space="preserve"> PAGEREF _Toc96338419 \h </w:instrText>
        </w:r>
        <w:r w:rsidR="00333E52">
          <w:rPr>
            <w:noProof/>
            <w:webHidden/>
          </w:rPr>
        </w:r>
        <w:r w:rsidR="00333E52">
          <w:rPr>
            <w:noProof/>
            <w:webHidden/>
          </w:rPr>
          <w:fldChar w:fldCharType="separate"/>
        </w:r>
        <w:r w:rsidR="00CD7C2E">
          <w:rPr>
            <w:noProof/>
            <w:webHidden/>
          </w:rPr>
          <w:t>14</w:t>
        </w:r>
        <w:r w:rsidR="00333E52">
          <w:rPr>
            <w:noProof/>
            <w:webHidden/>
          </w:rPr>
          <w:fldChar w:fldCharType="end"/>
        </w:r>
      </w:hyperlink>
    </w:p>
    <w:p w14:paraId="16329428" w14:textId="4ABD432E"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0" w:history="1">
        <w:r w:rsidR="00333E52" w:rsidRPr="000C514F">
          <w:rPr>
            <w:rStyle w:val="Hipercze"/>
            <w:noProof/>
          </w:rPr>
          <w:t>Rysunek 7 Rozmieszczenie obiektów handlowych na terenie Płońska</w:t>
        </w:r>
        <w:r w:rsidR="00333E52">
          <w:rPr>
            <w:noProof/>
            <w:webHidden/>
          </w:rPr>
          <w:tab/>
        </w:r>
        <w:r w:rsidR="00333E52">
          <w:rPr>
            <w:noProof/>
            <w:webHidden/>
          </w:rPr>
          <w:fldChar w:fldCharType="begin"/>
        </w:r>
        <w:r w:rsidR="00333E52">
          <w:rPr>
            <w:noProof/>
            <w:webHidden/>
          </w:rPr>
          <w:instrText xml:space="preserve"> PAGEREF _Toc96338420 \h </w:instrText>
        </w:r>
        <w:r w:rsidR="00333E52">
          <w:rPr>
            <w:noProof/>
            <w:webHidden/>
          </w:rPr>
        </w:r>
        <w:r w:rsidR="00333E52">
          <w:rPr>
            <w:noProof/>
            <w:webHidden/>
          </w:rPr>
          <w:fldChar w:fldCharType="separate"/>
        </w:r>
        <w:r w:rsidR="00CD7C2E">
          <w:rPr>
            <w:noProof/>
            <w:webHidden/>
          </w:rPr>
          <w:t>19</w:t>
        </w:r>
        <w:r w:rsidR="00333E52">
          <w:rPr>
            <w:noProof/>
            <w:webHidden/>
          </w:rPr>
          <w:fldChar w:fldCharType="end"/>
        </w:r>
      </w:hyperlink>
    </w:p>
    <w:p w14:paraId="2D6A6CDE" w14:textId="4AFDFA5B"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1" w:history="1">
        <w:r w:rsidR="00333E52" w:rsidRPr="000C514F">
          <w:rPr>
            <w:rStyle w:val="Hipercze"/>
            <w:noProof/>
          </w:rPr>
          <w:t>Rysunek 8 Długość dróg na terenie miasta Płońsk</w:t>
        </w:r>
        <w:r w:rsidR="00333E52">
          <w:rPr>
            <w:noProof/>
            <w:webHidden/>
          </w:rPr>
          <w:tab/>
        </w:r>
        <w:r w:rsidR="00333E52">
          <w:rPr>
            <w:noProof/>
            <w:webHidden/>
          </w:rPr>
          <w:fldChar w:fldCharType="begin"/>
        </w:r>
        <w:r w:rsidR="00333E52">
          <w:rPr>
            <w:noProof/>
            <w:webHidden/>
          </w:rPr>
          <w:instrText xml:space="preserve"> PAGEREF _Toc96338421 \h </w:instrText>
        </w:r>
        <w:r w:rsidR="00333E52">
          <w:rPr>
            <w:noProof/>
            <w:webHidden/>
          </w:rPr>
        </w:r>
        <w:r w:rsidR="00333E52">
          <w:rPr>
            <w:noProof/>
            <w:webHidden/>
          </w:rPr>
          <w:fldChar w:fldCharType="separate"/>
        </w:r>
        <w:r w:rsidR="00CD7C2E">
          <w:rPr>
            <w:noProof/>
            <w:webHidden/>
          </w:rPr>
          <w:t>20</w:t>
        </w:r>
        <w:r w:rsidR="00333E52">
          <w:rPr>
            <w:noProof/>
            <w:webHidden/>
          </w:rPr>
          <w:fldChar w:fldCharType="end"/>
        </w:r>
      </w:hyperlink>
    </w:p>
    <w:p w14:paraId="66DF4C2D" w14:textId="656ECC50"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2" w:history="1">
        <w:r w:rsidR="00333E52" w:rsidRPr="000C514F">
          <w:rPr>
            <w:rStyle w:val="Hipercze"/>
            <w:noProof/>
          </w:rPr>
          <w:t>Rysunek 10 Przebieg linii kolejowej na terenie miasta Płońsk</w:t>
        </w:r>
        <w:r w:rsidR="00333E52">
          <w:rPr>
            <w:noProof/>
            <w:webHidden/>
          </w:rPr>
          <w:tab/>
        </w:r>
        <w:r w:rsidR="00333E52">
          <w:rPr>
            <w:noProof/>
            <w:webHidden/>
          </w:rPr>
          <w:fldChar w:fldCharType="begin"/>
        </w:r>
        <w:r w:rsidR="00333E52">
          <w:rPr>
            <w:noProof/>
            <w:webHidden/>
          </w:rPr>
          <w:instrText xml:space="preserve"> PAGEREF _Toc96338422 \h </w:instrText>
        </w:r>
        <w:r w:rsidR="00333E52">
          <w:rPr>
            <w:noProof/>
            <w:webHidden/>
          </w:rPr>
        </w:r>
        <w:r w:rsidR="00333E52">
          <w:rPr>
            <w:noProof/>
            <w:webHidden/>
          </w:rPr>
          <w:fldChar w:fldCharType="separate"/>
        </w:r>
        <w:r w:rsidR="00CD7C2E">
          <w:rPr>
            <w:noProof/>
            <w:webHidden/>
          </w:rPr>
          <w:t>21</w:t>
        </w:r>
        <w:r w:rsidR="00333E52">
          <w:rPr>
            <w:noProof/>
            <w:webHidden/>
          </w:rPr>
          <w:fldChar w:fldCharType="end"/>
        </w:r>
      </w:hyperlink>
    </w:p>
    <w:p w14:paraId="1F7A37C9" w14:textId="5A80BC83"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3" w:history="1">
        <w:r w:rsidR="00333E52" w:rsidRPr="000C514F">
          <w:rPr>
            <w:rStyle w:val="Hipercze"/>
            <w:noProof/>
          </w:rPr>
          <w:t>Rysunek 11 Linia kolejowa przebiegająca przez miasto Płońsk</w:t>
        </w:r>
        <w:r w:rsidR="00333E52">
          <w:rPr>
            <w:noProof/>
            <w:webHidden/>
          </w:rPr>
          <w:tab/>
        </w:r>
        <w:r w:rsidR="00333E52">
          <w:rPr>
            <w:noProof/>
            <w:webHidden/>
          </w:rPr>
          <w:fldChar w:fldCharType="begin"/>
        </w:r>
        <w:r w:rsidR="00333E52">
          <w:rPr>
            <w:noProof/>
            <w:webHidden/>
          </w:rPr>
          <w:instrText xml:space="preserve"> PAGEREF _Toc96338423 \h </w:instrText>
        </w:r>
        <w:r w:rsidR="00333E52">
          <w:rPr>
            <w:noProof/>
            <w:webHidden/>
          </w:rPr>
        </w:r>
        <w:r w:rsidR="00333E52">
          <w:rPr>
            <w:noProof/>
            <w:webHidden/>
          </w:rPr>
          <w:fldChar w:fldCharType="separate"/>
        </w:r>
        <w:r w:rsidR="00CD7C2E">
          <w:rPr>
            <w:noProof/>
            <w:webHidden/>
          </w:rPr>
          <w:t>22</w:t>
        </w:r>
        <w:r w:rsidR="00333E52">
          <w:rPr>
            <w:noProof/>
            <w:webHidden/>
          </w:rPr>
          <w:fldChar w:fldCharType="end"/>
        </w:r>
      </w:hyperlink>
    </w:p>
    <w:p w14:paraId="2EBAE0E7" w14:textId="0C19BD74"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4" w:history="1">
        <w:r w:rsidR="00333E52" w:rsidRPr="000C514F">
          <w:rPr>
            <w:rStyle w:val="Hipercze"/>
            <w:noProof/>
          </w:rPr>
          <w:t>Rysunek 12 Rozkład mieszkańców ze względu na płeć i wiek</w:t>
        </w:r>
        <w:r w:rsidR="00333E52">
          <w:rPr>
            <w:noProof/>
            <w:webHidden/>
          </w:rPr>
          <w:tab/>
        </w:r>
        <w:r w:rsidR="00333E52">
          <w:rPr>
            <w:noProof/>
            <w:webHidden/>
          </w:rPr>
          <w:fldChar w:fldCharType="begin"/>
        </w:r>
        <w:r w:rsidR="00333E52">
          <w:rPr>
            <w:noProof/>
            <w:webHidden/>
          </w:rPr>
          <w:instrText xml:space="preserve"> PAGEREF _Toc96338424 \h </w:instrText>
        </w:r>
        <w:r w:rsidR="00333E52">
          <w:rPr>
            <w:noProof/>
            <w:webHidden/>
          </w:rPr>
        </w:r>
        <w:r w:rsidR="00333E52">
          <w:rPr>
            <w:noProof/>
            <w:webHidden/>
          </w:rPr>
          <w:fldChar w:fldCharType="separate"/>
        </w:r>
        <w:r w:rsidR="00CD7C2E">
          <w:rPr>
            <w:noProof/>
            <w:webHidden/>
          </w:rPr>
          <w:t>28</w:t>
        </w:r>
        <w:r w:rsidR="00333E52">
          <w:rPr>
            <w:noProof/>
            <w:webHidden/>
          </w:rPr>
          <w:fldChar w:fldCharType="end"/>
        </w:r>
      </w:hyperlink>
    </w:p>
    <w:p w14:paraId="5252D150" w14:textId="59E5F1E5"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5" w:history="1">
        <w:r w:rsidR="00333E52" w:rsidRPr="000C514F">
          <w:rPr>
            <w:rStyle w:val="Hipercze"/>
            <w:noProof/>
          </w:rPr>
          <w:t>Rysunek 16 Wartości maksymalne temperatury dla scenariusza 4.5</w:t>
        </w:r>
        <w:r w:rsidR="00333E52">
          <w:rPr>
            <w:noProof/>
            <w:webHidden/>
          </w:rPr>
          <w:tab/>
        </w:r>
        <w:r w:rsidR="00333E52">
          <w:rPr>
            <w:noProof/>
            <w:webHidden/>
          </w:rPr>
          <w:fldChar w:fldCharType="begin"/>
        </w:r>
        <w:r w:rsidR="00333E52">
          <w:rPr>
            <w:noProof/>
            <w:webHidden/>
          </w:rPr>
          <w:instrText xml:space="preserve"> PAGEREF _Toc96338425 \h </w:instrText>
        </w:r>
        <w:r w:rsidR="00333E52">
          <w:rPr>
            <w:noProof/>
            <w:webHidden/>
          </w:rPr>
        </w:r>
        <w:r w:rsidR="00333E52">
          <w:rPr>
            <w:noProof/>
            <w:webHidden/>
          </w:rPr>
          <w:fldChar w:fldCharType="separate"/>
        </w:r>
        <w:r w:rsidR="00CD7C2E">
          <w:rPr>
            <w:noProof/>
            <w:webHidden/>
          </w:rPr>
          <w:t>43</w:t>
        </w:r>
        <w:r w:rsidR="00333E52">
          <w:rPr>
            <w:noProof/>
            <w:webHidden/>
          </w:rPr>
          <w:fldChar w:fldCharType="end"/>
        </w:r>
      </w:hyperlink>
    </w:p>
    <w:p w14:paraId="4E34CA45" w14:textId="661270D7"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6" w:history="1">
        <w:r w:rsidR="00333E52" w:rsidRPr="000C514F">
          <w:rPr>
            <w:rStyle w:val="Hipercze"/>
            <w:noProof/>
          </w:rPr>
          <w:t>Rysunek 17 Wartości maksymalne temperatury dla scenariusza 8.5</w:t>
        </w:r>
        <w:r w:rsidR="00333E52">
          <w:rPr>
            <w:noProof/>
            <w:webHidden/>
          </w:rPr>
          <w:tab/>
        </w:r>
        <w:r w:rsidR="00333E52">
          <w:rPr>
            <w:noProof/>
            <w:webHidden/>
          </w:rPr>
          <w:fldChar w:fldCharType="begin"/>
        </w:r>
        <w:r w:rsidR="00333E52">
          <w:rPr>
            <w:noProof/>
            <w:webHidden/>
          </w:rPr>
          <w:instrText xml:space="preserve"> PAGEREF _Toc96338426 \h </w:instrText>
        </w:r>
        <w:r w:rsidR="00333E52">
          <w:rPr>
            <w:noProof/>
            <w:webHidden/>
          </w:rPr>
        </w:r>
        <w:r w:rsidR="00333E52">
          <w:rPr>
            <w:noProof/>
            <w:webHidden/>
          </w:rPr>
          <w:fldChar w:fldCharType="separate"/>
        </w:r>
        <w:r w:rsidR="00CD7C2E">
          <w:rPr>
            <w:noProof/>
            <w:webHidden/>
          </w:rPr>
          <w:t>43</w:t>
        </w:r>
        <w:r w:rsidR="00333E52">
          <w:rPr>
            <w:noProof/>
            <w:webHidden/>
          </w:rPr>
          <w:fldChar w:fldCharType="end"/>
        </w:r>
      </w:hyperlink>
    </w:p>
    <w:p w14:paraId="5A409B99" w14:textId="0E8F9D5B"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7" w:history="1">
        <w:r w:rsidR="00333E52" w:rsidRPr="000C514F">
          <w:rPr>
            <w:rStyle w:val="Hipercze"/>
            <w:noProof/>
          </w:rPr>
          <w:t>Rysunek 18 Wartości minimalne temperatury dla scenariusza 4.5</w:t>
        </w:r>
        <w:r w:rsidR="00333E52">
          <w:rPr>
            <w:noProof/>
            <w:webHidden/>
          </w:rPr>
          <w:tab/>
        </w:r>
        <w:r w:rsidR="00333E52">
          <w:rPr>
            <w:noProof/>
            <w:webHidden/>
          </w:rPr>
          <w:fldChar w:fldCharType="begin"/>
        </w:r>
        <w:r w:rsidR="00333E52">
          <w:rPr>
            <w:noProof/>
            <w:webHidden/>
          </w:rPr>
          <w:instrText xml:space="preserve"> PAGEREF _Toc96338427 \h </w:instrText>
        </w:r>
        <w:r w:rsidR="00333E52">
          <w:rPr>
            <w:noProof/>
            <w:webHidden/>
          </w:rPr>
        </w:r>
        <w:r w:rsidR="00333E52">
          <w:rPr>
            <w:noProof/>
            <w:webHidden/>
          </w:rPr>
          <w:fldChar w:fldCharType="separate"/>
        </w:r>
        <w:r w:rsidR="00CD7C2E">
          <w:rPr>
            <w:noProof/>
            <w:webHidden/>
          </w:rPr>
          <w:t>44</w:t>
        </w:r>
        <w:r w:rsidR="00333E52">
          <w:rPr>
            <w:noProof/>
            <w:webHidden/>
          </w:rPr>
          <w:fldChar w:fldCharType="end"/>
        </w:r>
      </w:hyperlink>
    </w:p>
    <w:p w14:paraId="7B9E10F3" w14:textId="46DE4E10"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8" w:history="1">
        <w:r w:rsidR="00333E52" w:rsidRPr="000C514F">
          <w:rPr>
            <w:rStyle w:val="Hipercze"/>
            <w:noProof/>
          </w:rPr>
          <w:t>Rysunek 19 Wartości minimalne temperatury dla scenariusza 8.5</w:t>
        </w:r>
        <w:r w:rsidR="00333E52">
          <w:rPr>
            <w:noProof/>
            <w:webHidden/>
          </w:rPr>
          <w:tab/>
        </w:r>
        <w:r w:rsidR="00333E52">
          <w:rPr>
            <w:noProof/>
            <w:webHidden/>
          </w:rPr>
          <w:fldChar w:fldCharType="begin"/>
        </w:r>
        <w:r w:rsidR="00333E52">
          <w:rPr>
            <w:noProof/>
            <w:webHidden/>
          </w:rPr>
          <w:instrText xml:space="preserve"> PAGEREF _Toc96338428 \h </w:instrText>
        </w:r>
        <w:r w:rsidR="00333E52">
          <w:rPr>
            <w:noProof/>
            <w:webHidden/>
          </w:rPr>
        </w:r>
        <w:r w:rsidR="00333E52">
          <w:rPr>
            <w:noProof/>
            <w:webHidden/>
          </w:rPr>
          <w:fldChar w:fldCharType="separate"/>
        </w:r>
        <w:r w:rsidR="00CD7C2E">
          <w:rPr>
            <w:noProof/>
            <w:webHidden/>
          </w:rPr>
          <w:t>44</w:t>
        </w:r>
        <w:r w:rsidR="00333E52">
          <w:rPr>
            <w:noProof/>
            <w:webHidden/>
          </w:rPr>
          <w:fldChar w:fldCharType="end"/>
        </w:r>
      </w:hyperlink>
    </w:p>
    <w:p w14:paraId="79FD2858" w14:textId="1E1E6CF7"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29" w:history="1">
        <w:r w:rsidR="00333E52" w:rsidRPr="000C514F">
          <w:rPr>
            <w:rStyle w:val="Hipercze"/>
            <w:noProof/>
          </w:rPr>
          <w:t>Rysunek 20 Wartości średnie temperatury dla scenariusza 4.5</w:t>
        </w:r>
        <w:r w:rsidR="00333E52">
          <w:rPr>
            <w:noProof/>
            <w:webHidden/>
          </w:rPr>
          <w:tab/>
        </w:r>
        <w:r w:rsidR="00333E52">
          <w:rPr>
            <w:noProof/>
            <w:webHidden/>
          </w:rPr>
          <w:fldChar w:fldCharType="begin"/>
        </w:r>
        <w:r w:rsidR="00333E52">
          <w:rPr>
            <w:noProof/>
            <w:webHidden/>
          </w:rPr>
          <w:instrText xml:space="preserve"> PAGEREF _Toc96338429 \h </w:instrText>
        </w:r>
        <w:r w:rsidR="00333E52">
          <w:rPr>
            <w:noProof/>
            <w:webHidden/>
          </w:rPr>
        </w:r>
        <w:r w:rsidR="00333E52">
          <w:rPr>
            <w:noProof/>
            <w:webHidden/>
          </w:rPr>
          <w:fldChar w:fldCharType="separate"/>
        </w:r>
        <w:r w:rsidR="00CD7C2E">
          <w:rPr>
            <w:noProof/>
            <w:webHidden/>
          </w:rPr>
          <w:t>45</w:t>
        </w:r>
        <w:r w:rsidR="00333E52">
          <w:rPr>
            <w:noProof/>
            <w:webHidden/>
          </w:rPr>
          <w:fldChar w:fldCharType="end"/>
        </w:r>
      </w:hyperlink>
    </w:p>
    <w:p w14:paraId="0001B1BB" w14:textId="280EB649"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0" w:history="1">
        <w:r w:rsidR="00333E52" w:rsidRPr="000C514F">
          <w:rPr>
            <w:rStyle w:val="Hipercze"/>
            <w:noProof/>
          </w:rPr>
          <w:t>Rysunek 21 Wartości średnie temperatury dla scenariusza 4.8</w:t>
        </w:r>
        <w:r w:rsidR="00333E52">
          <w:rPr>
            <w:noProof/>
            <w:webHidden/>
          </w:rPr>
          <w:tab/>
        </w:r>
        <w:r w:rsidR="00333E52">
          <w:rPr>
            <w:noProof/>
            <w:webHidden/>
          </w:rPr>
          <w:fldChar w:fldCharType="begin"/>
        </w:r>
        <w:r w:rsidR="00333E52">
          <w:rPr>
            <w:noProof/>
            <w:webHidden/>
          </w:rPr>
          <w:instrText xml:space="preserve"> PAGEREF _Toc96338430 \h </w:instrText>
        </w:r>
        <w:r w:rsidR="00333E52">
          <w:rPr>
            <w:noProof/>
            <w:webHidden/>
          </w:rPr>
        </w:r>
        <w:r w:rsidR="00333E52">
          <w:rPr>
            <w:noProof/>
            <w:webHidden/>
          </w:rPr>
          <w:fldChar w:fldCharType="separate"/>
        </w:r>
        <w:r w:rsidR="00CD7C2E">
          <w:rPr>
            <w:noProof/>
            <w:webHidden/>
          </w:rPr>
          <w:t>45</w:t>
        </w:r>
        <w:r w:rsidR="00333E52">
          <w:rPr>
            <w:noProof/>
            <w:webHidden/>
          </w:rPr>
          <w:fldChar w:fldCharType="end"/>
        </w:r>
      </w:hyperlink>
    </w:p>
    <w:p w14:paraId="5C0C0CDA" w14:textId="4F802F07"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1" w:history="1">
        <w:r w:rsidR="00333E52" w:rsidRPr="000C514F">
          <w:rPr>
            <w:rStyle w:val="Hipercze"/>
            <w:noProof/>
          </w:rPr>
          <w:t>Rysunek 22 Liczba dni w roku bez opadów dla scenariusza 4.5</w:t>
        </w:r>
        <w:r w:rsidR="00333E52">
          <w:rPr>
            <w:noProof/>
            <w:webHidden/>
          </w:rPr>
          <w:tab/>
        </w:r>
        <w:r w:rsidR="00333E52">
          <w:rPr>
            <w:noProof/>
            <w:webHidden/>
          </w:rPr>
          <w:fldChar w:fldCharType="begin"/>
        </w:r>
        <w:r w:rsidR="00333E52">
          <w:rPr>
            <w:noProof/>
            <w:webHidden/>
          </w:rPr>
          <w:instrText xml:space="preserve"> PAGEREF _Toc96338431 \h </w:instrText>
        </w:r>
        <w:r w:rsidR="00333E52">
          <w:rPr>
            <w:noProof/>
            <w:webHidden/>
          </w:rPr>
        </w:r>
        <w:r w:rsidR="00333E52">
          <w:rPr>
            <w:noProof/>
            <w:webHidden/>
          </w:rPr>
          <w:fldChar w:fldCharType="separate"/>
        </w:r>
        <w:r w:rsidR="00CD7C2E">
          <w:rPr>
            <w:noProof/>
            <w:webHidden/>
          </w:rPr>
          <w:t>46</w:t>
        </w:r>
        <w:r w:rsidR="00333E52">
          <w:rPr>
            <w:noProof/>
            <w:webHidden/>
          </w:rPr>
          <w:fldChar w:fldCharType="end"/>
        </w:r>
      </w:hyperlink>
    </w:p>
    <w:p w14:paraId="5555F0B2" w14:textId="750FDD78"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2" w:history="1">
        <w:r w:rsidR="00333E52" w:rsidRPr="000C514F">
          <w:rPr>
            <w:rStyle w:val="Hipercze"/>
            <w:noProof/>
          </w:rPr>
          <w:t>Rysunek 23 Liczba dni w roku bez opadów dla scenariusza 8.5</w:t>
        </w:r>
        <w:r w:rsidR="00333E52">
          <w:rPr>
            <w:noProof/>
            <w:webHidden/>
          </w:rPr>
          <w:tab/>
        </w:r>
        <w:r w:rsidR="00333E52">
          <w:rPr>
            <w:noProof/>
            <w:webHidden/>
          </w:rPr>
          <w:fldChar w:fldCharType="begin"/>
        </w:r>
        <w:r w:rsidR="00333E52">
          <w:rPr>
            <w:noProof/>
            <w:webHidden/>
          </w:rPr>
          <w:instrText xml:space="preserve"> PAGEREF _Toc96338432 \h </w:instrText>
        </w:r>
        <w:r w:rsidR="00333E52">
          <w:rPr>
            <w:noProof/>
            <w:webHidden/>
          </w:rPr>
        </w:r>
        <w:r w:rsidR="00333E52">
          <w:rPr>
            <w:noProof/>
            <w:webHidden/>
          </w:rPr>
          <w:fldChar w:fldCharType="separate"/>
        </w:r>
        <w:r w:rsidR="00CD7C2E">
          <w:rPr>
            <w:noProof/>
            <w:webHidden/>
          </w:rPr>
          <w:t>46</w:t>
        </w:r>
        <w:r w:rsidR="00333E52">
          <w:rPr>
            <w:noProof/>
            <w:webHidden/>
          </w:rPr>
          <w:fldChar w:fldCharType="end"/>
        </w:r>
      </w:hyperlink>
    </w:p>
    <w:p w14:paraId="5CFFBAC6" w14:textId="2D936325"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3" w:history="1">
        <w:r w:rsidR="00333E52" w:rsidRPr="000C514F">
          <w:rPr>
            <w:rStyle w:val="Hipercze"/>
            <w:noProof/>
          </w:rPr>
          <w:t>Rysunek 24 Suma opadów dla scenariusza 4.5</w:t>
        </w:r>
        <w:r w:rsidR="00333E52">
          <w:rPr>
            <w:noProof/>
            <w:webHidden/>
          </w:rPr>
          <w:tab/>
        </w:r>
        <w:r w:rsidR="00333E52">
          <w:rPr>
            <w:noProof/>
            <w:webHidden/>
          </w:rPr>
          <w:fldChar w:fldCharType="begin"/>
        </w:r>
        <w:r w:rsidR="00333E52">
          <w:rPr>
            <w:noProof/>
            <w:webHidden/>
          </w:rPr>
          <w:instrText xml:space="preserve"> PAGEREF _Toc96338433 \h </w:instrText>
        </w:r>
        <w:r w:rsidR="00333E52">
          <w:rPr>
            <w:noProof/>
            <w:webHidden/>
          </w:rPr>
        </w:r>
        <w:r w:rsidR="00333E52">
          <w:rPr>
            <w:noProof/>
            <w:webHidden/>
          </w:rPr>
          <w:fldChar w:fldCharType="separate"/>
        </w:r>
        <w:r w:rsidR="00CD7C2E">
          <w:rPr>
            <w:noProof/>
            <w:webHidden/>
          </w:rPr>
          <w:t>47</w:t>
        </w:r>
        <w:r w:rsidR="00333E52">
          <w:rPr>
            <w:noProof/>
            <w:webHidden/>
          </w:rPr>
          <w:fldChar w:fldCharType="end"/>
        </w:r>
      </w:hyperlink>
    </w:p>
    <w:p w14:paraId="59AD1D2A" w14:textId="65573AF7"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4" w:history="1">
        <w:r w:rsidR="00333E52" w:rsidRPr="000C514F">
          <w:rPr>
            <w:rStyle w:val="Hipercze"/>
            <w:noProof/>
          </w:rPr>
          <w:t>Rysunek 25 Suma opadów dla scenariusza 8.5</w:t>
        </w:r>
        <w:r w:rsidR="00333E52">
          <w:rPr>
            <w:noProof/>
            <w:webHidden/>
          </w:rPr>
          <w:tab/>
        </w:r>
        <w:r w:rsidR="00333E52">
          <w:rPr>
            <w:noProof/>
            <w:webHidden/>
          </w:rPr>
          <w:fldChar w:fldCharType="begin"/>
        </w:r>
        <w:r w:rsidR="00333E52">
          <w:rPr>
            <w:noProof/>
            <w:webHidden/>
          </w:rPr>
          <w:instrText xml:space="preserve"> PAGEREF _Toc96338434 \h </w:instrText>
        </w:r>
        <w:r w:rsidR="00333E52">
          <w:rPr>
            <w:noProof/>
            <w:webHidden/>
          </w:rPr>
        </w:r>
        <w:r w:rsidR="00333E52">
          <w:rPr>
            <w:noProof/>
            <w:webHidden/>
          </w:rPr>
          <w:fldChar w:fldCharType="separate"/>
        </w:r>
        <w:r w:rsidR="00CD7C2E">
          <w:rPr>
            <w:noProof/>
            <w:webHidden/>
          </w:rPr>
          <w:t>47</w:t>
        </w:r>
        <w:r w:rsidR="00333E52">
          <w:rPr>
            <w:noProof/>
            <w:webHidden/>
          </w:rPr>
          <w:fldChar w:fldCharType="end"/>
        </w:r>
      </w:hyperlink>
    </w:p>
    <w:p w14:paraId="6144A8ED" w14:textId="2BC5935C"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5" w:history="1">
        <w:r w:rsidR="00333E52" w:rsidRPr="000C514F">
          <w:rPr>
            <w:rStyle w:val="Hipercze"/>
            <w:noProof/>
          </w:rPr>
          <w:t>Rysunek 26 Liczba dni z opadami wyższymi niż 20 mm dla scenariusza 4.5</w:t>
        </w:r>
        <w:r w:rsidR="00333E52">
          <w:rPr>
            <w:noProof/>
            <w:webHidden/>
          </w:rPr>
          <w:tab/>
        </w:r>
        <w:r w:rsidR="00333E52">
          <w:rPr>
            <w:noProof/>
            <w:webHidden/>
          </w:rPr>
          <w:fldChar w:fldCharType="begin"/>
        </w:r>
        <w:r w:rsidR="00333E52">
          <w:rPr>
            <w:noProof/>
            <w:webHidden/>
          </w:rPr>
          <w:instrText xml:space="preserve"> PAGEREF _Toc96338435 \h </w:instrText>
        </w:r>
        <w:r w:rsidR="00333E52">
          <w:rPr>
            <w:noProof/>
            <w:webHidden/>
          </w:rPr>
        </w:r>
        <w:r w:rsidR="00333E52">
          <w:rPr>
            <w:noProof/>
            <w:webHidden/>
          </w:rPr>
          <w:fldChar w:fldCharType="separate"/>
        </w:r>
        <w:r w:rsidR="00CD7C2E">
          <w:rPr>
            <w:noProof/>
            <w:webHidden/>
          </w:rPr>
          <w:t>48</w:t>
        </w:r>
        <w:r w:rsidR="00333E52">
          <w:rPr>
            <w:noProof/>
            <w:webHidden/>
          </w:rPr>
          <w:fldChar w:fldCharType="end"/>
        </w:r>
      </w:hyperlink>
    </w:p>
    <w:p w14:paraId="22116FAE" w14:textId="46FE13A6"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6" w:history="1">
        <w:r w:rsidR="00333E52" w:rsidRPr="000C514F">
          <w:rPr>
            <w:rStyle w:val="Hipercze"/>
            <w:noProof/>
          </w:rPr>
          <w:t>Rysunek 27 Liczba dni z opadami wyższymi niż 20 mm dla scenariusza 8.5</w:t>
        </w:r>
        <w:r w:rsidR="00333E52">
          <w:rPr>
            <w:noProof/>
            <w:webHidden/>
          </w:rPr>
          <w:tab/>
        </w:r>
        <w:r w:rsidR="00333E52">
          <w:rPr>
            <w:noProof/>
            <w:webHidden/>
          </w:rPr>
          <w:fldChar w:fldCharType="begin"/>
        </w:r>
        <w:r w:rsidR="00333E52">
          <w:rPr>
            <w:noProof/>
            <w:webHidden/>
          </w:rPr>
          <w:instrText xml:space="preserve"> PAGEREF _Toc96338436 \h </w:instrText>
        </w:r>
        <w:r w:rsidR="00333E52">
          <w:rPr>
            <w:noProof/>
            <w:webHidden/>
          </w:rPr>
        </w:r>
        <w:r w:rsidR="00333E52">
          <w:rPr>
            <w:noProof/>
            <w:webHidden/>
          </w:rPr>
          <w:fldChar w:fldCharType="separate"/>
        </w:r>
        <w:r w:rsidR="00CD7C2E">
          <w:rPr>
            <w:noProof/>
            <w:webHidden/>
          </w:rPr>
          <w:t>48</w:t>
        </w:r>
        <w:r w:rsidR="00333E52">
          <w:rPr>
            <w:noProof/>
            <w:webHidden/>
          </w:rPr>
          <w:fldChar w:fldCharType="end"/>
        </w:r>
      </w:hyperlink>
    </w:p>
    <w:p w14:paraId="11F6290D" w14:textId="789A14BE"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7" w:history="1">
        <w:r w:rsidR="00333E52" w:rsidRPr="000C514F">
          <w:rPr>
            <w:rStyle w:val="Hipercze"/>
            <w:noProof/>
          </w:rPr>
          <w:t>Rysunek 28 Rysunek 29 Najniższe wartości wiatru (cisza) dla scenariusza 4.5</w:t>
        </w:r>
        <w:r w:rsidR="00333E52">
          <w:rPr>
            <w:noProof/>
            <w:webHidden/>
          </w:rPr>
          <w:tab/>
        </w:r>
        <w:r w:rsidR="00333E52">
          <w:rPr>
            <w:noProof/>
            <w:webHidden/>
          </w:rPr>
          <w:fldChar w:fldCharType="begin"/>
        </w:r>
        <w:r w:rsidR="00333E52">
          <w:rPr>
            <w:noProof/>
            <w:webHidden/>
          </w:rPr>
          <w:instrText xml:space="preserve"> PAGEREF _Toc96338437 \h </w:instrText>
        </w:r>
        <w:r w:rsidR="00333E52">
          <w:rPr>
            <w:noProof/>
            <w:webHidden/>
          </w:rPr>
        </w:r>
        <w:r w:rsidR="00333E52">
          <w:rPr>
            <w:noProof/>
            <w:webHidden/>
          </w:rPr>
          <w:fldChar w:fldCharType="separate"/>
        </w:r>
        <w:r w:rsidR="00CD7C2E">
          <w:rPr>
            <w:noProof/>
            <w:webHidden/>
          </w:rPr>
          <w:t>49</w:t>
        </w:r>
        <w:r w:rsidR="00333E52">
          <w:rPr>
            <w:noProof/>
            <w:webHidden/>
          </w:rPr>
          <w:fldChar w:fldCharType="end"/>
        </w:r>
      </w:hyperlink>
    </w:p>
    <w:p w14:paraId="2B918C19" w14:textId="5011B86C"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8" w:history="1">
        <w:r w:rsidR="00333E52" w:rsidRPr="000C514F">
          <w:rPr>
            <w:rStyle w:val="Hipercze"/>
            <w:noProof/>
          </w:rPr>
          <w:t>Rysunek 30 Najniższe wartości wiatru (cisza) dla scenariusza 8.5</w:t>
        </w:r>
        <w:r w:rsidR="00333E52">
          <w:rPr>
            <w:noProof/>
            <w:webHidden/>
          </w:rPr>
          <w:tab/>
        </w:r>
        <w:r w:rsidR="00333E52">
          <w:rPr>
            <w:noProof/>
            <w:webHidden/>
          </w:rPr>
          <w:fldChar w:fldCharType="begin"/>
        </w:r>
        <w:r w:rsidR="00333E52">
          <w:rPr>
            <w:noProof/>
            <w:webHidden/>
          </w:rPr>
          <w:instrText xml:space="preserve"> PAGEREF _Toc96338438 \h </w:instrText>
        </w:r>
        <w:r w:rsidR="00333E52">
          <w:rPr>
            <w:noProof/>
            <w:webHidden/>
          </w:rPr>
        </w:r>
        <w:r w:rsidR="00333E52">
          <w:rPr>
            <w:noProof/>
            <w:webHidden/>
          </w:rPr>
          <w:fldChar w:fldCharType="separate"/>
        </w:r>
        <w:r w:rsidR="00CD7C2E">
          <w:rPr>
            <w:noProof/>
            <w:webHidden/>
          </w:rPr>
          <w:t>49</w:t>
        </w:r>
        <w:r w:rsidR="00333E52">
          <w:rPr>
            <w:noProof/>
            <w:webHidden/>
          </w:rPr>
          <w:fldChar w:fldCharType="end"/>
        </w:r>
      </w:hyperlink>
    </w:p>
    <w:p w14:paraId="09B873A7" w14:textId="2783759E"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39" w:history="1">
        <w:r w:rsidR="00333E52" w:rsidRPr="000C514F">
          <w:rPr>
            <w:rStyle w:val="Hipercze"/>
            <w:noProof/>
          </w:rPr>
          <w:t>Rysunek 31 Wiatr 10-30 m/s dla scenariusza 4.5</w:t>
        </w:r>
        <w:r w:rsidR="00333E52">
          <w:rPr>
            <w:noProof/>
            <w:webHidden/>
          </w:rPr>
          <w:tab/>
        </w:r>
        <w:r w:rsidR="00333E52">
          <w:rPr>
            <w:noProof/>
            <w:webHidden/>
          </w:rPr>
          <w:fldChar w:fldCharType="begin"/>
        </w:r>
        <w:r w:rsidR="00333E52">
          <w:rPr>
            <w:noProof/>
            <w:webHidden/>
          </w:rPr>
          <w:instrText xml:space="preserve"> PAGEREF _Toc96338439 \h </w:instrText>
        </w:r>
        <w:r w:rsidR="00333E52">
          <w:rPr>
            <w:noProof/>
            <w:webHidden/>
          </w:rPr>
        </w:r>
        <w:r w:rsidR="00333E52">
          <w:rPr>
            <w:noProof/>
            <w:webHidden/>
          </w:rPr>
          <w:fldChar w:fldCharType="separate"/>
        </w:r>
        <w:r w:rsidR="00CD7C2E">
          <w:rPr>
            <w:noProof/>
            <w:webHidden/>
          </w:rPr>
          <w:t>50</w:t>
        </w:r>
        <w:r w:rsidR="00333E52">
          <w:rPr>
            <w:noProof/>
            <w:webHidden/>
          </w:rPr>
          <w:fldChar w:fldCharType="end"/>
        </w:r>
      </w:hyperlink>
    </w:p>
    <w:p w14:paraId="0439759C" w14:textId="28BEE238"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40" w:history="1">
        <w:r w:rsidR="00333E52" w:rsidRPr="000C514F">
          <w:rPr>
            <w:rStyle w:val="Hipercze"/>
            <w:noProof/>
          </w:rPr>
          <w:t>Rysunek 3233 Wiatr 10-30 m/s dla scenariusza 8.5</w:t>
        </w:r>
        <w:r w:rsidR="00333E52">
          <w:rPr>
            <w:noProof/>
            <w:webHidden/>
          </w:rPr>
          <w:tab/>
        </w:r>
        <w:r w:rsidR="00333E52">
          <w:rPr>
            <w:noProof/>
            <w:webHidden/>
          </w:rPr>
          <w:fldChar w:fldCharType="begin"/>
        </w:r>
        <w:r w:rsidR="00333E52">
          <w:rPr>
            <w:noProof/>
            <w:webHidden/>
          </w:rPr>
          <w:instrText xml:space="preserve"> PAGEREF _Toc96338440 \h </w:instrText>
        </w:r>
        <w:r w:rsidR="00333E52">
          <w:rPr>
            <w:noProof/>
            <w:webHidden/>
          </w:rPr>
        </w:r>
        <w:r w:rsidR="00333E52">
          <w:rPr>
            <w:noProof/>
            <w:webHidden/>
          </w:rPr>
          <w:fldChar w:fldCharType="separate"/>
        </w:r>
        <w:r w:rsidR="00CD7C2E">
          <w:rPr>
            <w:noProof/>
            <w:webHidden/>
          </w:rPr>
          <w:t>50</w:t>
        </w:r>
        <w:r w:rsidR="00333E52">
          <w:rPr>
            <w:noProof/>
            <w:webHidden/>
          </w:rPr>
          <w:fldChar w:fldCharType="end"/>
        </w:r>
      </w:hyperlink>
    </w:p>
    <w:p w14:paraId="2B618E08" w14:textId="331A0043" w:rsidR="00333E52" w:rsidRDefault="00ED41A2">
      <w:pPr>
        <w:pStyle w:val="Spisilustracji"/>
        <w:tabs>
          <w:tab w:val="right" w:leader="dot" w:pos="9056"/>
        </w:tabs>
        <w:rPr>
          <w:rFonts w:asciiTheme="minorHAnsi" w:eastAsiaTheme="minorEastAsia" w:hAnsiTheme="minorHAnsi" w:cstheme="minorBidi"/>
          <w:noProof/>
          <w:sz w:val="22"/>
          <w:szCs w:val="22"/>
        </w:rPr>
      </w:pPr>
      <w:hyperlink w:anchor="_Toc96338441" w:history="1">
        <w:r w:rsidR="00333E52" w:rsidRPr="000C514F">
          <w:rPr>
            <w:rStyle w:val="Hipercze"/>
            <w:noProof/>
          </w:rPr>
          <w:t>Rysunek 34 Mapa ryzyka dla Gminy Miasto Płońsk pod względem przewidywanych zmian klimatu</w:t>
        </w:r>
        <w:r w:rsidR="00333E52">
          <w:rPr>
            <w:noProof/>
            <w:webHidden/>
          </w:rPr>
          <w:tab/>
        </w:r>
        <w:r w:rsidR="00333E52">
          <w:rPr>
            <w:noProof/>
            <w:webHidden/>
          </w:rPr>
          <w:fldChar w:fldCharType="begin"/>
        </w:r>
        <w:r w:rsidR="00333E52">
          <w:rPr>
            <w:noProof/>
            <w:webHidden/>
          </w:rPr>
          <w:instrText xml:space="preserve"> PAGEREF _Toc96338441 \h </w:instrText>
        </w:r>
        <w:r w:rsidR="00333E52">
          <w:rPr>
            <w:noProof/>
            <w:webHidden/>
          </w:rPr>
        </w:r>
        <w:r w:rsidR="00333E52">
          <w:rPr>
            <w:noProof/>
            <w:webHidden/>
          </w:rPr>
          <w:fldChar w:fldCharType="separate"/>
        </w:r>
        <w:r w:rsidR="00CD7C2E">
          <w:rPr>
            <w:noProof/>
            <w:webHidden/>
          </w:rPr>
          <w:t>54</w:t>
        </w:r>
        <w:r w:rsidR="00333E52">
          <w:rPr>
            <w:noProof/>
            <w:webHidden/>
          </w:rPr>
          <w:fldChar w:fldCharType="end"/>
        </w:r>
      </w:hyperlink>
    </w:p>
    <w:p w14:paraId="2A25D60E" w14:textId="64D1F315" w:rsidR="003F51B6" w:rsidRPr="00866FEE" w:rsidRDefault="003F51B6" w:rsidP="006A7451">
      <w:pPr>
        <w:spacing w:line="360" w:lineRule="auto"/>
        <w:jc w:val="both"/>
      </w:pPr>
      <w:r w:rsidRPr="00866FEE">
        <w:fldChar w:fldCharType="end"/>
      </w:r>
    </w:p>
    <w:sectPr w:rsidR="003F51B6" w:rsidRPr="00866FEE" w:rsidSect="00906108">
      <w:footerReference w:type="default" r:id="rId56"/>
      <w:pgSz w:w="11900" w:h="16840"/>
      <w:pgMar w:top="1418" w:right="1418" w:bottom="1418" w:left="1418"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06725" w16cex:dateUtc="2022-02-23T06:56:00Z"/>
  <w16cex:commentExtensible w16cex:durableId="25BE6E5D" w16cex:dateUtc="2022-02-21T09:30:00Z"/>
  <w16cex:commentExtensible w16cex:durableId="25BF0981" w16cex:dateUtc="2022-02-22T06:04:00Z"/>
  <w16cex:commentExtensible w16cex:durableId="25BE6E64" w16cex:dateUtc="2022-02-21T09:53:00Z"/>
  <w16cex:commentExtensible w16cex:durableId="25BF0E06" w16cex:dateUtc="2022-02-22T06:23:00Z"/>
  <w16cex:commentExtensible w16cex:durableId="25BE6E65" w16cex:dateUtc="2022-02-21T09:53:00Z"/>
  <w16cex:commentExtensible w16cex:durableId="25BF1855" w16cex:dateUtc="2022-02-22T07:07:00Z"/>
  <w16cex:commentExtensible w16cex:durableId="25BE6E66" w16cex:dateUtc="2022-02-21T10:12:00Z"/>
  <w16cex:commentExtensible w16cex:durableId="25BE6E67" w16cex:dateUtc="2022-02-21T10:08:00Z"/>
  <w16cex:commentExtensible w16cex:durableId="25BF0ECD" w16cex:dateUtc="2022-02-22T06:27:00Z"/>
  <w16cex:commentExtensible w16cex:durableId="25BE6E6B" w16cex:dateUtc="2022-02-21T10:54:00Z"/>
  <w16cex:commentExtensible w16cex:durableId="25BF1063" w16cex:dateUtc="2022-02-22T06:33:00Z"/>
  <w16cex:commentExtensible w16cex:durableId="25C06DE2" w16cex:dateUtc="2022-02-21T11:02:00Z"/>
  <w16cex:commentExtensible w16cex:durableId="25BF156C" w16cex:dateUtc="2022-02-22T06:55:00Z"/>
  <w16cex:commentExtensible w16cex:durableId="25BE6E70" w16cex:dateUtc="2022-02-21T11:17:00Z"/>
  <w16cex:commentExtensible w16cex:durableId="25BE6E71" w16cex:dateUtc="2022-02-21T11:17:00Z"/>
  <w16cex:commentExtensible w16cex:durableId="25C075F5" w16cex:dateUtc="2022-02-23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536393" w16cid:durableId="25C06725"/>
  <w16cid:commentId w16cid:paraId="6D10630A" w16cid:durableId="25BE6E5D"/>
  <w16cid:commentId w16cid:paraId="6C1D2EE5" w16cid:durableId="25BF0981"/>
  <w16cid:commentId w16cid:paraId="7F16B898" w16cid:durableId="25BE6E64"/>
  <w16cid:commentId w16cid:paraId="6AAABAAF" w16cid:durableId="25BF0E06"/>
  <w16cid:commentId w16cid:paraId="57EF548A" w16cid:durableId="25BE6E65"/>
  <w16cid:commentId w16cid:paraId="0FB7D13D" w16cid:durableId="25BF1855"/>
  <w16cid:commentId w16cid:paraId="546BD53D" w16cid:durableId="25BE6E66"/>
  <w16cid:commentId w16cid:paraId="3FB6E29C" w16cid:durableId="25BE6E67"/>
  <w16cid:commentId w16cid:paraId="730A5FFD" w16cid:durableId="25BF0ECD"/>
  <w16cid:commentId w16cid:paraId="15016886" w16cid:durableId="25BE6E6B"/>
  <w16cid:commentId w16cid:paraId="2BEE8665" w16cid:durableId="25BF1063"/>
  <w16cid:commentId w16cid:paraId="7B44FE14" w16cid:durableId="25C06DE2"/>
  <w16cid:commentId w16cid:paraId="50D003A8" w16cid:durableId="25BF156C"/>
  <w16cid:commentId w16cid:paraId="32C99650" w16cid:durableId="25BE6E70"/>
  <w16cid:commentId w16cid:paraId="17D12D1C" w16cid:durableId="25BE6E71"/>
  <w16cid:commentId w16cid:paraId="3F24BA2B" w16cid:durableId="25C075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E07FB" w14:textId="77777777" w:rsidR="001A76B2" w:rsidRDefault="001A76B2" w:rsidP="00797749">
      <w:r>
        <w:separator/>
      </w:r>
    </w:p>
  </w:endnote>
  <w:endnote w:type="continuationSeparator" w:id="0">
    <w:p w14:paraId="563A688A" w14:textId="77777777" w:rsidR="001A76B2" w:rsidRDefault="001A76B2" w:rsidP="0079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993492379"/>
      <w:docPartObj>
        <w:docPartGallery w:val="Page Numbers (Bottom of Page)"/>
        <w:docPartUnique/>
      </w:docPartObj>
    </w:sdtPr>
    <w:sdtContent>
      <w:p w14:paraId="594564A8" w14:textId="77777777" w:rsidR="00ED41A2" w:rsidRDefault="00ED41A2" w:rsidP="006A31F1">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56335733" w14:textId="77777777" w:rsidR="00ED41A2" w:rsidRDefault="00ED41A2" w:rsidP="0092098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DE005" w14:textId="77777777" w:rsidR="00ED41A2" w:rsidRDefault="00ED41A2" w:rsidP="00920980">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905246"/>
      <w:docPartObj>
        <w:docPartGallery w:val="Page Numbers (Bottom of Page)"/>
        <w:docPartUnique/>
      </w:docPartObj>
    </w:sdtPr>
    <w:sdtEndPr>
      <w:rPr>
        <w:color w:val="7F7F7F" w:themeColor="background1" w:themeShade="7F"/>
        <w:spacing w:val="60"/>
      </w:rPr>
    </w:sdtEndPr>
    <w:sdtContent>
      <w:p w14:paraId="2040030D" w14:textId="77777777" w:rsidR="00ED41A2" w:rsidRDefault="00ED41A2">
        <w:pPr>
          <w:pStyle w:val="Stopka"/>
          <w:pBdr>
            <w:top w:val="single" w:sz="4" w:space="1" w:color="D9D9D9" w:themeColor="background1" w:themeShade="D9"/>
          </w:pBdr>
          <w:jc w:val="right"/>
        </w:pPr>
        <w:r>
          <w:fldChar w:fldCharType="begin"/>
        </w:r>
        <w:r>
          <w:instrText>PAGE   \* MERGEFORMAT</w:instrText>
        </w:r>
        <w:r>
          <w:fldChar w:fldCharType="separate"/>
        </w:r>
        <w:r w:rsidR="00E82ABA">
          <w:rPr>
            <w:noProof/>
          </w:rPr>
          <w:t>75</w:t>
        </w:r>
        <w:r>
          <w:fldChar w:fldCharType="end"/>
        </w:r>
        <w:r>
          <w:t xml:space="preserve"> | </w:t>
        </w:r>
        <w:r>
          <w:rPr>
            <w:color w:val="7F7F7F" w:themeColor="background1" w:themeShade="7F"/>
            <w:spacing w:val="60"/>
          </w:rPr>
          <w:t>Strona</w:t>
        </w:r>
      </w:p>
    </w:sdtContent>
  </w:sdt>
  <w:p w14:paraId="52C1D40D" w14:textId="77777777" w:rsidR="00ED41A2" w:rsidRDefault="00ED41A2" w:rsidP="0092098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66909" w14:textId="77777777" w:rsidR="001A76B2" w:rsidRDefault="001A76B2" w:rsidP="00797749">
      <w:r>
        <w:separator/>
      </w:r>
    </w:p>
  </w:footnote>
  <w:footnote w:type="continuationSeparator" w:id="0">
    <w:p w14:paraId="45DC839A" w14:textId="77777777" w:rsidR="001A76B2" w:rsidRDefault="001A76B2" w:rsidP="00797749">
      <w:r>
        <w:continuationSeparator/>
      </w:r>
    </w:p>
  </w:footnote>
  <w:footnote w:id="1">
    <w:p w14:paraId="19D4BA59" w14:textId="77777777" w:rsidR="00ED41A2" w:rsidRDefault="00ED41A2">
      <w:pPr>
        <w:pStyle w:val="Tekstprzypisudolnego"/>
      </w:pPr>
      <w:r>
        <w:rPr>
          <w:rStyle w:val="Odwoanieprzypisudolnego"/>
        </w:rPr>
        <w:footnoteRef/>
      </w:r>
      <w:r>
        <w:t xml:space="preserve"> Program ochrony środowiska dla Miasta Płońsk z perspektywą do roku 2024, s.30</w:t>
      </w:r>
    </w:p>
  </w:footnote>
  <w:footnote w:id="2">
    <w:p w14:paraId="10FDA9AC" w14:textId="77777777" w:rsidR="00ED41A2" w:rsidRDefault="00ED41A2">
      <w:pPr>
        <w:pStyle w:val="Tekstprzypisudolnego"/>
      </w:pPr>
      <w:r>
        <w:rPr>
          <w:rStyle w:val="Odwoanieprzypisudolnego"/>
        </w:rPr>
        <w:footnoteRef/>
      </w:r>
      <w:r>
        <w:t xml:space="preserve"> </w:t>
      </w:r>
      <w:hyperlink r:id="rId1" w:history="1">
        <w:r w:rsidRPr="00CC7620">
          <w:rPr>
            <w:rStyle w:val="Hipercze"/>
          </w:rPr>
          <w:t>https://www.wrotamazowsza.pl/pl/samorzady/plonski/plonsk</w:t>
        </w:r>
      </w:hyperlink>
      <w:r>
        <w:t xml:space="preserve"> (11.07.2021)</w:t>
      </w:r>
    </w:p>
  </w:footnote>
  <w:footnote w:id="3">
    <w:p w14:paraId="6E62EDF1" w14:textId="77777777" w:rsidR="00ED41A2" w:rsidRDefault="00ED41A2">
      <w:pPr>
        <w:pStyle w:val="Tekstprzypisudolnego"/>
      </w:pPr>
      <w:r>
        <w:rPr>
          <w:rStyle w:val="Odwoanieprzypisudolnego"/>
        </w:rPr>
        <w:footnoteRef/>
      </w:r>
      <w:r>
        <w:t xml:space="preserve"> </w:t>
      </w:r>
      <w:r w:rsidRPr="00D72D92">
        <w:rPr>
          <w:rFonts w:ascii="Times New Roman" w:hAnsi="Times New Roman" w:cs="Times New Roman"/>
        </w:rPr>
        <w:t>Pęczkowska, Figiel, 2000</w:t>
      </w:r>
    </w:p>
  </w:footnote>
  <w:footnote w:id="4">
    <w:p w14:paraId="644F3B2C" w14:textId="77777777" w:rsidR="00ED41A2" w:rsidRDefault="00ED41A2" w:rsidP="003F5FAB">
      <w:pPr>
        <w:pStyle w:val="Tekstprzypisudolnego"/>
        <w:jc w:val="both"/>
      </w:pPr>
      <w:r>
        <w:rPr>
          <w:rStyle w:val="Odwoanieprzypisudolnego"/>
        </w:rPr>
        <w:footnoteRef/>
      </w:r>
      <w:r>
        <w:t xml:space="preserve"> </w:t>
      </w:r>
      <w:r w:rsidRPr="00D72D92">
        <w:rPr>
          <w:rFonts w:ascii="Times New Roman" w:hAnsi="Times New Roman" w:cs="Times New Roman"/>
        </w:rPr>
        <w:t>Pęczkowska, Figiel, 2000</w:t>
      </w:r>
    </w:p>
  </w:footnote>
  <w:footnote w:id="5">
    <w:p w14:paraId="4E9DF44E" w14:textId="77777777" w:rsidR="00ED41A2" w:rsidRDefault="00ED41A2" w:rsidP="003F5FAB">
      <w:pPr>
        <w:pStyle w:val="Tekstprzypisudolnego"/>
        <w:jc w:val="both"/>
      </w:pPr>
      <w:r>
        <w:rPr>
          <w:rStyle w:val="Odwoanieprzypisudolnego"/>
        </w:rPr>
        <w:footnoteRef/>
      </w:r>
      <w:r>
        <w:t xml:space="preserve"> </w:t>
      </w:r>
      <w:r w:rsidRPr="008A206C">
        <w:rPr>
          <w:rFonts w:ascii="Times New Roman" w:hAnsi="Times New Roman" w:cs="Times New Roman"/>
        </w:rPr>
        <w:t>Państwowy Instytut Geologiczny, Objaśnienia do mapy geośrodowiskowej POLSKI 1:50 000 Arkusz P</w:t>
      </w:r>
      <w:r>
        <w:rPr>
          <w:rFonts w:ascii="Times New Roman" w:hAnsi="Times New Roman" w:cs="Times New Roman"/>
        </w:rPr>
        <w:t>łońsk</w:t>
      </w:r>
      <w:r w:rsidRPr="008A206C">
        <w:rPr>
          <w:rFonts w:ascii="Times New Roman" w:hAnsi="Times New Roman" w:cs="Times New Roman"/>
        </w:rPr>
        <w:t xml:space="preserve"> (447), Warszawa 2010</w:t>
      </w:r>
    </w:p>
  </w:footnote>
  <w:footnote w:id="6">
    <w:p w14:paraId="1CB22EB4" w14:textId="77777777" w:rsidR="00ED41A2" w:rsidRDefault="00ED41A2">
      <w:pPr>
        <w:pStyle w:val="Tekstprzypisudolnego"/>
      </w:pPr>
      <w:r>
        <w:rPr>
          <w:rStyle w:val="Odwoanieprzypisudolnego"/>
        </w:rPr>
        <w:footnoteRef/>
      </w:r>
      <w:r>
        <w:t xml:space="preserve"> Program ochrony środowiska dla Miasta Płońsk z perspektywą do roku 2024</w:t>
      </w:r>
    </w:p>
  </w:footnote>
  <w:footnote w:id="7">
    <w:p w14:paraId="7AB6651C" w14:textId="77777777" w:rsidR="00ED41A2" w:rsidRDefault="00ED41A2">
      <w:pPr>
        <w:pStyle w:val="Tekstprzypisudolnego"/>
      </w:pPr>
      <w:r>
        <w:rPr>
          <w:rStyle w:val="Odwoanieprzypisudolnego"/>
        </w:rPr>
        <w:footnoteRef/>
      </w:r>
      <w:r>
        <w:t xml:space="preserve"> Program ochrony środowiska dla Miasta Płońsk z perspektywą do roku 2024 s. 26</w:t>
      </w:r>
    </w:p>
  </w:footnote>
  <w:footnote w:id="8">
    <w:p w14:paraId="4251EC71" w14:textId="77777777" w:rsidR="00ED41A2" w:rsidRDefault="00ED41A2">
      <w:pPr>
        <w:pStyle w:val="Tekstprzypisudolnego"/>
      </w:pPr>
      <w:r>
        <w:rPr>
          <w:rStyle w:val="Odwoanieprzypisudolnego"/>
        </w:rPr>
        <w:footnoteRef/>
      </w:r>
      <w:r>
        <w:t xml:space="preserve"> N</w:t>
      </w:r>
      <w:r w:rsidRPr="00165964">
        <w:t xml:space="preserve">a podstawie „Studium </w:t>
      </w:r>
      <w:r>
        <w:t>u</w:t>
      </w:r>
      <w:r w:rsidRPr="00165964">
        <w:t>warunkowa</w:t>
      </w:r>
      <w:r>
        <w:t>ń</w:t>
      </w:r>
      <w:r w:rsidRPr="00165964">
        <w:t xml:space="preserve"> i kierunk</w:t>
      </w:r>
      <w:r>
        <w:t>ó</w:t>
      </w:r>
      <w:r w:rsidRPr="00165964">
        <w:t>w zagospodarowania przestrzennego miasta Pło</w:t>
      </w:r>
      <w:r>
        <w:t>ń</w:t>
      </w:r>
      <w:r w:rsidRPr="00165964">
        <w:t>sk”</w:t>
      </w:r>
    </w:p>
  </w:footnote>
  <w:footnote w:id="9">
    <w:p w14:paraId="5BE87BE6" w14:textId="77777777" w:rsidR="00ED41A2" w:rsidRDefault="00ED41A2" w:rsidP="00CA2CC4">
      <w:pPr>
        <w:pStyle w:val="Tekstprzypisudolnego"/>
      </w:pPr>
      <w:r>
        <w:rPr>
          <w:rStyle w:val="Odwoanieprzypisudolnego"/>
        </w:rPr>
        <w:footnoteRef/>
      </w:r>
      <w:r>
        <w:t xml:space="preserve"> </w:t>
      </w:r>
      <w:r w:rsidRPr="00401AB5">
        <w:t>S</w:t>
      </w:r>
      <w:r>
        <w:t xml:space="preserve">tudium </w:t>
      </w:r>
      <w:r w:rsidRPr="00401AB5">
        <w:t>U</w:t>
      </w:r>
      <w:r>
        <w:t>warunkowań</w:t>
      </w:r>
      <w:r w:rsidRPr="00401AB5">
        <w:t xml:space="preserve"> </w:t>
      </w:r>
      <w:r>
        <w:t>i</w:t>
      </w:r>
      <w:r w:rsidRPr="00401AB5">
        <w:t xml:space="preserve"> K</w:t>
      </w:r>
      <w:r>
        <w:t>ierunków</w:t>
      </w:r>
      <w:r w:rsidRPr="00401AB5">
        <w:t xml:space="preserve"> Z</w:t>
      </w:r>
      <w:r>
        <w:t>agospodarowania</w:t>
      </w:r>
      <w:r w:rsidRPr="00401AB5">
        <w:t xml:space="preserve"> P</w:t>
      </w:r>
      <w:r>
        <w:t>rzestrzennego</w:t>
      </w:r>
      <w:r w:rsidRPr="00401AB5">
        <w:t xml:space="preserve"> M</w:t>
      </w:r>
      <w:r>
        <w:t>iasta</w:t>
      </w:r>
      <w:r w:rsidRPr="00401AB5">
        <w:t xml:space="preserve"> P</w:t>
      </w:r>
      <w:r>
        <w:t>łońsk</w:t>
      </w:r>
      <w:r w:rsidRPr="00401AB5">
        <w:t xml:space="preserve"> Za</w:t>
      </w:r>
      <w:r>
        <w:t>łą</w:t>
      </w:r>
      <w:r w:rsidRPr="00401AB5">
        <w:t>cznik nr 1 do Uchwały nr XLIX/387/2017 Rady Miejskiej w Pło</w:t>
      </w:r>
      <w:r>
        <w:t>ń</w:t>
      </w:r>
      <w:r w:rsidRPr="00401AB5">
        <w:t xml:space="preserve">sku z dnia 29 czerwca 2017 r. </w:t>
      </w:r>
      <w:r>
        <w:t>s. 13</w:t>
      </w:r>
    </w:p>
  </w:footnote>
  <w:footnote w:id="10">
    <w:p w14:paraId="00E60006" w14:textId="77777777" w:rsidR="00ED41A2" w:rsidRDefault="00ED41A2" w:rsidP="0002596B">
      <w:pPr>
        <w:pStyle w:val="Tekstprzypisudolnego"/>
        <w:jc w:val="both"/>
      </w:pPr>
      <w:r>
        <w:rPr>
          <w:rStyle w:val="Odwoanieprzypisudolnego"/>
        </w:rPr>
        <w:footnoteRef/>
      </w:r>
      <w:r w:rsidRPr="00401AB5">
        <w:t>S</w:t>
      </w:r>
      <w:r>
        <w:t xml:space="preserve">tudium </w:t>
      </w:r>
      <w:r w:rsidRPr="00401AB5">
        <w:t>U</w:t>
      </w:r>
      <w:r>
        <w:t>warunkowań</w:t>
      </w:r>
      <w:r w:rsidRPr="00401AB5">
        <w:t xml:space="preserve"> </w:t>
      </w:r>
      <w:r>
        <w:t>i</w:t>
      </w:r>
      <w:r w:rsidRPr="00401AB5">
        <w:t xml:space="preserve"> K</w:t>
      </w:r>
      <w:r>
        <w:t>ierunków</w:t>
      </w:r>
      <w:r w:rsidRPr="00401AB5">
        <w:t xml:space="preserve"> Z</w:t>
      </w:r>
      <w:r>
        <w:t>agospodarowania</w:t>
      </w:r>
      <w:r w:rsidRPr="00401AB5">
        <w:t xml:space="preserve"> P</w:t>
      </w:r>
      <w:r>
        <w:t>rzestrzennego</w:t>
      </w:r>
      <w:r w:rsidRPr="00401AB5">
        <w:t xml:space="preserve"> M</w:t>
      </w:r>
      <w:r>
        <w:t>iasta</w:t>
      </w:r>
      <w:r w:rsidRPr="00401AB5">
        <w:t xml:space="preserve"> P</w:t>
      </w:r>
      <w:r>
        <w:t>łońsk</w:t>
      </w:r>
      <w:r w:rsidRPr="00401AB5">
        <w:t xml:space="preserve"> Za</w:t>
      </w:r>
      <w:r>
        <w:t>łą</w:t>
      </w:r>
      <w:r w:rsidRPr="00401AB5">
        <w:t>cznik nr 1 do Uchwały nr XLIX/387/2017 Rady Miejskiej w Pło</w:t>
      </w:r>
      <w:r>
        <w:t>ń</w:t>
      </w:r>
      <w:r w:rsidRPr="00401AB5">
        <w:t xml:space="preserve">sku z dnia 29 czerwca 2017 r. </w:t>
      </w:r>
      <w:r>
        <w:t>s. 16.</w:t>
      </w:r>
    </w:p>
  </w:footnote>
  <w:footnote w:id="11">
    <w:p w14:paraId="129B9503" w14:textId="77777777" w:rsidR="00ED41A2" w:rsidRDefault="00ED41A2">
      <w:pPr>
        <w:pStyle w:val="Tekstprzypisudolnego"/>
      </w:pPr>
      <w:r>
        <w:rPr>
          <w:rStyle w:val="Odwoanieprzypisudolnego"/>
        </w:rPr>
        <w:footnoteRef/>
      </w:r>
      <w:r>
        <w:t xml:space="preserve"> Studium </w:t>
      </w:r>
      <w:r w:rsidRPr="00401AB5">
        <w:t>U</w:t>
      </w:r>
      <w:r>
        <w:t>warunkowań</w:t>
      </w:r>
      <w:r w:rsidRPr="00401AB5">
        <w:t xml:space="preserve"> </w:t>
      </w:r>
      <w:r>
        <w:t>i</w:t>
      </w:r>
      <w:r w:rsidRPr="00401AB5">
        <w:t xml:space="preserve"> K</w:t>
      </w:r>
      <w:r>
        <w:t>ierunków</w:t>
      </w:r>
      <w:r w:rsidRPr="00401AB5">
        <w:t xml:space="preserve"> Z</w:t>
      </w:r>
      <w:r>
        <w:t>agospodarowania</w:t>
      </w:r>
      <w:r w:rsidRPr="00401AB5">
        <w:t xml:space="preserve"> P</w:t>
      </w:r>
      <w:r>
        <w:t>rzestrzennego</w:t>
      </w:r>
      <w:r w:rsidRPr="00401AB5">
        <w:t xml:space="preserve"> M</w:t>
      </w:r>
      <w:r>
        <w:t>iasta</w:t>
      </w:r>
      <w:r w:rsidRPr="00401AB5">
        <w:t xml:space="preserve"> P</w:t>
      </w:r>
      <w:r>
        <w:t>łońsk</w:t>
      </w:r>
      <w:r w:rsidRPr="00401AB5">
        <w:t xml:space="preserve"> Za</w:t>
      </w:r>
      <w:r>
        <w:t>łą</w:t>
      </w:r>
      <w:r w:rsidRPr="00401AB5">
        <w:t>cznik nr 1 do Uchwały nr XLIX/387/2017 Rady Miejskiej w Pło</w:t>
      </w:r>
      <w:r>
        <w:t>ń</w:t>
      </w:r>
      <w:r w:rsidRPr="00401AB5">
        <w:t xml:space="preserve">sku z dnia 29 czerwca 2017 r. </w:t>
      </w:r>
      <w:r>
        <w:t>s. 13.</w:t>
      </w:r>
    </w:p>
  </w:footnote>
  <w:footnote w:id="12">
    <w:p w14:paraId="75B05BB8" w14:textId="77777777" w:rsidR="00ED41A2" w:rsidRDefault="00ED41A2" w:rsidP="00A332C4">
      <w:pPr>
        <w:pStyle w:val="Tekstprzypisudolnego"/>
        <w:jc w:val="both"/>
      </w:pPr>
      <w:r>
        <w:rPr>
          <w:rStyle w:val="Odwoanieprzypisudolnego"/>
        </w:rPr>
        <w:footnoteRef/>
      </w:r>
      <w:r w:rsidRPr="00401AB5">
        <w:t>S</w:t>
      </w:r>
      <w:r>
        <w:t xml:space="preserve">tudium </w:t>
      </w:r>
      <w:r w:rsidRPr="00401AB5">
        <w:t>U</w:t>
      </w:r>
      <w:r>
        <w:t>warunkowań</w:t>
      </w:r>
      <w:r w:rsidRPr="00401AB5">
        <w:t xml:space="preserve"> </w:t>
      </w:r>
      <w:r>
        <w:t>i</w:t>
      </w:r>
      <w:r w:rsidRPr="00401AB5">
        <w:t xml:space="preserve"> K</w:t>
      </w:r>
      <w:r>
        <w:t>ierunków</w:t>
      </w:r>
      <w:r w:rsidRPr="00401AB5">
        <w:t xml:space="preserve"> Z</w:t>
      </w:r>
      <w:r>
        <w:t>agospodarowania</w:t>
      </w:r>
      <w:r w:rsidRPr="00401AB5">
        <w:t xml:space="preserve"> P</w:t>
      </w:r>
      <w:r>
        <w:t>rzestrzennego</w:t>
      </w:r>
      <w:r w:rsidRPr="00401AB5">
        <w:t xml:space="preserve"> M</w:t>
      </w:r>
      <w:r>
        <w:t>iasta</w:t>
      </w:r>
      <w:r w:rsidRPr="00401AB5">
        <w:t xml:space="preserve"> P</w:t>
      </w:r>
      <w:r>
        <w:t>łońsk</w:t>
      </w:r>
      <w:r w:rsidRPr="00401AB5">
        <w:t xml:space="preserve"> Za</w:t>
      </w:r>
      <w:r>
        <w:t>łą</w:t>
      </w:r>
      <w:r w:rsidRPr="00401AB5">
        <w:t>cznik nr 1 do Uchwały nr XLIX/387/2017 Rady Miejskiej w Pło</w:t>
      </w:r>
      <w:r>
        <w:t>ń</w:t>
      </w:r>
      <w:r w:rsidRPr="00401AB5">
        <w:t xml:space="preserve">sku z dnia 29 czerwca 2017 r. </w:t>
      </w:r>
      <w:r>
        <w:t>s. 13.</w:t>
      </w:r>
    </w:p>
  </w:footnote>
  <w:footnote w:id="13">
    <w:p w14:paraId="7DF84B91" w14:textId="77777777" w:rsidR="00ED41A2" w:rsidRDefault="00ED41A2">
      <w:pPr>
        <w:pStyle w:val="Tekstprzypisudolnego"/>
      </w:pPr>
      <w:r>
        <w:rPr>
          <w:rStyle w:val="Odwoanieprzypisudolnego"/>
        </w:rPr>
        <w:footnoteRef/>
      </w:r>
      <w:r>
        <w:t xml:space="preserve"> </w:t>
      </w:r>
      <w:hyperlink r:id="rId2" w:history="1">
        <w:r w:rsidRPr="008D79F0">
          <w:rPr>
            <w:rStyle w:val="Hipercze"/>
          </w:rPr>
          <w:t>https://mbp-plonsk.pl/o-bibliotece/historia/</w:t>
        </w:r>
      </w:hyperlink>
      <w:r>
        <w:t xml:space="preserve"> (22.10.2021)</w:t>
      </w:r>
    </w:p>
  </w:footnote>
  <w:footnote w:id="14">
    <w:p w14:paraId="3977FE00" w14:textId="77777777" w:rsidR="00ED41A2" w:rsidRDefault="00ED41A2">
      <w:pPr>
        <w:pStyle w:val="Tekstprzypisudolnego"/>
      </w:pPr>
      <w:r>
        <w:rPr>
          <w:rStyle w:val="Odwoanieprzypisudolnego"/>
        </w:rPr>
        <w:footnoteRef/>
      </w:r>
      <w:r>
        <w:t xml:space="preserve"> </w:t>
      </w:r>
      <w:hyperlink r:id="rId3" w:history="1">
        <w:r w:rsidRPr="008D79F0">
          <w:rPr>
            <w:rStyle w:val="Hipercze"/>
          </w:rPr>
          <w:t>https://www.mckplonsk.pl/o-nas/</w:t>
        </w:r>
      </w:hyperlink>
      <w:r>
        <w:t xml:space="preserve"> (10.09.2021)</w:t>
      </w:r>
    </w:p>
  </w:footnote>
  <w:footnote w:id="15">
    <w:p w14:paraId="4B581772" w14:textId="77777777" w:rsidR="00ED41A2" w:rsidRDefault="00ED41A2" w:rsidP="00FC2F62">
      <w:pPr>
        <w:pStyle w:val="Tekstprzypisudolnego"/>
        <w:jc w:val="both"/>
      </w:pPr>
      <w:r>
        <w:rPr>
          <w:rStyle w:val="Odwoanieprzypisudolnego"/>
        </w:rPr>
        <w:footnoteRef/>
      </w:r>
      <w:r>
        <w:t xml:space="preserve"> </w:t>
      </w:r>
      <w:r w:rsidRPr="00401AB5">
        <w:t>S</w:t>
      </w:r>
      <w:r>
        <w:t xml:space="preserve">tudium </w:t>
      </w:r>
      <w:r w:rsidRPr="00401AB5">
        <w:t>U</w:t>
      </w:r>
      <w:r>
        <w:t>warunkowań</w:t>
      </w:r>
      <w:r w:rsidRPr="00401AB5">
        <w:t xml:space="preserve"> </w:t>
      </w:r>
      <w:r>
        <w:t>i</w:t>
      </w:r>
      <w:r w:rsidRPr="00401AB5">
        <w:t xml:space="preserve"> K</w:t>
      </w:r>
      <w:r>
        <w:t>ierunków</w:t>
      </w:r>
      <w:r w:rsidRPr="00401AB5">
        <w:t xml:space="preserve"> Z</w:t>
      </w:r>
      <w:r>
        <w:t>agospodarowania</w:t>
      </w:r>
      <w:r w:rsidRPr="00401AB5">
        <w:t xml:space="preserve"> P</w:t>
      </w:r>
      <w:r>
        <w:t>rzestrzennego</w:t>
      </w:r>
      <w:r w:rsidRPr="00401AB5">
        <w:t xml:space="preserve"> M</w:t>
      </w:r>
      <w:r>
        <w:t>iasta</w:t>
      </w:r>
      <w:r w:rsidRPr="00401AB5">
        <w:t xml:space="preserve"> P</w:t>
      </w:r>
      <w:r>
        <w:t>łońsk</w:t>
      </w:r>
      <w:r w:rsidRPr="00401AB5">
        <w:t xml:space="preserve"> Za</w:t>
      </w:r>
      <w:r>
        <w:t>łą</w:t>
      </w:r>
      <w:r w:rsidRPr="00401AB5">
        <w:t>cznik nr 1 do Uchwały nr XLIX/387/2017 Rady Miejskiej w Pło</w:t>
      </w:r>
      <w:r>
        <w:t>ń</w:t>
      </w:r>
      <w:r w:rsidRPr="00401AB5">
        <w:t>sku z dnia 29 czerwca 2017 r</w:t>
      </w:r>
      <w:r>
        <w:t xml:space="preserve">. s. 12 – 13. </w:t>
      </w:r>
    </w:p>
  </w:footnote>
  <w:footnote w:id="16">
    <w:p w14:paraId="0D885B44" w14:textId="77777777" w:rsidR="00ED41A2" w:rsidRDefault="00ED41A2" w:rsidP="00FC2F62">
      <w:pPr>
        <w:pStyle w:val="Tekstprzypisudolnego"/>
        <w:jc w:val="both"/>
      </w:pPr>
      <w:r>
        <w:rPr>
          <w:rStyle w:val="Odwoanieprzypisudolnego"/>
        </w:rPr>
        <w:footnoteRef/>
      </w:r>
      <w:r>
        <w:t xml:space="preserve"> </w:t>
      </w:r>
      <w:r w:rsidRPr="00AA0710">
        <w:t>edziennik.mazowieckie.pl/WDU_W/2018/5892/oryginal/akt.pdf</w:t>
      </w:r>
      <w:r>
        <w:t xml:space="preserve"> </w:t>
      </w:r>
    </w:p>
  </w:footnote>
  <w:footnote w:id="17">
    <w:p w14:paraId="4321F3EE" w14:textId="77777777" w:rsidR="00ED41A2" w:rsidRDefault="00ED41A2" w:rsidP="00C16BEF">
      <w:pPr>
        <w:pStyle w:val="Tekstprzypisudolnego"/>
      </w:pPr>
      <w:r>
        <w:rPr>
          <w:rStyle w:val="Odwoanieprzypisudolnego"/>
        </w:rPr>
        <w:footnoteRef/>
      </w:r>
      <w:r>
        <w:t xml:space="preserve"> </w:t>
      </w:r>
      <w:hyperlink r:id="rId4" w:anchor="rlfi=hd:;si:;mv:[[52.646912352143275,20.40315381777213],[52.590217333565676,20.348737161277988]];start:40" w:history="1">
        <w:r w:rsidRPr="00CC7620">
          <w:rPr>
            <w:rStyle w:val="Hipercze"/>
          </w:rPr>
          <w:t>https://www.google.com/search?client=firefox-b-d&amp;biw=737&amp;bih=699&amp;tbs=lf:1,lf_ui:10&amp;tbm=lcl&amp;q=Sklepy+wielkopowierzchniowe+lista+p%C5%82o%C5%84sk&amp;rflfq=1&amp;num=10&amp;ved=2ahUKEwifkufg-PjxAhViwIsKHcQQDXEQtgN6BAgoEAU#rlfi=hd:;si:;mv:[[52.646912352143275,20.40315381777213],[52.590217333565676,20.348737161277988]];start:40</w:t>
        </w:r>
      </w:hyperlink>
      <w:r>
        <w:t xml:space="preserve"> (23.07.2021)</w:t>
      </w:r>
    </w:p>
  </w:footnote>
  <w:footnote w:id="18">
    <w:p w14:paraId="0897BC18" w14:textId="77777777" w:rsidR="00ED41A2" w:rsidRDefault="00ED41A2">
      <w:pPr>
        <w:pStyle w:val="Tekstprzypisudolnego"/>
      </w:pPr>
      <w:r>
        <w:rPr>
          <w:rStyle w:val="Odwoanieprzypisudolnego"/>
        </w:rPr>
        <w:footnoteRef/>
      </w:r>
      <w:r>
        <w:t xml:space="preserve"> </w:t>
      </w:r>
      <w:hyperlink r:id="rId5" w:history="1">
        <w:r w:rsidRPr="008D79F0">
          <w:rPr>
            <w:rStyle w:val="Hipercze"/>
          </w:rPr>
          <w:t>http://www.zdimplonsk.pl/</w:t>
        </w:r>
      </w:hyperlink>
      <w:r>
        <w:t xml:space="preserve"> (20.09.2021)</w:t>
      </w:r>
    </w:p>
  </w:footnote>
  <w:footnote w:id="19">
    <w:p w14:paraId="63B80D86" w14:textId="77777777" w:rsidR="00ED41A2" w:rsidRDefault="00ED41A2">
      <w:pPr>
        <w:pStyle w:val="Tekstprzypisudolnego"/>
      </w:pPr>
      <w:r>
        <w:rPr>
          <w:rStyle w:val="Odwoanieprzypisudolnego"/>
        </w:rPr>
        <w:footnoteRef/>
      </w:r>
      <w:r>
        <w:t xml:space="preserve"> </w:t>
      </w:r>
      <w:hyperlink r:id="rId6" w:history="1">
        <w:r w:rsidRPr="008D79F0">
          <w:rPr>
            <w:rStyle w:val="Hipercze"/>
          </w:rPr>
          <w:t>https://www.pecplonsk.pl/</w:t>
        </w:r>
      </w:hyperlink>
      <w:r>
        <w:t xml:space="preserve"> (10.10.2021)</w:t>
      </w:r>
    </w:p>
  </w:footnote>
  <w:footnote w:id="20">
    <w:p w14:paraId="26EBC2F2" w14:textId="1FFCCC4A" w:rsidR="00ED41A2" w:rsidRPr="000715D8" w:rsidRDefault="00ED41A2" w:rsidP="009F55BB">
      <w:pPr>
        <w:jc w:val="both"/>
        <w:rPr>
          <w:color w:val="FF0000"/>
          <w:sz w:val="18"/>
          <w:szCs w:val="18"/>
        </w:rPr>
      </w:pPr>
      <w:r>
        <w:rPr>
          <w:rStyle w:val="Odwoanieprzypisudolnego"/>
        </w:rPr>
        <w:footnoteRef/>
      </w:r>
      <w:r>
        <w:t xml:space="preserve"> </w:t>
      </w:r>
      <w:r w:rsidRPr="000715D8">
        <w:rPr>
          <w:sz w:val="18"/>
          <w:szCs w:val="18"/>
        </w:rPr>
        <w:t xml:space="preserve">Studium </w:t>
      </w:r>
      <w:r>
        <w:rPr>
          <w:sz w:val="18"/>
          <w:szCs w:val="18"/>
        </w:rPr>
        <w:t>U</w:t>
      </w:r>
      <w:r w:rsidRPr="000715D8">
        <w:rPr>
          <w:sz w:val="18"/>
          <w:szCs w:val="18"/>
        </w:rPr>
        <w:t xml:space="preserve">warunkowań i </w:t>
      </w:r>
      <w:r>
        <w:rPr>
          <w:sz w:val="18"/>
          <w:szCs w:val="18"/>
        </w:rPr>
        <w:t>K</w:t>
      </w:r>
      <w:r w:rsidRPr="000715D8">
        <w:rPr>
          <w:sz w:val="18"/>
          <w:szCs w:val="18"/>
        </w:rPr>
        <w:t xml:space="preserve">ierunków </w:t>
      </w:r>
      <w:r>
        <w:rPr>
          <w:sz w:val="18"/>
          <w:szCs w:val="18"/>
        </w:rPr>
        <w:t>Z</w:t>
      </w:r>
      <w:r w:rsidRPr="000715D8">
        <w:rPr>
          <w:sz w:val="18"/>
          <w:szCs w:val="18"/>
        </w:rPr>
        <w:t xml:space="preserve">agospodarowania </w:t>
      </w:r>
      <w:r>
        <w:rPr>
          <w:sz w:val="18"/>
          <w:szCs w:val="18"/>
        </w:rPr>
        <w:t>P</w:t>
      </w:r>
      <w:r w:rsidRPr="000715D8">
        <w:rPr>
          <w:sz w:val="18"/>
          <w:szCs w:val="18"/>
        </w:rPr>
        <w:t xml:space="preserve">rzestrzennego </w:t>
      </w:r>
      <w:r>
        <w:rPr>
          <w:sz w:val="18"/>
          <w:szCs w:val="18"/>
        </w:rPr>
        <w:t>M</w:t>
      </w:r>
      <w:r w:rsidRPr="000715D8">
        <w:rPr>
          <w:sz w:val="18"/>
          <w:szCs w:val="18"/>
        </w:rPr>
        <w:t xml:space="preserve">iasta Płońsk Załącznik nr 1 do Uchwały </w:t>
      </w:r>
      <w:r>
        <w:rPr>
          <w:sz w:val="18"/>
          <w:szCs w:val="18"/>
        </w:rPr>
        <w:br/>
      </w:r>
      <w:r w:rsidRPr="000715D8">
        <w:rPr>
          <w:sz w:val="18"/>
          <w:szCs w:val="18"/>
        </w:rPr>
        <w:t xml:space="preserve">nr </w:t>
      </w:r>
      <w:r>
        <w:rPr>
          <w:sz w:val="18"/>
          <w:szCs w:val="18"/>
        </w:rPr>
        <w:t>LI/368/2021</w:t>
      </w:r>
      <w:r w:rsidRPr="000715D8">
        <w:rPr>
          <w:sz w:val="18"/>
          <w:szCs w:val="18"/>
        </w:rPr>
        <w:t xml:space="preserve"> Rady Miejskiej w Płońsku z dnia </w:t>
      </w:r>
      <w:r>
        <w:rPr>
          <w:sz w:val="18"/>
          <w:szCs w:val="18"/>
        </w:rPr>
        <w:t>16</w:t>
      </w:r>
      <w:r w:rsidRPr="000715D8">
        <w:rPr>
          <w:sz w:val="18"/>
          <w:szCs w:val="18"/>
        </w:rPr>
        <w:t xml:space="preserve"> </w:t>
      </w:r>
      <w:r>
        <w:rPr>
          <w:sz w:val="18"/>
          <w:szCs w:val="18"/>
        </w:rPr>
        <w:t>grudnia</w:t>
      </w:r>
      <w:r w:rsidRPr="000715D8">
        <w:rPr>
          <w:sz w:val="18"/>
          <w:szCs w:val="18"/>
        </w:rPr>
        <w:t xml:space="preserve"> 20</w:t>
      </w:r>
      <w:r>
        <w:rPr>
          <w:sz w:val="18"/>
          <w:szCs w:val="18"/>
        </w:rPr>
        <w:t>21</w:t>
      </w:r>
      <w:r w:rsidRPr="000715D8">
        <w:rPr>
          <w:sz w:val="18"/>
          <w:szCs w:val="18"/>
        </w:rPr>
        <w:t xml:space="preserve"> </w:t>
      </w:r>
      <w:r>
        <w:rPr>
          <w:sz w:val="18"/>
          <w:szCs w:val="18"/>
        </w:rPr>
        <w:t>r.</w:t>
      </w:r>
    </w:p>
  </w:footnote>
  <w:footnote w:id="21">
    <w:p w14:paraId="3DA27BA8" w14:textId="77777777" w:rsidR="00ED41A2" w:rsidRDefault="00ED41A2">
      <w:pPr>
        <w:pStyle w:val="Tekstprzypisudolnego"/>
      </w:pPr>
      <w:r>
        <w:rPr>
          <w:rStyle w:val="Odwoanieprzypisudolnego"/>
        </w:rPr>
        <w:footnoteRef/>
      </w:r>
      <w:r>
        <w:t xml:space="preserve"> </w:t>
      </w:r>
      <w:hyperlink r:id="rId7" w:history="1">
        <w:r w:rsidRPr="00CC7620">
          <w:rPr>
            <w:rStyle w:val="Hipercze"/>
          </w:rPr>
          <w:t>https://plonsk.pl/polozenie.html</w:t>
        </w:r>
      </w:hyperlink>
      <w:r>
        <w:t xml:space="preserve"> (11.07.2021)</w:t>
      </w:r>
    </w:p>
  </w:footnote>
  <w:footnote w:id="22">
    <w:p w14:paraId="1D6EA949" w14:textId="77777777" w:rsidR="00ED41A2" w:rsidRPr="00D81E0F" w:rsidRDefault="00ED41A2" w:rsidP="00093F27">
      <w:pPr>
        <w:rPr>
          <w:sz w:val="20"/>
          <w:szCs w:val="20"/>
        </w:rPr>
      </w:pPr>
      <w:r>
        <w:rPr>
          <w:rStyle w:val="Odwoanieprzypisudolnego"/>
        </w:rPr>
        <w:footnoteRef/>
      </w:r>
      <w:r>
        <w:t xml:space="preserve"> </w:t>
      </w:r>
      <w:r w:rsidRPr="00D81E0F">
        <w:rPr>
          <w:sz w:val="20"/>
          <w:szCs w:val="20"/>
        </w:rPr>
        <w:t>Ministerstwo Środowiska, Strategiczny plan adaptacji dla sektorów i obszarów wrażliwych na zmiany klimatu do roku 2020z perspektywą do roku 2030, Warszawa, październik 2013, s. 7</w:t>
      </w:r>
    </w:p>
  </w:footnote>
  <w:footnote w:id="23">
    <w:p w14:paraId="39611369" w14:textId="77777777" w:rsidR="00ED41A2" w:rsidRDefault="00ED41A2">
      <w:pPr>
        <w:pStyle w:val="Tekstprzypisudolnego"/>
      </w:pPr>
      <w:r>
        <w:rPr>
          <w:rStyle w:val="Odwoanieprzypisudolnego"/>
        </w:rPr>
        <w:footnoteRef/>
      </w:r>
      <w:r>
        <w:t xml:space="preserve"> </w:t>
      </w:r>
      <w:r w:rsidRPr="00106BB3">
        <w:t>S</w:t>
      </w:r>
      <w:r>
        <w:t xml:space="preserve">trategia </w:t>
      </w:r>
      <w:r w:rsidRPr="00106BB3">
        <w:t>na rzecz Odpowiedzialnego Rozwoju</w:t>
      </w:r>
      <w:r>
        <w:t xml:space="preserve"> </w:t>
      </w:r>
      <w:r w:rsidRPr="00106BB3">
        <w:t>do roku 2020 (z perspektywą do 2030 r.)</w:t>
      </w:r>
      <w:r>
        <w:t>, Warszawa 2017,s.21</w:t>
      </w:r>
    </w:p>
  </w:footnote>
  <w:footnote w:id="24">
    <w:p w14:paraId="76AA653C" w14:textId="6A957795" w:rsidR="00ED41A2" w:rsidRDefault="00ED41A2">
      <w:pPr>
        <w:pStyle w:val="Tekstprzypisudolnego"/>
      </w:pPr>
      <w:r>
        <w:rPr>
          <w:rStyle w:val="Odwoanieprzypisudolnego"/>
        </w:rPr>
        <w:footnoteRef/>
      </w:r>
      <w:r>
        <w:t xml:space="preserve"> </w:t>
      </w:r>
      <w:hyperlink r:id="rId8" w:history="1">
        <w:r w:rsidRPr="00F749B1">
          <w:rPr>
            <w:rStyle w:val="Hipercze"/>
          </w:rPr>
          <w:t>https://mazovia.pl/pl/samorzad/sejmik/aktualnosci-sejmik/fundusze-europejskie-dla-mazowsza.html</w:t>
        </w:r>
      </w:hyperlink>
      <w:r>
        <w:t xml:space="preserve"> (dostęp 22 listopada 2021)</w:t>
      </w:r>
    </w:p>
  </w:footnote>
  <w:footnote w:id="25">
    <w:p w14:paraId="22F4057A" w14:textId="6B8E631E" w:rsidR="00ED41A2" w:rsidRDefault="00ED41A2">
      <w:pPr>
        <w:pStyle w:val="Tekstprzypisudolnego"/>
      </w:pPr>
      <w:r>
        <w:rPr>
          <w:rStyle w:val="Odwoanieprzypisudolnego"/>
        </w:rPr>
        <w:footnoteRef/>
      </w:r>
      <w:r>
        <w:t xml:space="preserve"> Gmina Miasto Płońsk w wyniku podziału</w:t>
      </w:r>
      <w:r w:rsidRPr="00A35223">
        <w:t xml:space="preserve"> województwa mazowieckiego na dwie jednostki statystyczne</w:t>
      </w:r>
      <w:r>
        <w:t xml:space="preserve"> zostało włączone do obszaru objętego wsparciem w ramach </w:t>
      </w:r>
      <w:r w:rsidRPr="00A35223">
        <w:t>Program</w:t>
      </w:r>
      <w:r>
        <w:t>u</w:t>
      </w:r>
      <w:r w:rsidRPr="00A35223">
        <w:t xml:space="preserve"> Fundusze Europejskie dla Polski Wschodniej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42D36"/>
    <w:multiLevelType w:val="hybridMultilevel"/>
    <w:tmpl w:val="6D0E3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EB3281"/>
    <w:multiLevelType w:val="hybridMultilevel"/>
    <w:tmpl w:val="9D706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6B4ABE"/>
    <w:multiLevelType w:val="hybridMultilevel"/>
    <w:tmpl w:val="53E85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6D3667"/>
    <w:multiLevelType w:val="hybridMultilevel"/>
    <w:tmpl w:val="6B0C2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0B876CB"/>
    <w:multiLevelType w:val="hybridMultilevel"/>
    <w:tmpl w:val="213E8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9C10825"/>
    <w:multiLevelType w:val="hybridMultilevel"/>
    <w:tmpl w:val="4266C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3A9110F"/>
    <w:multiLevelType w:val="hybridMultilevel"/>
    <w:tmpl w:val="41689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A8E1920"/>
    <w:multiLevelType w:val="hybridMultilevel"/>
    <w:tmpl w:val="2C2A9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AD4220C"/>
    <w:multiLevelType w:val="hybridMultilevel"/>
    <w:tmpl w:val="9BBA9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0263757"/>
    <w:multiLevelType w:val="hybridMultilevel"/>
    <w:tmpl w:val="527CE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0C15C76"/>
    <w:multiLevelType w:val="hybridMultilevel"/>
    <w:tmpl w:val="C78E1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31E0691"/>
    <w:multiLevelType w:val="hybridMultilevel"/>
    <w:tmpl w:val="2C60C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4EB3E5D"/>
    <w:multiLevelType w:val="hybridMultilevel"/>
    <w:tmpl w:val="55E21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14B6F15"/>
    <w:multiLevelType w:val="hybridMultilevel"/>
    <w:tmpl w:val="4AA4E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B256671"/>
    <w:multiLevelType w:val="multilevel"/>
    <w:tmpl w:val="51BC1088"/>
    <w:lvl w:ilvl="0">
      <w:start w:val="1"/>
      <w:numFmt w:val="decimal"/>
      <w:lvlText w:val="%1"/>
      <w:lvlJc w:val="left"/>
      <w:pPr>
        <w:ind w:left="360" w:hanging="360"/>
      </w:pPr>
      <w:rPr>
        <w:rFonts w:hint="default"/>
      </w:rPr>
    </w:lvl>
    <w:lvl w:ilvl="1">
      <w:start w:val="2"/>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DE3A18"/>
    <w:multiLevelType w:val="hybridMultilevel"/>
    <w:tmpl w:val="EA405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467072C"/>
    <w:multiLevelType w:val="hybridMultilevel"/>
    <w:tmpl w:val="89E0D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4D6408B"/>
    <w:multiLevelType w:val="hybridMultilevel"/>
    <w:tmpl w:val="A8124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6714EEC"/>
    <w:multiLevelType w:val="hybridMultilevel"/>
    <w:tmpl w:val="CE9CE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FE6B88"/>
    <w:multiLevelType w:val="hybridMultilevel"/>
    <w:tmpl w:val="384AF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7724046"/>
    <w:multiLevelType w:val="multilevel"/>
    <w:tmpl w:val="800A94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674F67"/>
    <w:multiLevelType w:val="hybridMultilevel"/>
    <w:tmpl w:val="F2D6A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DDB40F9"/>
    <w:multiLevelType w:val="multilevel"/>
    <w:tmpl w:val="800A9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8E19A3"/>
    <w:multiLevelType w:val="hybridMultilevel"/>
    <w:tmpl w:val="5B227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0FF419A"/>
    <w:multiLevelType w:val="multilevel"/>
    <w:tmpl w:val="DE2E2D8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 w15:restartNumberingAfterBreak="0">
    <w:nsid w:val="735A1CEC"/>
    <w:multiLevelType w:val="hybridMultilevel"/>
    <w:tmpl w:val="E1A63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3845467"/>
    <w:multiLevelType w:val="hybridMultilevel"/>
    <w:tmpl w:val="8B800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0C336C"/>
    <w:multiLevelType w:val="hybridMultilevel"/>
    <w:tmpl w:val="DBC48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5B26FDA"/>
    <w:multiLevelType w:val="hybridMultilevel"/>
    <w:tmpl w:val="BFC6C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3652F1"/>
    <w:multiLevelType w:val="hybridMultilevel"/>
    <w:tmpl w:val="3B3AA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20"/>
  </w:num>
  <w:num w:numId="4">
    <w:abstractNumId w:val="24"/>
  </w:num>
  <w:num w:numId="5">
    <w:abstractNumId w:val="7"/>
  </w:num>
  <w:num w:numId="6">
    <w:abstractNumId w:val="5"/>
  </w:num>
  <w:num w:numId="7">
    <w:abstractNumId w:val="23"/>
  </w:num>
  <w:num w:numId="8">
    <w:abstractNumId w:val="25"/>
  </w:num>
  <w:num w:numId="9">
    <w:abstractNumId w:val="8"/>
  </w:num>
  <w:num w:numId="10">
    <w:abstractNumId w:val="9"/>
  </w:num>
  <w:num w:numId="11">
    <w:abstractNumId w:val="3"/>
  </w:num>
  <w:num w:numId="12">
    <w:abstractNumId w:val="11"/>
  </w:num>
  <w:num w:numId="13">
    <w:abstractNumId w:val="13"/>
  </w:num>
  <w:num w:numId="14">
    <w:abstractNumId w:val="10"/>
  </w:num>
  <w:num w:numId="15">
    <w:abstractNumId w:val="4"/>
  </w:num>
  <w:num w:numId="16">
    <w:abstractNumId w:val="2"/>
  </w:num>
  <w:num w:numId="17">
    <w:abstractNumId w:val="28"/>
  </w:num>
  <w:num w:numId="18">
    <w:abstractNumId w:val="0"/>
  </w:num>
  <w:num w:numId="19">
    <w:abstractNumId w:val="6"/>
  </w:num>
  <w:num w:numId="20">
    <w:abstractNumId w:val="18"/>
  </w:num>
  <w:num w:numId="21">
    <w:abstractNumId w:val="17"/>
  </w:num>
  <w:num w:numId="22">
    <w:abstractNumId w:val="12"/>
  </w:num>
  <w:num w:numId="23">
    <w:abstractNumId w:val="16"/>
  </w:num>
  <w:num w:numId="24">
    <w:abstractNumId w:val="29"/>
  </w:num>
  <w:num w:numId="25">
    <w:abstractNumId w:val="19"/>
  </w:num>
  <w:num w:numId="26">
    <w:abstractNumId w:val="15"/>
  </w:num>
  <w:num w:numId="27">
    <w:abstractNumId w:val="21"/>
  </w:num>
  <w:num w:numId="28">
    <w:abstractNumId w:val="27"/>
  </w:num>
  <w:num w:numId="29">
    <w:abstractNumId w:val="1"/>
  </w:num>
  <w:num w:numId="3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2F3"/>
    <w:rsid w:val="00001BFD"/>
    <w:rsid w:val="000062DA"/>
    <w:rsid w:val="00007A22"/>
    <w:rsid w:val="00010DEB"/>
    <w:rsid w:val="00013122"/>
    <w:rsid w:val="00017D4E"/>
    <w:rsid w:val="000219F2"/>
    <w:rsid w:val="00023D93"/>
    <w:rsid w:val="0002596B"/>
    <w:rsid w:val="00025CF9"/>
    <w:rsid w:val="000277E5"/>
    <w:rsid w:val="0003443B"/>
    <w:rsid w:val="000413B8"/>
    <w:rsid w:val="0004173E"/>
    <w:rsid w:val="00043F27"/>
    <w:rsid w:val="00045FB0"/>
    <w:rsid w:val="00052993"/>
    <w:rsid w:val="000536EE"/>
    <w:rsid w:val="00056A19"/>
    <w:rsid w:val="00056C13"/>
    <w:rsid w:val="0006704C"/>
    <w:rsid w:val="00067952"/>
    <w:rsid w:val="0007004B"/>
    <w:rsid w:val="000700E5"/>
    <w:rsid w:val="0007018A"/>
    <w:rsid w:val="000715D8"/>
    <w:rsid w:val="00072AEE"/>
    <w:rsid w:val="00073C43"/>
    <w:rsid w:val="0007548E"/>
    <w:rsid w:val="00083330"/>
    <w:rsid w:val="00093F27"/>
    <w:rsid w:val="0009450A"/>
    <w:rsid w:val="00094999"/>
    <w:rsid w:val="000A1423"/>
    <w:rsid w:val="000A1705"/>
    <w:rsid w:val="000A588C"/>
    <w:rsid w:val="000A5E68"/>
    <w:rsid w:val="000A7990"/>
    <w:rsid w:val="000B02CC"/>
    <w:rsid w:val="000B240C"/>
    <w:rsid w:val="000B29A1"/>
    <w:rsid w:val="000C082D"/>
    <w:rsid w:val="000C0A6A"/>
    <w:rsid w:val="000C0CDB"/>
    <w:rsid w:val="000C12A8"/>
    <w:rsid w:val="000C2C24"/>
    <w:rsid w:val="000C7F00"/>
    <w:rsid w:val="000D1031"/>
    <w:rsid w:val="000D2612"/>
    <w:rsid w:val="000D6713"/>
    <w:rsid w:val="000E16FD"/>
    <w:rsid w:val="000E54D0"/>
    <w:rsid w:val="000E5E12"/>
    <w:rsid w:val="000E73AA"/>
    <w:rsid w:val="000F238A"/>
    <w:rsid w:val="000F4250"/>
    <w:rsid w:val="000F43AC"/>
    <w:rsid w:val="000F61BA"/>
    <w:rsid w:val="00101CB7"/>
    <w:rsid w:val="0010249D"/>
    <w:rsid w:val="00106BB3"/>
    <w:rsid w:val="001104DE"/>
    <w:rsid w:val="00112845"/>
    <w:rsid w:val="00113982"/>
    <w:rsid w:val="001158D2"/>
    <w:rsid w:val="00115CDB"/>
    <w:rsid w:val="00122142"/>
    <w:rsid w:val="00123C57"/>
    <w:rsid w:val="00125B54"/>
    <w:rsid w:val="001302B2"/>
    <w:rsid w:val="00132611"/>
    <w:rsid w:val="00155C2E"/>
    <w:rsid w:val="00165964"/>
    <w:rsid w:val="00167543"/>
    <w:rsid w:val="00174534"/>
    <w:rsid w:val="001745FD"/>
    <w:rsid w:val="0017706D"/>
    <w:rsid w:val="00183C5D"/>
    <w:rsid w:val="0019228D"/>
    <w:rsid w:val="00192AAB"/>
    <w:rsid w:val="00196F08"/>
    <w:rsid w:val="001A06B3"/>
    <w:rsid w:val="001A2E38"/>
    <w:rsid w:val="001A7529"/>
    <w:rsid w:val="001A76B2"/>
    <w:rsid w:val="001B227A"/>
    <w:rsid w:val="001B2391"/>
    <w:rsid w:val="001B4F09"/>
    <w:rsid w:val="001B6101"/>
    <w:rsid w:val="001C2288"/>
    <w:rsid w:val="001C2CA9"/>
    <w:rsid w:val="001C3B2C"/>
    <w:rsid w:val="001C6685"/>
    <w:rsid w:val="001D2A34"/>
    <w:rsid w:val="001D43E2"/>
    <w:rsid w:val="001E26F6"/>
    <w:rsid w:val="001E3E7F"/>
    <w:rsid w:val="001F0338"/>
    <w:rsid w:val="001F1126"/>
    <w:rsid w:val="001F32BE"/>
    <w:rsid w:val="001F4F1F"/>
    <w:rsid w:val="001F7062"/>
    <w:rsid w:val="002061E0"/>
    <w:rsid w:val="00214CB3"/>
    <w:rsid w:val="0022328F"/>
    <w:rsid w:val="00226418"/>
    <w:rsid w:val="00227759"/>
    <w:rsid w:val="00232E9B"/>
    <w:rsid w:val="0023547D"/>
    <w:rsid w:val="0023560D"/>
    <w:rsid w:val="00235908"/>
    <w:rsid w:val="00243090"/>
    <w:rsid w:val="00246514"/>
    <w:rsid w:val="00247068"/>
    <w:rsid w:val="0024734B"/>
    <w:rsid w:val="002535A6"/>
    <w:rsid w:val="00253E25"/>
    <w:rsid w:val="00257A84"/>
    <w:rsid w:val="00257DB5"/>
    <w:rsid w:val="002630EF"/>
    <w:rsid w:val="00263F64"/>
    <w:rsid w:val="00264FDD"/>
    <w:rsid w:val="00265E04"/>
    <w:rsid w:val="0026647C"/>
    <w:rsid w:val="002675FD"/>
    <w:rsid w:val="002710EA"/>
    <w:rsid w:val="00283071"/>
    <w:rsid w:val="00284B29"/>
    <w:rsid w:val="0028768F"/>
    <w:rsid w:val="00292100"/>
    <w:rsid w:val="00295E3E"/>
    <w:rsid w:val="002A2E45"/>
    <w:rsid w:val="002A6455"/>
    <w:rsid w:val="002A6F6C"/>
    <w:rsid w:val="002B1839"/>
    <w:rsid w:val="002B1DED"/>
    <w:rsid w:val="002B379E"/>
    <w:rsid w:val="002B4555"/>
    <w:rsid w:val="002D3BF8"/>
    <w:rsid w:val="002D44D0"/>
    <w:rsid w:val="002D51B0"/>
    <w:rsid w:val="002D5409"/>
    <w:rsid w:val="002D7596"/>
    <w:rsid w:val="002E268D"/>
    <w:rsid w:val="002E3298"/>
    <w:rsid w:val="002E5902"/>
    <w:rsid w:val="002E68AB"/>
    <w:rsid w:val="002F0748"/>
    <w:rsid w:val="002F2B2B"/>
    <w:rsid w:val="002F3338"/>
    <w:rsid w:val="002F33A8"/>
    <w:rsid w:val="002F698C"/>
    <w:rsid w:val="002F768E"/>
    <w:rsid w:val="003004A5"/>
    <w:rsid w:val="003028F1"/>
    <w:rsid w:val="00306381"/>
    <w:rsid w:val="00314024"/>
    <w:rsid w:val="0031462E"/>
    <w:rsid w:val="00316726"/>
    <w:rsid w:val="00322C45"/>
    <w:rsid w:val="0032400A"/>
    <w:rsid w:val="00330F68"/>
    <w:rsid w:val="00332E6F"/>
    <w:rsid w:val="00333E52"/>
    <w:rsid w:val="003403F8"/>
    <w:rsid w:val="003474C9"/>
    <w:rsid w:val="00353DE3"/>
    <w:rsid w:val="003564B6"/>
    <w:rsid w:val="00357D5B"/>
    <w:rsid w:val="00360C4D"/>
    <w:rsid w:val="003614CE"/>
    <w:rsid w:val="00361C36"/>
    <w:rsid w:val="003627F4"/>
    <w:rsid w:val="00362D70"/>
    <w:rsid w:val="00365D4D"/>
    <w:rsid w:val="0036662E"/>
    <w:rsid w:val="00373BF8"/>
    <w:rsid w:val="00374F98"/>
    <w:rsid w:val="003752B4"/>
    <w:rsid w:val="0037613E"/>
    <w:rsid w:val="00376536"/>
    <w:rsid w:val="00380C18"/>
    <w:rsid w:val="003825F2"/>
    <w:rsid w:val="003826FB"/>
    <w:rsid w:val="003832ED"/>
    <w:rsid w:val="00385B8C"/>
    <w:rsid w:val="0039065D"/>
    <w:rsid w:val="00392426"/>
    <w:rsid w:val="00392B1F"/>
    <w:rsid w:val="003951B7"/>
    <w:rsid w:val="003B16E9"/>
    <w:rsid w:val="003B1C7B"/>
    <w:rsid w:val="003B547A"/>
    <w:rsid w:val="003B7A8F"/>
    <w:rsid w:val="003C2853"/>
    <w:rsid w:val="003C3B0A"/>
    <w:rsid w:val="003C6931"/>
    <w:rsid w:val="003D2154"/>
    <w:rsid w:val="003D70B9"/>
    <w:rsid w:val="003E221A"/>
    <w:rsid w:val="003E3BDC"/>
    <w:rsid w:val="003F1653"/>
    <w:rsid w:val="003F51B6"/>
    <w:rsid w:val="003F5FAB"/>
    <w:rsid w:val="00400BC0"/>
    <w:rsid w:val="004018D9"/>
    <w:rsid w:val="00401AB5"/>
    <w:rsid w:val="00404740"/>
    <w:rsid w:val="00405B97"/>
    <w:rsid w:val="0041090F"/>
    <w:rsid w:val="00410AEF"/>
    <w:rsid w:val="00413480"/>
    <w:rsid w:val="00421138"/>
    <w:rsid w:val="0042141E"/>
    <w:rsid w:val="0042482D"/>
    <w:rsid w:val="00431E63"/>
    <w:rsid w:val="00434DC7"/>
    <w:rsid w:val="00435951"/>
    <w:rsid w:val="00436F95"/>
    <w:rsid w:val="00442912"/>
    <w:rsid w:val="004458E6"/>
    <w:rsid w:val="00450A13"/>
    <w:rsid w:val="00450C52"/>
    <w:rsid w:val="00457B13"/>
    <w:rsid w:val="004676A8"/>
    <w:rsid w:val="00472D64"/>
    <w:rsid w:val="00474C80"/>
    <w:rsid w:val="004811F2"/>
    <w:rsid w:val="00484C38"/>
    <w:rsid w:val="00487660"/>
    <w:rsid w:val="00494923"/>
    <w:rsid w:val="004A7D65"/>
    <w:rsid w:val="004B02A9"/>
    <w:rsid w:val="004B1A75"/>
    <w:rsid w:val="004B5504"/>
    <w:rsid w:val="004B5A21"/>
    <w:rsid w:val="004B5AE6"/>
    <w:rsid w:val="004C754E"/>
    <w:rsid w:val="004C7557"/>
    <w:rsid w:val="004C7BE5"/>
    <w:rsid w:val="004D0067"/>
    <w:rsid w:val="004D08AD"/>
    <w:rsid w:val="004D54EF"/>
    <w:rsid w:val="004D5825"/>
    <w:rsid w:val="004E1097"/>
    <w:rsid w:val="004E69EA"/>
    <w:rsid w:val="004E7420"/>
    <w:rsid w:val="004F082B"/>
    <w:rsid w:val="004F0E04"/>
    <w:rsid w:val="004F4E9E"/>
    <w:rsid w:val="0050088C"/>
    <w:rsid w:val="005065AE"/>
    <w:rsid w:val="00510CEC"/>
    <w:rsid w:val="00512E7C"/>
    <w:rsid w:val="0051520A"/>
    <w:rsid w:val="00515EC1"/>
    <w:rsid w:val="00515EDA"/>
    <w:rsid w:val="005172F4"/>
    <w:rsid w:val="00517381"/>
    <w:rsid w:val="0052109B"/>
    <w:rsid w:val="00522FA3"/>
    <w:rsid w:val="00525DFA"/>
    <w:rsid w:val="005338E2"/>
    <w:rsid w:val="00540CB0"/>
    <w:rsid w:val="00543C2F"/>
    <w:rsid w:val="00545679"/>
    <w:rsid w:val="00551C4F"/>
    <w:rsid w:val="00552449"/>
    <w:rsid w:val="005548EC"/>
    <w:rsid w:val="005554A0"/>
    <w:rsid w:val="00557621"/>
    <w:rsid w:val="00561E86"/>
    <w:rsid w:val="005702C1"/>
    <w:rsid w:val="005732EC"/>
    <w:rsid w:val="005740EB"/>
    <w:rsid w:val="00574698"/>
    <w:rsid w:val="00574B64"/>
    <w:rsid w:val="00575E26"/>
    <w:rsid w:val="00576D19"/>
    <w:rsid w:val="00577E2A"/>
    <w:rsid w:val="0058219D"/>
    <w:rsid w:val="0059017B"/>
    <w:rsid w:val="00596B8F"/>
    <w:rsid w:val="005A138B"/>
    <w:rsid w:val="005A26FB"/>
    <w:rsid w:val="005A3322"/>
    <w:rsid w:val="005A57D1"/>
    <w:rsid w:val="005A75D7"/>
    <w:rsid w:val="005C030D"/>
    <w:rsid w:val="005D0D21"/>
    <w:rsid w:val="005D7A2D"/>
    <w:rsid w:val="005E2510"/>
    <w:rsid w:val="005E3696"/>
    <w:rsid w:val="005E466A"/>
    <w:rsid w:val="005E6F6E"/>
    <w:rsid w:val="005F128D"/>
    <w:rsid w:val="005F5A34"/>
    <w:rsid w:val="005F6554"/>
    <w:rsid w:val="005F690D"/>
    <w:rsid w:val="00600F6D"/>
    <w:rsid w:val="0060165E"/>
    <w:rsid w:val="00602388"/>
    <w:rsid w:val="00602A46"/>
    <w:rsid w:val="006107EE"/>
    <w:rsid w:val="00610BA3"/>
    <w:rsid w:val="00611126"/>
    <w:rsid w:val="00611FE8"/>
    <w:rsid w:val="00614EAA"/>
    <w:rsid w:val="00624C6F"/>
    <w:rsid w:val="00626840"/>
    <w:rsid w:val="00631678"/>
    <w:rsid w:val="00634ECE"/>
    <w:rsid w:val="00637360"/>
    <w:rsid w:val="00652E71"/>
    <w:rsid w:val="006533B1"/>
    <w:rsid w:val="00655A22"/>
    <w:rsid w:val="006575F3"/>
    <w:rsid w:val="0066144F"/>
    <w:rsid w:val="00661644"/>
    <w:rsid w:val="00662137"/>
    <w:rsid w:val="006631BD"/>
    <w:rsid w:val="00663C26"/>
    <w:rsid w:val="0066555D"/>
    <w:rsid w:val="00671A58"/>
    <w:rsid w:val="00674BF8"/>
    <w:rsid w:val="006764B7"/>
    <w:rsid w:val="006827D1"/>
    <w:rsid w:val="006831E1"/>
    <w:rsid w:val="006834AC"/>
    <w:rsid w:val="00692F80"/>
    <w:rsid w:val="00695BA4"/>
    <w:rsid w:val="00696E7B"/>
    <w:rsid w:val="006A31F1"/>
    <w:rsid w:val="006A3290"/>
    <w:rsid w:val="006A35DF"/>
    <w:rsid w:val="006A39C4"/>
    <w:rsid w:val="006A7451"/>
    <w:rsid w:val="006B05E4"/>
    <w:rsid w:val="006B1C85"/>
    <w:rsid w:val="006B33B3"/>
    <w:rsid w:val="006B439B"/>
    <w:rsid w:val="006B621F"/>
    <w:rsid w:val="006C26E4"/>
    <w:rsid w:val="006C64FD"/>
    <w:rsid w:val="006D0156"/>
    <w:rsid w:val="006D5E2C"/>
    <w:rsid w:val="006D6B87"/>
    <w:rsid w:val="006E1184"/>
    <w:rsid w:val="006E17BB"/>
    <w:rsid w:val="006E2FC3"/>
    <w:rsid w:val="006E3253"/>
    <w:rsid w:val="006E7EC6"/>
    <w:rsid w:val="006F4087"/>
    <w:rsid w:val="006F6C43"/>
    <w:rsid w:val="007042AF"/>
    <w:rsid w:val="0070436B"/>
    <w:rsid w:val="0071091C"/>
    <w:rsid w:val="007112BF"/>
    <w:rsid w:val="007122F3"/>
    <w:rsid w:val="00712C32"/>
    <w:rsid w:val="00716754"/>
    <w:rsid w:val="00720988"/>
    <w:rsid w:val="00726A4A"/>
    <w:rsid w:val="00732FBB"/>
    <w:rsid w:val="007354B5"/>
    <w:rsid w:val="007426A2"/>
    <w:rsid w:val="00743A56"/>
    <w:rsid w:val="007469ED"/>
    <w:rsid w:val="00750B75"/>
    <w:rsid w:val="00756440"/>
    <w:rsid w:val="00760578"/>
    <w:rsid w:val="007672E0"/>
    <w:rsid w:val="00777FCF"/>
    <w:rsid w:val="00781474"/>
    <w:rsid w:val="0078225F"/>
    <w:rsid w:val="007851C4"/>
    <w:rsid w:val="007903F9"/>
    <w:rsid w:val="00790F04"/>
    <w:rsid w:val="00791C9A"/>
    <w:rsid w:val="00793F00"/>
    <w:rsid w:val="0079429E"/>
    <w:rsid w:val="00794413"/>
    <w:rsid w:val="00797749"/>
    <w:rsid w:val="007A2B8E"/>
    <w:rsid w:val="007A5AF6"/>
    <w:rsid w:val="007B4A19"/>
    <w:rsid w:val="007C0700"/>
    <w:rsid w:val="007C241E"/>
    <w:rsid w:val="007C56DF"/>
    <w:rsid w:val="007C5A9C"/>
    <w:rsid w:val="007D09E6"/>
    <w:rsid w:val="007D3DED"/>
    <w:rsid w:val="007E1AEF"/>
    <w:rsid w:val="007E74E4"/>
    <w:rsid w:val="007F2FE1"/>
    <w:rsid w:val="007F3778"/>
    <w:rsid w:val="007F5CAB"/>
    <w:rsid w:val="00800891"/>
    <w:rsid w:val="00803A22"/>
    <w:rsid w:val="0080401A"/>
    <w:rsid w:val="00804C6E"/>
    <w:rsid w:val="00812356"/>
    <w:rsid w:val="00815B44"/>
    <w:rsid w:val="008165A9"/>
    <w:rsid w:val="008276DB"/>
    <w:rsid w:val="0083078A"/>
    <w:rsid w:val="00835E08"/>
    <w:rsid w:val="0083607C"/>
    <w:rsid w:val="008404DF"/>
    <w:rsid w:val="00840B6C"/>
    <w:rsid w:val="00844B8C"/>
    <w:rsid w:val="0084787E"/>
    <w:rsid w:val="00851AB0"/>
    <w:rsid w:val="008601B9"/>
    <w:rsid w:val="00861B78"/>
    <w:rsid w:val="00865607"/>
    <w:rsid w:val="008659CB"/>
    <w:rsid w:val="00866FEE"/>
    <w:rsid w:val="00871651"/>
    <w:rsid w:val="00872500"/>
    <w:rsid w:val="00872732"/>
    <w:rsid w:val="008734FE"/>
    <w:rsid w:val="0087707A"/>
    <w:rsid w:val="00881C64"/>
    <w:rsid w:val="00884205"/>
    <w:rsid w:val="008852EA"/>
    <w:rsid w:val="008863ED"/>
    <w:rsid w:val="008900F4"/>
    <w:rsid w:val="00892700"/>
    <w:rsid w:val="00893415"/>
    <w:rsid w:val="0089400C"/>
    <w:rsid w:val="008944E5"/>
    <w:rsid w:val="00897DF5"/>
    <w:rsid w:val="008A0C03"/>
    <w:rsid w:val="008A206C"/>
    <w:rsid w:val="008A3686"/>
    <w:rsid w:val="008A381C"/>
    <w:rsid w:val="008A4120"/>
    <w:rsid w:val="008B0BA6"/>
    <w:rsid w:val="008B0CF7"/>
    <w:rsid w:val="008B0FC8"/>
    <w:rsid w:val="008C2491"/>
    <w:rsid w:val="008C2F93"/>
    <w:rsid w:val="008C5366"/>
    <w:rsid w:val="008C53A9"/>
    <w:rsid w:val="008C7F8C"/>
    <w:rsid w:val="008D4037"/>
    <w:rsid w:val="008D41C7"/>
    <w:rsid w:val="008E3358"/>
    <w:rsid w:val="008E5C23"/>
    <w:rsid w:val="008E7F45"/>
    <w:rsid w:val="008F0649"/>
    <w:rsid w:val="008F13AF"/>
    <w:rsid w:val="008F6151"/>
    <w:rsid w:val="009025EB"/>
    <w:rsid w:val="00904278"/>
    <w:rsid w:val="00906108"/>
    <w:rsid w:val="009109C8"/>
    <w:rsid w:val="009138CC"/>
    <w:rsid w:val="00920980"/>
    <w:rsid w:val="00937E72"/>
    <w:rsid w:val="00942CAC"/>
    <w:rsid w:val="00944B01"/>
    <w:rsid w:val="00951532"/>
    <w:rsid w:val="009518CF"/>
    <w:rsid w:val="00955247"/>
    <w:rsid w:val="00955E4A"/>
    <w:rsid w:val="00957F7E"/>
    <w:rsid w:val="0096378A"/>
    <w:rsid w:val="00967A11"/>
    <w:rsid w:val="009716F2"/>
    <w:rsid w:val="00971FC0"/>
    <w:rsid w:val="009763AC"/>
    <w:rsid w:val="0098201A"/>
    <w:rsid w:val="00982A8E"/>
    <w:rsid w:val="00984471"/>
    <w:rsid w:val="00984EE2"/>
    <w:rsid w:val="00994824"/>
    <w:rsid w:val="009956B6"/>
    <w:rsid w:val="009A0CFC"/>
    <w:rsid w:val="009A514B"/>
    <w:rsid w:val="009B35CF"/>
    <w:rsid w:val="009B6C19"/>
    <w:rsid w:val="009C0C93"/>
    <w:rsid w:val="009C3C03"/>
    <w:rsid w:val="009D16E8"/>
    <w:rsid w:val="009E0245"/>
    <w:rsid w:val="009E1ABE"/>
    <w:rsid w:val="009E1D77"/>
    <w:rsid w:val="009E38BA"/>
    <w:rsid w:val="009E5EBF"/>
    <w:rsid w:val="009F155B"/>
    <w:rsid w:val="009F46EE"/>
    <w:rsid w:val="009F55BB"/>
    <w:rsid w:val="00A046F1"/>
    <w:rsid w:val="00A04B11"/>
    <w:rsid w:val="00A109E6"/>
    <w:rsid w:val="00A12542"/>
    <w:rsid w:val="00A13230"/>
    <w:rsid w:val="00A223C6"/>
    <w:rsid w:val="00A270A3"/>
    <w:rsid w:val="00A309D2"/>
    <w:rsid w:val="00A32C0F"/>
    <w:rsid w:val="00A332C4"/>
    <w:rsid w:val="00A337C1"/>
    <w:rsid w:val="00A339BA"/>
    <w:rsid w:val="00A35223"/>
    <w:rsid w:val="00A367FD"/>
    <w:rsid w:val="00A3754B"/>
    <w:rsid w:val="00A428D6"/>
    <w:rsid w:val="00A45023"/>
    <w:rsid w:val="00A512EE"/>
    <w:rsid w:val="00A55D58"/>
    <w:rsid w:val="00A6534B"/>
    <w:rsid w:val="00A65C30"/>
    <w:rsid w:val="00A706D8"/>
    <w:rsid w:val="00A739CB"/>
    <w:rsid w:val="00A855EF"/>
    <w:rsid w:val="00A864DF"/>
    <w:rsid w:val="00A94785"/>
    <w:rsid w:val="00A96DFE"/>
    <w:rsid w:val="00A971A2"/>
    <w:rsid w:val="00A97CEA"/>
    <w:rsid w:val="00AA0710"/>
    <w:rsid w:val="00AA229F"/>
    <w:rsid w:val="00AA286B"/>
    <w:rsid w:val="00AA5C9F"/>
    <w:rsid w:val="00AA64A7"/>
    <w:rsid w:val="00AA752F"/>
    <w:rsid w:val="00AB241A"/>
    <w:rsid w:val="00AB2F79"/>
    <w:rsid w:val="00AB5513"/>
    <w:rsid w:val="00AC24D0"/>
    <w:rsid w:val="00AC48B5"/>
    <w:rsid w:val="00AC64EF"/>
    <w:rsid w:val="00AC7BE6"/>
    <w:rsid w:val="00AD01CD"/>
    <w:rsid w:val="00AD4F0F"/>
    <w:rsid w:val="00AE33D7"/>
    <w:rsid w:val="00AE5901"/>
    <w:rsid w:val="00AF065D"/>
    <w:rsid w:val="00AF0978"/>
    <w:rsid w:val="00AF2D77"/>
    <w:rsid w:val="00AF5771"/>
    <w:rsid w:val="00AF624A"/>
    <w:rsid w:val="00B04A05"/>
    <w:rsid w:val="00B05678"/>
    <w:rsid w:val="00B06654"/>
    <w:rsid w:val="00B1098A"/>
    <w:rsid w:val="00B12AA4"/>
    <w:rsid w:val="00B24311"/>
    <w:rsid w:val="00B27A77"/>
    <w:rsid w:val="00B40FAA"/>
    <w:rsid w:val="00B4422B"/>
    <w:rsid w:val="00B47467"/>
    <w:rsid w:val="00B505CF"/>
    <w:rsid w:val="00B51234"/>
    <w:rsid w:val="00B54419"/>
    <w:rsid w:val="00B546BE"/>
    <w:rsid w:val="00B63142"/>
    <w:rsid w:val="00B64C4B"/>
    <w:rsid w:val="00B67CE6"/>
    <w:rsid w:val="00B762E6"/>
    <w:rsid w:val="00B76DEA"/>
    <w:rsid w:val="00B92A05"/>
    <w:rsid w:val="00B95E52"/>
    <w:rsid w:val="00BA0517"/>
    <w:rsid w:val="00BA2048"/>
    <w:rsid w:val="00BA2F25"/>
    <w:rsid w:val="00BC4AAA"/>
    <w:rsid w:val="00BD12A4"/>
    <w:rsid w:val="00BE41E0"/>
    <w:rsid w:val="00BE56EF"/>
    <w:rsid w:val="00BE58D7"/>
    <w:rsid w:val="00BE73CF"/>
    <w:rsid w:val="00BF09E1"/>
    <w:rsid w:val="00BF19CA"/>
    <w:rsid w:val="00BF3CF4"/>
    <w:rsid w:val="00BF538E"/>
    <w:rsid w:val="00C03B5C"/>
    <w:rsid w:val="00C06100"/>
    <w:rsid w:val="00C067E8"/>
    <w:rsid w:val="00C1047D"/>
    <w:rsid w:val="00C10AF6"/>
    <w:rsid w:val="00C126C4"/>
    <w:rsid w:val="00C12931"/>
    <w:rsid w:val="00C12A0C"/>
    <w:rsid w:val="00C16BEF"/>
    <w:rsid w:val="00C22574"/>
    <w:rsid w:val="00C40B5E"/>
    <w:rsid w:val="00C41EBB"/>
    <w:rsid w:val="00C47E73"/>
    <w:rsid w:val="00C5259E"/>
    <w:rsid w:val="00C56BD0"/>
    <w:rsid w:val="00C61ACC"/>
    <w:rsid w:val="00C6313D"/>
    <w:rsid w:val="00C6532C"/>
    <w:rsid w:val="00C678C6"/>
    <w:rsid w:val="00C67A89"/>
    <w:rsid w:val="00C721E4"/>
    <w:rsid w:val="00C76037"/>
    <w:rsid w:val="00C81963"/>
    <w:rsid w:val="00C82059"/>
    <w:rsid w:val="00C83338"/>
    <w:rsid w:val="00C8333D"/>
    <w:rsid w:val="00CA03A2"/>
    <w:rsid w:val="00CA2CC4"/>
    <w:rsid w:val="00CB3227"/>
    <w:rsid w:val="00CB5D09"/>
    <w:rsid w:val="00CB6848"/>
    <w:rsid w:val="00CB6971"/>
    <w:rsid w:val="00CB7213"/>
    <w:rsid w:val="00CC5D2D"/>
    <w:rsid w:val="00CC62D6"/>
    <w:rsid w:val="00CC7CA9"/>
    <w:rsid w:val="00CD10B3"/>
    <w:rsid w:val="00CD6E4E"/>
    <w:rsid w:val="00CD7C2E"/>
    <w:rsid w:val="00CE2F6A"/>
    <w:rsid w:val="00CE455F"/>
    <w:rsid w:val="00CF0943"/>
    <w:rsid w:val="00CF45A9"/>
    <w:rsid w:val="00CF6914"/>
    <w:rsid w:val="00CF7867"/>
    <w:rsid w:val="00D01F99"/>
    <w:rsid w:val="00D12295"/>
    <w:rsid w:val="00D166C3"/>
    <w:rsid w:val="00D177F9"/>
    <w:rsid w:val="00D20B88"/>
    <w:rsid w:val="00D2111F"/>
    <w:rsid w:val="00D2500D"/>
    <w:rsid w:val="00D259B0"/>
    <w:rsid w:val="00D31241"/>
    <w:rsid w:val="00D314B8"/>
    <w:rsid w:val="00D33E01"/>
    <w:rsid w:val="00D37938"/>
    <w:rsid w:val="00D42893"/>
    <w:rsid w:val="00D43FDE"/>
    <w:rsid w:val="00D63222"/>
    <w:rsid w:val="00D65650"/>
    <w:rsid w:val="00D66DE2"/>
    <w:rsid w:val="00D72D92"/>
    <w:rsid w:val="00D74394"/>
    <w:rsid w:val="00D816D0"/>
    <w:rsid w:val="00D8180B"/>
    <w:rsid w:val="00D81CCC"/>
    <w:rsid w:val="00D81E0F"/>
    <w:rsid w:val="00D827E8"/>
    <w:rsid w:val="00D8298D"/>
    <w:rsid w:val="00D82F1B"/>
    <w:rsid w:val="00D83034"/>
    <w:rsid w:val="00D858BE"/>
    <w:rsid w:val="00D927FE"/>
    <w:rsid w:val="00D932DF"/>
    <w:rsid w:val="00D940BF"/>
    <w:rsid w:val="00D96200"/>
    <w:rsid w:val="00D9659F"/>
    <w:rsid w:val="00DA04C1"/>
    <w:rsid w:val="00DA0A05"/>
    <w:rsid w:val="00DA1CD9"/>
    <w:rsid w:val="00DA3391"/>
    <w:rsid w:val="00DA4495"/>
    <w:rsid w:val="00DA5C18"/>
    <w:rsid w:val="00DB05F3"/>
    <w:rsid w:val="00DB0E07"/>
    <w:rsid w:val="00DB0FAB"/>
    <w:rsid w:val="00DB696C"/>
    <w:rsid w:val="00DC4557"/>
    <w:rsid w:val="00DC6212"/>
    <w:rsid w:val="00DD0530"/>
    <w:rsid w:val="00DD0881"/>
    <w:rsid w:val="00DD2C66"/>
    <w:rsid w:val="00DD408D"/>
    <w:rsid w:val="00DD6710"/>
    <w:rsid w:val="00DE0FFC"/>
    <w:rsid w:val="00DE23A9"/>
    <w:rsid w:val="00DE2799"/>
    <w:rsid w:val="00DE64BE"/>
    <w:rsid w:val="00DE6A10"/>
    <w:rsid w:val="00DF0BB1"/>
    <w:rsid w:val="00DF37AC"/>
    <w:rsid w:val="00DF6292"/>
    <w:rsid w:val="00E030D0"/>
    <w:rsid w:val="00E04603"/>
    <w:rsid w:val="00E04D0E"/>
    <w:rsid w:val="00E05E25"/>
    <w:rsid w:val="00E16A80"/>
    <w:rsid w:val="00E20378"/>
    <w:rsid w:val="00E215A9"/>
    <w:rsid w:val="00E2533C"/>
    <w:rsid w:val="00E43781"/>
    <w:rsid w:val="00E43D4C"/>
    <w:rsid w:val="00E5426C"/>
    <w:rsid w:val="00E66AD0"/>
    <w:rsid w:val="00E66C9E"/>
    <w:rsid w:val="00E6751A"/>
    <w:rsid w:val="00E67674"/>
    <w:rsid w:val="00E67F78"/>
    <w:rsid w:val="00E7056E"/>
    <w:rsid w:val="00E7137E"/>
    <w:rsid w:val="00E718E3"/>
    <w:rsid w:val="00E7233A"/>
    <w:rsid w:val="00E760D3"/>
    <w:rsid w:val="00E76741"/>
    <w:rsid w:val="00E82ABA"/>
    <w:rsid w:val="00E8371C"/>
    <w:rsid w:val="00E838F6"/>
    <w:rsid w:val="00E84827"/>
    <w:rsid w:val="00E90D7B"/>
    <w:rsid w:val="00E943BF"/>
    <w:rsid w:val="00E953D1"/>
    <w:rsid w:val="00E959B1"/>
    <w:rsid w:val="00EA0E4A"/>
    <w:rsid w:val="00EA3E06"/>
    <w:rsid w:val="00EC0165"/>
    <w:rsid w:val="00EC0753"/>
    <w:rsid w:val="00EC3290"/>
    <w:rsid w:val="00EC52FC"/>
    <w:rsid w:val="00EC7416"/>
    <w:rsid w:val="00ED1649"/>
    <w:rsid w:val="00ED17DC"/>
    <w:rsid w:val="00ED2067"/>
    <w:rsid w:val="00ED41A2"/>
    <w:rsid w:val="00ED5533"/>
    <w:rsid w:val="00ED6ABE"/>
    <w:rsid w:val="00EE5478"/>
    <w:rsid w:val="00EE7622"/>
    <w:rsid w:val="00EE789C"/>
    <w:rsid w:val="00EF408A"/>
    <w:rsid w:val="00EF6E72"/>
    <w:rsid w:val="00F0321F"/>
    <w:rsid w:val="00F03A5D"/>
    <w:rsid w:val="00F114D6"/>
    <w:rsid w:val="00F17CA1"/>
    <w:rsid w:val="00F2037C"/>
    <w:rsid w:val="00F23179"/>
    <w:rsid w:val="00F316D2"/>
    <w:rsid w:val="00F32A45"/>
    <w:rsid w:val="00F33FA4"/>
    <w:rsid w:val="00F418CA"/>
    <w:rsid w:val="00F53583"/>
    <w:rsid w:val="00F53FCC"/>
    <w:rsid w:val="00F55E6A"/>
    <w:rsid w:val="00F641D5"/>
    <w:rsid w:val="00F64573"/>
    <w:rsid w:val="00F73A36"/>
    <w:rsid w:val="00F74475"/>
    <w:rsid w:val="00F82159"/>
    <w:rsid w:val="00F90FF7"/>
    <w:rsid w:val="00F913A7"/>
    <w:rsid w:val="00F91C6C"/>
    <w:rsid w:val="00F971C8"/>
    <w:rsid w:val="00FA0BE3"/>
    <w:rsid w:val="00FA5938"/>
    <w:rsid w:val="00FB72FC"/>
    <w:rsid w:val="00FC006F"/>
    <w:rsid w:val="00FC15CC"/>
    <w:rsid w:val="00FC171E"/>
    <w:rsid w:val="00FC2F62"/>
    <w:rsid w:val="00FC46FF"/>
    <w:rsid w:val="00FD19D4"/>
    <w:rsid w:val="00FE298D"/>
    <w:rsid w:val="00FE33B3"/>
    <w:rsid w:val="00FE5B20"/>
    <w:rsid w:val="00FF4290"/>
    <w:rsid w:val="00FF5331"/>
    <w:rsid w:val="00FF7E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140D"/>
  <w15:chartTrackingRefBased/>
  <w15:docId w15:val="{1EDD34AC-463F-DE43-A8F7-94E3CBF5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41C7"/>
    <w:rPr>
      <w:rFonts w:ascii="Times New Roman" w:eastAsia="Times New Roman" w:hAnsi="Times New Roman" w:cs="Times New Roman"/>
      <w:lang w:eastAsia="pl-PL"/>
    </w:rPr>
  </w:style>
  <w:style w:type="paragraph" w:styleId="Nagwek1">
    <w:name w:val="heading 1"/>
    <w:basedOn w:val="Normalny"/>
    <w:next w:val="Normalny"/>
    <w:link w:val="Nagwek1Znak"/>
    <w:autoRedefine/>
    <w:uiPriority w:val="9"/>
    <w:qFormat/>
    <w:rsid w:val="00D827E8"/>
    <w:pPr>
      <w:keepNext/>
      <w:keepLines/>
      <w:numPr>
        <w:numId w:val="4"/>
      </w:numPr>
      <w:spacing w:before="240" w:line="360" w:lineRule="auto"/>
      <w:jc w:val="both"/>
      <w:outlineLvl w:val="0"/>
    </w:pPr>
    <w:rPr>
      <w:rFonts w:eastAsiaTheme="majorEastAsia"/>
      <w:b/>
      <w:sz w:val="32"/>
      <w:szCs w:val="32"/>
      <w:lang w:eastAsia="en-US"/>
    </w:rPr>
  </w:style>
  <w:style w:type="paragraph" w:styleId="Nagwek2">
    <w:name w:val="heading 2"/>
    <w:basedOn w:val="Normalny"/>
    <w:next w:val="Normalny"/>
    <w:link w:val="Nagwek2Znak"/>
    <w:autoRedefine/>
    <w:uiPriority w:val="9"/>
    <w:unhideWhenUsed/>
    <w:qFormat/>
    <w:rsid w:val="00D827E8"/>
    <w:pPr>
      <w:keepNext/>
      <w:keepLines/>
      <w:numPr>
        <w:ilvl w:val="1"/>
        <w:numId w:val="4"/>
      </w:numPr>
      <w:spacing w:before="240" w:after="240"/>
      <w:ind w:left="578" w:hanging="578"/>
      <w:outlineLvl w:val="1"/>
    </w:pPr>
    <w:rPr>
      <w:rFonts w:eastAsiaTheme="majorEastAsia" w:cstheme="majorBidi"/>
      <w:b/>
      <w:color w:val="000000" w:themeColor="text1"/>
      <w:sz w:val="28"/>
      <w:szCs w:val="26"/>
    </w:rPr>
  </w:style>
  <w:style w:type="paragraph" w:styleId="Nagwek3">
    <w:name w:val="heading 3"/>
    <w:basedOn w:val="Normalny"/>
    <w:next w:val="Normalny"/>
    <w:link w:val="Nagwek3Znak"/>
    <w:autoRedefine/>
    <w:uiPriority w:val="9"/>
    <w:unhideWhenUsed/>
    <w:qFormat/>
    <w:rsid w:val="00D827E8"/>
    <w:pPr>
      <w:keepNext/>
      <w:keepLines/>
      <w:numPr>
        <w:ilvl w:val="2"/>
        <w:numId w:val="4"/>
      </w:numPr>
      <w:spacing w:before="40"/>
      <w:outlineLvl w:val="2"/>
    </w:pPr>
    <w:rPr>
      <w:rFonts w:eastAsiaTheme="majorEastAsia" w:cstheme="majorBidi"/>
      <w:b/>
      <w:color w:val="000000" w:themeColor="text1"/>
      <w:lang w:eastAsia="en-US"/>
    </w:rPr>
  </w:style>
  <w:style w:type="paragraph" w:styleId="Nagwek4">
    <w:name w:val="heading 4"/>
    <w:basedOn w:val="Normalny"/>
    <w:next w:val="Normalny"/>
    <w:link w:val="Nagwek4Znak"/>
    <w:uiPriority w:val="9"/>
    <w:semiHidden/>
    <w:unhideWhenUsed/>
    <w:qFormat/>
    <w:rsid w:val="00D827E8"/>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D827E8"/>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D827E8"/>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D827E8"/>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D827E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827E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827E8"/>
    <w:rPr>
      <w:rFonts w:ascii="Times New Roman" w:eastAsiaTheme="majorEastAsia" w:hAnsi="Times New Roman" w:cs="Times New Roman"/>
      <w:b/>
      <w:sz w:val="32"/>
      <w:szCs w:val="32"/>
    </w:rPr>
  </w:style>
  <w:style w:type="paragraph" w:styleId="Nagwekspisutreci">
    <w:name w:val="TOC Heading"/>
    <w:basedOn w:val="Nagwek1"/>
    <w:next w:val="Normalny"/>
    <w:uiPriority w:val="39"/>
    <w:unhideWhenUsed/>
    <w:qFormat/>
    <w:rsid w:val="007122F3"/>
    <w:pPr>
      <w:spacing w:before="480" w:line="276" w:lineRule="auto"/>
      <w:outlineLvl w:val="9"/>
    </w:pPr>
    <w:rPr>
      <w:b w:val="0"/>
      <w:bCs/>
      <w:sz w:val="28"/>
      <w:szCs w:val="28"/>
      <w:lang w:eastAsia="pl-PL"/>
    </w:rPr>
  </w:style>
  <w:style w:type="paragraph" w:styleId="Spistreci1">
    <w:name w:val="toc 1"/>
    <w:basedOn w:val="Normalny"/>
    <w:next w:val="Normalny"/>
    <w:autoRedefine/>
    <w:uiPriority w:val="39"/>
    <w:unhideWhenUsed/>
    <w:rsid w:val="000536EE"/>
    <w:pPr>
      <w:tabs>
        <w:tab w:val="left" w:pos="480"/>
        <w:tab w:val="right" w:leader="dot" w:pos="9056"/>
      </w:tabs>
      <w:spacing w:before="120" w:after="120" w:line="360" w:lineRule="auto"/>
    </w:pPr>
    <w:rPr>
      <w:rFonts w:asciiTheme="minorHAnsi" w:eastAsiaTheme="minorHAnsi" w:hAnsiTheme="minorHAnsi" w:cstheme="minorHAnsi"/>
      <w:b/>
      <w:bCs/>
      <w:caps/>
      <w:sz w:val="20"/>
      <w:szCs w:val="20"/>
      <w:lang w:eastAsia="en-US"/>
    </w:rPr>
  </w:style>
  <w:style w:type="paragraph" w:styleId="Spistreci2">
    <w:name w:val="toc 2"/>
    <w:basedOn w:val="Normalny"/>
    <w:next w:val="Normalny"/>
    <w:autoRedefine/>
    <w:uiPriority w:val="39"/>
    <w:unhideWhenUsed/>
    <w:rsid w:val="00380C18"/>
    <w:pPr>
      <w:tabs>
        <w:tab w:val="left" w:pos="960"/>
        <w:tab w:val="right" w:leader="dot" w:pos="9056"/>
      </w:tabs>
      <w:spacing w:line="360" w:lineRule="auto"/>
      <w:ind w:left="240"/>
    </w:pPr>
    <w:rPr>
      <w:rFonts w:asciiTheme="minorHAnsi" w:eastAsiaTheme="minorHAnsi" w:hAnsiTheme="minorHAnsi" w:cstheme="minorHAnsi"/>
      <w:smallCaps/>
      <w:sz w:val="20"/>
      <w:szCs w:val="20"/>
      <w:lang w:eastAsia="en-US"/>
    </w:rPr>
  </w:style>
  <w:style w:type="paragraph" w:styleId="Spistreci3">
    <w:name w:val="toc 3"/>
    <w:basedOn w:val="Normalny"/>
    <w:next w:val="Normalny"/>
    <w:autoRedefine/>
    <w:uiPriority w:val="39"/>
    <w:unhideWhenUsed/>
    <w:rsid w:val="007122F3"/>
    <w:pPr>
      <w:ind w:left="480"/>
    </w:pPr>
    <w:rPr>
      <w:rFonts w:asciiTheme="minorHAnsi" w:eastAsiaTheme="minorHAnsi" w:hAnsiTheme="minorHAnsi" w:cstheme="minorHAnsi"/>
      <w:i/>
      <w:iCs/>
      <w:sz w:val="20"/>
      <w:szCs w:val="20"/>
      <w:lang w:eastAsia="en-US"/>
    </w:rPr>
  </w:style>
  <w:style w:type="paragraph" w:styleId="Spistreci4">
    <w:name w:val="toc 4"/>
    <w:basedOn w:val="Normalny"/>
    <w:next w:val="Normalny"/>
    <w:autoRedefine/>
    <w:uiPriority w:val="39"/>
    <w:semiHidden/>
    <w:unhideWhenUsed/>
    <w:rsid w:val="007122F3"/>
    <w:pPr>
      <w:ind w:left="720"/>
    </w:pPr>
    <w:rPr>
      <w:rFonts w:asciiTheme="minorHAnsi" w:eastAsiaTheme="minorHAnsi" w:hAnsiTheme="minorHAnsi" w:cstheme="minorHAnsi"/>
      <w:sz w:val="18"/>
      <w:szCs w:val="18"/>
      <w:lang w:eastAsia="en-US"/>
    </w:rPr>
  </w:style>
  <w:style w:type="paragraph" w:styleId="Spistreci5">
    <w:name w:val="toc 5"/>
    <w:basedOn w:val="Normalny"/>
    <w:next w:val="Normalny"/>
    <w:autoRedefine/>
    <w:uiPriority w:val="39"/>
    <w:semiHidden/>
    <w:unhideWhenUsed/>
    <w:rsid w:val="007122F3"/>
    <w:pPr>
      <w:ind w:left="960"/>
    </w:pPr>
    <w:rPr>
      <w:rFonts w:asciiTheme="minorHAnsi" w:eastAsiaTheme="minorHAnsi" w:hAnsiTheme="minorHAnsi" w:cstheme="minorHAnsi"/>
      <w:sz w:val="18"/>
      <w:szCs w:val="18"/>
      <w:lang w:eastAsia="en-US"/>
    </w:rPr>
  </w:style>
  <w:style w:type="paragraph" w:styleId="Spistreci6">
    <w:name w:val="toc 6"/>
    <w:basedOn w:val="Normalny"/>
    <w:next w:val="Normalny"/>
    <w:autoRedefine/>
    <w:uiPriority w:val="39"/>
    <w:semiHidden/>
    <w:unhideWhenUsed/>
    <w:rsid w:val="007122F3"/>
    <w:pPr>
      <w:ind w:left="1200"/>
    </w:pPr>
    <w:rPr>
      <w:rFonts w:asciiTheme="minorHAnsi" w:eastAsiaTheme="minorHAnsi" w:hAnsiTheme="minorHAnsi" w:cstheme="minorHAnsi"/>
      <w:sz w:val="18"/>
      <w:szCs w:val="18"/>
      <w:lang w:eastAsia="en-US"/>
    </w:rPr>
  </w:style>
  <w:style w:type="paragraph" w:styleId="Spistreci7">
    <w:name w:val="toc 7"/>
    <w:basedOn w:val="Normalny"/>
    <w:next w:val="Normalny"/>
    <w:autoRedefine/>
    <w:uiPriority w:val="39"/>
    <w:semiHidden/>
    <w:unhideWhenUsed/>
    <w:rsid w:val="007122F3"/>
    <w:pPr>
      <w:ind w:left="1440"/>
    </w:pPr>
    <w:rPr>
      <w:rFonts w:asciiTheme="minorHAnsi" w:eastAsiaTheme="minorHAnsi" w:hAnsiTheme="minorHAnsi" w:cstheme="minorHAnsi"/>
      <w:sz w:val="18"/>
      <w:szCs w:val="18"/>
      <w:lang w:eastAsia="en-US"/>
    </w:rPr>
  </w:style>
  <w:style w:type="paragraph" w:styleId="Spistreci8">
    <w:name w:val="toc 8"/>
    <w:basedOn w:val="Normalny"/>
    <w:next w:val="Normalny"/>
    <w:autoRedefine/>
    <w:uiPriority w:val="39"/>
    <w:semiHidden/>
    <w:unhideWhenUsed/>
    <w:rsid w:val="007122F3"/>
    <w:pPr>
      <w:ind w:left="1680"/>
    </w:pPr>
    <w:rPr>
      <w:rFonts w:asciiTheme="minorHAnsi" w:eastAsiaTheme="minorHAnsi" w:hAnsiTheme="minorHAnsi" w:cstheme="minorHAnsi"/>
      <w:sz w:val="18"/>
      <w:szCs w:val="18"/>
      <w:lang w:eastAsia="en-US"/>
    </w:rPr>
  </w:style>
  <w:style w:type="paragraph" w:styleId="Spistreci9">
    <w:name w:val="toc 9"/>
    <w:basedOn w:val="Normalny"/>
    <w:next w:val="Normalny"/>
    <w:autoRedefine/>
    <w:uiPriority w:val="39"/>
    <w:semiHidden/>
    <w:unhideWhenUsed/>
    <w:rsid w:val="007122F3"/>
    <w:pPr>
      <w:ind w:left="1920"/>
    </w:pPr>
    <w:rPr>
      <w:rFonts w:asciiTheme="minorHAnsi" w:eastAsiaTheme="minorHAnsi" w:hAnsiTheme="minorHAnsi" w:cstheme="minorHAnsi"/>
      <w:sz w:val="18"/>
      <w:szCs w:val="18"/>
      <w:lang w:eastAsia="en-US"/>
    </w:rPr>
  </w:style>
  <w:style w:type="paragraph" w:styleId="Akapitzlist">
    <w:name w:val="List Paragraph"/>
    <w:basedOn w:val="Normalny"/>
    <w:uiPriority w:val="34"/>
    <w:qFormat/>
    <w:rsid w:val="007122F3"/>
    <w:pPr>
      <w:ind w:left="720"/>
      <w:contextualSpacing/>
    </w:pPr>
    <w:rPr>
      <w:rFonts w:asciiTheme="minorHAnsi" w:eastAsiaTheme="minorHAnsi" w:hAnsiTheme="minorHAnsi" w:cstheme="minorBidi"/>
      <w:lang w:eastAsia="en-US"/>
    </w:rPr>
  </w:style>
  <w:style w:type="character" w:styleId="Hipercze">
    <w:name w:val="Hyperlink"/>
    <w:basedOn w:val="Domylnaczcionkaakapitu"/>
    <w:uiPriority w:val="99"/>
    <w:unhideWhenUsed/>
    <w:rsid w:val="00E04603"/>
    <w:rPr>
      <w:color w:val="0563C1" w:themeColor="hyperlink"/>
      <w:u w:val="single"/>
    </w:rPr>
  </w:style>
  <w:style w:type="character" w:customStyle="1" w:styleId="Nierozpoznanawzmianka1">
    <w:name w:val="Nierozpoznana wzmianka1"/>
    <w:basedOn w:val="Domylnaczcionkaakapitu"/>
    <w:uiPriority w:val="99"/>
    <w:semiHidden/>
    <w:unhideWhenUsed/>
    <w:rsid w:val="004D54EF"/>
    <w:rPr>
      <w:color w:val="605E5C"/>
      <w:shd w:val="clear" w:color="auto" w:fill="E1DFDD"/>
    </w:rPr>
  </w:style>
  <w:style w:type="character" w:styleId="UyteHipercze">
    <w:name w:val="FollowedHyperlink"/>
    <w:basedOn w:val="Domylnaczcionkaakapitu"/>
    <w:uiPriority w:val="99"/>
    <w:semiHidden/>
    <w:unhideWhenUsed/>
    <w:rsid w:val="00A94785"/>
    <w:rPr>
      <w:color w:val="954F72" w:themeColor="followedHyperlink"/>
      <w:u w:val="single"/>
    </w:rPr>
  </w:style>
  <w:style w:type="character" w:styleId="Odwoaniedokomentarza">
    <w:name w:val="annotation reference"/>
    <w:basedOn w:val="Domylnaczcionkaakapitu"/>
    <w:uiPriority w:val="99"/>
    <w:semiHidden/>
    <w:unhideWhenUsed/>
    <w:rsid w:val="00797749"/>
    <w:rPr>
      <w:sz w:val="16"/>
      <w:szCs w:val="16"/>
    </w:rPr>
  </w:style>
  <w:style w:type="paragraph" w:styleId="Tekstkomentarza">
    <w:name w:val="annotation text"/>
    <w:basedOn w:val="Normalny"/>
    <w:link w:val="TekstkomentarzaZnak"/>
    <w:uiPriority w:val="99"/>
    <w:unhideWhenUsed/>
    <w:rsid w:val="00797749"/>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797749"/>
    <w:rPr>
      <w:sz w:val="20"/>
      <w:szCs w:val="20"/>
    </w:rPr>
  </w:style>
  <w:style w:type="paragraph" w:styleId="Tematkomentarza">
    <w:name w:val="annotation subject"/>
    <w:basedOn w:val="Tekstkomentarza"/>
    <w:next w:val="Tekstkomentarza"/>
    <w:link w:val="TematkomentarzaZnak"/>
    <w:uiPriority w:val="99"/>
    <w:semiHidden/>
    <w:unhideWhenUsed/>
    <w:rsid w:val="00797749"/>
    <w:rPr>
      <w:b/>
      <w:bCs/>
    </w:rPr>
  </w:style>
  <w:style w:type="character" w:customStyle="1" w:styleId="TematkomentarzaZnak">
    <w:name w:val="Temat komentarza Znak"/>
    <w:basedOn w:val="TekstkomentarzaZnak"/>
    <w:link w:val="Tematkomentarza"/>
    <w:uiPriority w:val="99"/>
    <w:semiHidden/>
    <w:rsid w:val="00797749"/>
    <w:rPr>
      <w:b/>
      <w:bCs/>
      <w:sz w:val="20"/>
      <w:szCs w:val="20"/>
    </w:rPr>
  </w:style>
  <w:style w:type="paragraph" w:styleId="Tekstdymka">
    <w:name w:val="Balloon Text"/>
    <w:basedOn w:val="Normalny"/>
    <w:link w:val="TekstdymkaZnak"/>
    <w:uiPriority w:val="99"/>
    <w:semiHidden/>
    <w:unhideWhenUsed/>
    <w:rsid w:val="00797749"/>
    <w:rPr>
      <w:rFonts w:eastAsiaTheme="minorHAnsi"/>
      <w:sz w:val="18"/>
      <w:szCs w:val="18"/>
      <w:lang w:eastAsia="en-US"/>
    </w:rPr>
  </w:style>
  <w:style w:type="character" w:customStyle="1" w:styleId="TekstdymkaZnak">
    <w:name w:val="Tekst dymka Znak"/>
    <w:basedOn w:val="Domylnaczcionkaakapitu"/>
    <w:link w:val="Tekstdymka"/>
    <w:uiPriority w:val="99"/>
    <w:semiHidden/>
    <w:rsid w:val="00797749"/>
    <w:rPr>
      <w:rFonts w:ascii="Times New Roman" w:hAnsi="Times New Roman" w:cs="Times New Roman"/>
      <w:sz w:val="18"/>
      <w:szCs w:val="18"/>
    </w:rPr>
  </w:style>
  <w:style w:type="paragraph" w:styleId="Tekstprzypisudolnego">
    <w:name w:val="footnote text"/>
    <w:basedOn w:val="Normalny"/>
    <w:link w:val="TekstprzypisudolnegoZnak"/>
    <w:uiPriority w:val="99"/>
    <w:unhideWhenUsed/>
    <w:rsid w:val="00797749"/>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797749"/>
    <w:rPr>
      <w:sz w:val="20"/>
      <w:szCs w:val="20"/>
    </w:rPr>
  </w:style>
  <w:style w:type="character" w:styleId="Odwoanieprzypisudolnego">
    <w:name w:val="footnote reference"/>
    <w:basedOn w:val="Domylnaczcionkaakapitu"/>
    <w:uiPriority w:val="99"/>
    <w:semiHidden/>
    <w:unhideWhenUsed/>
    <w:rsid w:val="00797749"/>
    <w:rPr>
      <w:vertAlign w:val="superscript"/>
    </w:rPr>
  </w:style>
  <w:style w:type="paragraph" w:styleId="NormalnyWeb">
    <w:name w:val="Normal (Web)"/>
    <w:basedOn w:val="Normalny"/>
    <w:uiPriority w:val="99"/>
    <w:unhideWhenUsed/>
    <w:rsid w:val="00955E4A"/>
    <w:pPr>
      <w:spacing w:before="100" w:beforeAutospacing="1" w:after="100" w:afterAutospacing="1"/>
    </w:pPr>
  </w:style>
  <w:style w:type="paragraph" w:styleId="Stopka">
    <w:name w:val="footer"/>
    <w:basedOn w:val="Normalny"/>
    <w:link w:val="StopkaZnak"/>
    <w:uiPriority w:val="99"/>
    <w:unhideWhenUsed/>
    <w:rsid w:val="00920980"/>
    <w:pPr>
      <w:tabs>
        <w:tab w:val="center" w:pos="4536"/>
        <w:tab w:val="right" w:pos="9072"/>
      </w:tabs>
    </w:pPr>
    <w:rPr>
      <w:rFonts w:asciiTheme="minorHAnsi" w:eastAsiaTheme="minorHAnsi" w:hAnsiTheme="minorHAnsi" w:cstheme="minorBidi"/>
      <w:lang w:eastAsia="en-US"/>
    </w:rPr>
  </w:style>
  <w:style w:type="character" w:customStyle="1" w:styleId="StopkaZnak">
    <w:name w:val="Stopka Znak"/>
    <w:basedOn w:val="Domylnaczcionkaakapitu"/>
    <w:link w:val="Stopka"/>
    <w:uiPriority w:val="99"/>
    <w:rsid w:val="00920980"/>
  </w:style>
  <w:style w:type="character" w:styleId="Numerstrony">
    <w:name w:val="page number"/>
    <w:basedOn w:val="Domylnaczcionkaakapitu"/>
    <w:uiPriority w:val="99"/>
    <w:semiHidden/>
    <w:unhideWhenUsed/>
    <w:rsid w:val="00920980"/>
  </w:style>
  <w:style w:type="character" w:customStyle="1" w:styleId="markedcontent">
    <w:name w:val="markedcontent"/>
    <w:basedOn w:val="Domylnaczcionkaakapitu"/>
    <w:rsid w:val="003E3BDC"/>
  </w:style>
  <w:style w:type="paragraph" w:styleId="Legenda">
    <w:name w:val="caption"/>
    <w:basedOn w:val="Normalny"/>
    <w:next w:val="Normalny"/>
    <w:uiPriority w:val="35"/>
    <w:unhideWhenUsed/>
    <w:qFormat/>
    <w:rsid w:val="00196F08"/>
    <w:pPr>
      <w:spacing w:after="200"/>
    </w:pPr>
    <w:rPr>
      <w:rFonts w:asciiTheme="minorHAnsi" w:eastAsiaTheme="minorHAnsi" w:hAnsiTheme="minorHAnsi" w:cstheme="minorBidi"/>
      <w:i/>
      <w:iCs/>
      <w:color w:val="44546A" w:themeColor="text2"/>
      <w:sz w:val="18"/>
      <w:szCs w:val="18"/>
      <w:lang w:eastAsia="en-US"/>
    </w:rPr>
  </w:style>
  <w:style w:type="table" w:styleId="Tabela-Siatka">
    <w:name w:val="Table Grid"/>
    <w:basedOn w:val="Standardowy"/>
    <w:uiPriority w:val="39"/>
    <w:rsid w:val="00777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D827E8"/>
    <w:rPr>
      <w:rFonts w:ascii="Times New Roman" w:eastAsiaTheme="majorEastAsia" w:hAnsi="Times New Roman" w:cstheme="majorBidi"/>
      <w:b/>
      <w:color w:val="000000" w:themeColor="text1"/>
    </w:rPr>
  </w:style>
  <w:style w:type="character" w:styleId="Uwydatnienie">
    <w:name w:val="Emphasis"/>
    <w:basedOn w:val="Domylnaczcionkaakapitu"/>
    <w:uiPriority w:val="20"/>
    <w:qFormat/>
    <w:rsid w:val="00A864DF"/>
    <w:rPr>
      <w:i/>
      <w:iCs/>
    </w:rPr>
  </w:style>
  <w:style w:type="paragraph" w:styleId="Spisilustracji">
    <w:name w:val="table of figures"/>
    <w:basedOn w:val="Normalny"/>
    <w:next w:val="Normalny"/>
    <w:uiPriority w:val="99"/>
    <w:unhideWhenUsed/>
    <w:rsid w:val="003F51B6"/>
  </w:style>
  <w:style w:type="paragraph" w:styleId="Poprawka">
    <w:name w:val="Revision"/>
    <w:hidden/>
    <w:uiPriority w:val="99"/>
    <w:semiHidden/>
    <w:rsid w:val="00D932DF"/>
    <w:rPr>
      <w:rFonts w:ascii="Times New Roman" w:eastAsia="Times New Roman" w:hAnsi="Times New Roman" w:cs="Times New Roman"/>
      <w:lang w:eastAsia="pl-PL"/>
    </w:rPr>
  </w:style>
  <w:style w:type="character" w:customStyle="1" w:styleId="Nagwek2Znak">
    <w:name w:val="Nagłówek 2 Znak"/>
    <w:basedOn w:val="Domylnaczcionkaakapitu"/>
    <w:link w:val="Nagwek2"/>
    <w:uiPriority w:val="9"/>
    <w:rsid w:val="00D827E8"/>
    <w:rPr>
      <w:rFonts w:ascii="Times New Roman" w:eastAsiaTheme="majorEastAsia" w:hAnsi="Times New Roman" w:cstheme="majorBidi"/>
      <w:b/>
      <w:color w:val="000000" w:themeColor="text1"/>
      <w:sz w:val="28"/>
      <w:szCs w:val="26"/>
      <w:lang w:eastAsia="pl-PL"/>
    </w:rPr>
  </w:style>
  <w:style w:type="character" w:customStyle="1" w:styleId="Nagwek4Znak">
    <w:name w:val="Nagłówek 4 Znak"/>
    <w:basedOn w:val="Domylnaczcionkaakapitu"/>
    <w:link w:val="Nagwek4"/>
    <w:uiPriority w:val="9"/>
    <w:semiHidden/>
    <w:rsid w:val="00D827E8"/>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uiPriority w:val="9"/>
    <w:semiHidden/>
    <w:rsid w:val="00D827E8"/>
    <w:rPr>
      <w:rFonts w:asciiTheme="majorHAnsi" w:eastAsiaTheme="majorEastAsia" w:hAnsiTheme="majorHAnsi" w:cstheme="majorBidi"/>
      <w:color w:val="2F5496" w:themeColor="accent1" w:themeShade="BF"/>
      <w:lang w:eastAsia="pl-PL"/>
    </w:rPr>
  </w:style>
  <w:style w:type="character" w:customStyle="1" w:styleId="Nagwek6Znak">
    <w:name w:val="Nagłówek 6 Znak"/>
    <w:basedOn w:val="Domylnaczcionkaakapitu"/>
    <w:link w:val="Nagwek6"/>
    <w:uiPriority w:val="9"/>
    <w:semiHidden/>
    <w:rsid w:val="00D827E8"/>
    <w:rPr>
      <w:rFonts w:asciiTheme="majorHAnsi" w:eastAsiaTheme="majorEastAsia" w:hAnsiTheme="majorHAnsi" w:cstheme="majorBidi"/>
      <w:color w:val="1F3763" w:themeColor="accent1" w:themeShade="7F"/>
      <w:lang w:eastAsia="pl-PL"/>
    </w:rPr>
  </w:style>
  <w:style w:type="character" w:customStyle="1" w:styleId="Nagwek7Znak">
    <w:name w:val="Nagłówek 7 Znak"/>
    <w:basedOn w:val="Domylnaczcionkaakapitu"/>
    <w:link w:val="Nagwek7"/>
    <w:uiPriority w:val="9"/>
    <w:semiHidden/>
    <w:rsid w:val="00D827E8"/>
    <w:rPr>
      <w:rFonts w:asciiTheme="majorHAnsi" w:eastAsiaTheme="majorEastAsia" w:hAnsiTheme="majorHAnsi" w:cstheme="majorBidi"/>
      <w:i/>
      <w:iCs/>
      <w:color w:val="1F3763" w:themeColor="accent1" w:themeShade="7F"/>
      <w:lang w:eastAsia="pl-PL"/>
    </w:rPr>
  </w:style>
  <w:style w:type="character" w:customStyle="1" w:styleId="Nagwek8Znak">
    <w:name w:val="Nagłówek 8 Znak"/>
    <w:basedOn w:val="Domylnaczcionkaakapitu"/>
    <w:link w:val="Nagwek8"/>
    <w:uiPriority w:val="9"/>
    <w:semiHidden/>
    <w:rsid w:val="00D827E8"/>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D827E8"/>
    <w:rPr>
      <w:rFonts w:asciiTheme="majorHAnsi" w:eastAsiaTheme="majorEastAsia" w:hAnsiTheme="majorHAnsi" w:cstheme="majorBidi"/>
      <w:i/>
      <w:iCs/>
      <w:color w:val="272727" w:themeColor="text1" w:themeTint="D8"/>
      <w:sz w:val="21"/>
      <w:szCs w:val="21"/>
      <w:lang w:eastAsia="pl-PL"/>
    </w:rPr>
  </w:style>
  <w:style w:type="paragraph" w:styleId="Nagwek">
    <w:name w:val="header"/>
    <w:basedOn w:val="Normalny"/>
    <w:link w:val="NagwekZnak"/>
    <w:uiPriority w:val="99"/>
    <w:unhideWhenUsed/>
    <w:rsid w:val="001A06B3"/>
    <w:pPr>
      <w:tabs>
        <w:tab w:val="center" w:pos="4536"/>
        <w:tab w:val="right" w:pos="9072"/>
      </w:tabs>
    </w:pPr>
  </w:style>
  <w:style w:type="character" w:customStyle="1" w:styleId="NagwekZnak">
    <w:name w:val="Nagłówek Znak"/>
    <w:basedOn w:val="Domylnaczcionkaakapitu"/>
    <w:link w:val="Nagwek"/>
    <w:uiPriority w:val="99"/>
    <w:rsid w:val="001A06B3"/>
    <w:rPr>
      <w:rFonts w:ascii="Times New Roman" w:eastAsia="Times New Roman" w:hAnsi="Times New Roman" w:cs="Times New Roman"/>
      <w:lang w:eastAsia="pl-PL"/>
    </w:rPr>
  </w:style>
  <w:style w:type="character" w:customStyle="1" w:styleId="UnresolvedMention">
    <w:name w:val="Unresolved Mention"/>
    <w:basedOn w:val="Domylnaczcionkaakapitu"/>
    <w:uiPriority w:val="99"/>
    <w:semiHidden/>
    <w:unhideWhenUsed/>
    <w:rsid w:val="00DB6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6745">
      <w:bodyDiv w:val="1"/>
      <w:marLeft w:val="0"/>
      <w:marRight w:val="0"/>
      <w:marTop w:val="0"/>
      <w:marBottom w:val="0"/>
      <w:divBdr>
        <w:top w:val="none" w:sz="0" w:space="0" w:color="auto"/>
        <w:left w:val="none" w:sz="0" w:space="0" w:color="auto"/>
        <w:bottom w:val="none" w:sz="0" w:space="0" w:color="auto"/>
        <w:right w:val="none" w:sz="0" w:space="0" w:color="auto"/>
      </w:divBdr>
    </w:div>
    <w:div w:id="13389744">
      <w:bodyDiv w:val="1"/>
      <w:marLeft w:val="0"/>
      <w:marRight w:val="0"/>
      <w:marTop w:val="0"/>
      <w:marBottom w:val="0"/>
      <w:divBdr>
        <w:top w:val="none" w:sz="0" w:space="0" w:color="auto"/>
        <w:left w:val="none" w:sz="0" w:space="0" w:color="auto"/>
        <w:bottom w:val="none" w:sz="0" w:space="0" w:color="auto"/>
        <w:right w:val="none" w:sz="0" w:space="0" w:color="auto"/>
      </w:divBdr>
      <w:divsChild>
        <w:div w:id="912592517">
          <w:marLeft w:val="0"/>
          <w:marRight w:val="0"/>
          <w:marTop w:val="0"/>
          <w:marBottom w:val="0"/>
          <w:divBdr>
            <w:top w:val="none" w:sz="0" w:space="0" w:color="auto"/>
            <w:left w:val="none" w:sz="0" w:space="0" w:color="auto"/>
            <w:bottom w:val="none" w:sz="0" w:space="0" w:color="auto"/>
            <w:right w:val="none" w:sz="0" w:space="0" w:color="auto"/>
          </w:divBdr>
          <w:divsChild>
            <w:div w:id="1749576139">
              <w:marLeft w:val="0"/>
              <w:marRight w:val="0"/>
              <w:marTop w:val="0"/>
              <w:marBottom w:val="0"/>
              <w:divBdr>
                <w:top w:val="none" w:sz="0" w:space="0" w:color="auto"/>
                <w:left w:val="none" w:sz="0" w:space="0" w:color="auto"/>
                <w:bottom w:val="none" w:sz="0" w:space="0" w:color="auto"/>
                <w:right w:val="none" w:sz="0" w:space="0" w:color="auto"/>
              </w:divBdr>
              <w:divsChild>
                <w:div w:id="891039570">
                  <w:marLeft w:val="0"/>
                  <w:marRight w:val="0"/>
                  <w:marTop w:val="0"/>
                  <w:marBottom w:val="0"/>
                  <w:divBdr>
                    <w:top w:val="none" w:sz="0" w:space="0" w:color="auto"/>
                    <w:left w:val="none" w:sz="0" w:space="0" w:color="auto"/>
                    <w:bottom w:val="none" w:sz="0" w:space="0" w:color="auto"/>
                    <w:right w:val="none" w:sz="0" w:space="0" w:color="auto"/>
                  </w:divBdr>
                  <w:divsChild>
                    <w:div w:id="10729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997">
      <w:bodyDiv w:val="1"/>
      <w:marLeft w:val="0"/>
      <w:marRight w:val="0"/>
      <w:marTop w:val="0"/>
      <w:marBottom w:val="0"/>
      <w:divBdr>
        <w:top w:val="none" w:sz="0" w:space="0" w:color="auto"/>
        <w:left w:val="none" w:sz="0" w:space="0" w:color="auto"/>
        <w:bottom w:val="none" w:sz="0" w:space="0" w:color="auto"/>
        <w:right w:val="none" w:sz="0" w:space="0" w:color="auto"/>
      </w:divBdr>
    </w:div>
    <w:div w:id="20518501">
      <w:bodyDiv w:val="1"/>
      <w:marLeft w:val="0"/>
      <w:marRight w:val="0"/>
      <w:marTop w:val="0"/>
      <w:marBottom w:val="0"/>
      <w:divBdr>
        <w:top w:val="none" w:sz="0" w:space="0" w:color="auto"/>
        <w:left w:val="none" w:sz="0" w:space="0" w:color="auto"/>
        <w:bottom w:val="none" w:sz="0" w:space="0" w:color="auto"/>
        <w:right w:val="none" w:sz="0" w:space="0" w:color="auto"/>
      </w:divBdr>
    </w:div>
    <w:div w:id="33578267">
      <w:bodyDiv w:val="1"/>
      <w:marLeft w:val="0"/>
      <w:marRight w:val="0"/>
      <w:marTop w:val="0"/>
      <w:marBottom w:val="0"/>
      <w:divBdr>
        <w:top w:val="none" w:sz="0" w:space="0" w:color="auto"/>
        <w:left w:val="none" w:sz="0" w:space="0" w:color="auto"/>
        <w:bottom w:val="none" w:sz="0" w:space="0" w:color="auto"/>
        <w:right w:val="none" w:sz="0" w:space="0" w:color="auto"/>
      </w:divBdr>
    </w:div>
    <w:div w:id="34819924">
      <w:bodyDiv w:val="1"/>
      <w:marLeft w:val="0"/>
      <w:marRight w:val="0"/>
      <w:marTop w:val="0"/>
      <w:marBottom w:val="0"/>
      <w:divBdr>
        <w:top w:val="none" w:sz="0" w:space="0" w:color="auto"/>
        <w:left w:val="none" w:sz="0" w:space="0" w:color="auto"/>
        <w:bottom w:val="none" w:sz="0" w:space="0" w:color="auto"/>
        <w:right w:val="none" w:sz="0" w:space="0" w:color="auto"/>
      </w:divBdr>
    </w:div>
    <w:div w:id="46073374">
      <w:bodyDiv w:val="1"/>
      <w:marLeft w:val="0"/>
      <w:marRight w:val="0"/>
      <w:marTop w:val="0"/>
      <w:marBottom w:val="0"/>
      <w:divBdr>
        <w:top w:val="none" w:sz="0" w:space="0" w:color="auto"/>
        <w:left w:val="none" w:sz="0" w:space="0" w:color="auto"/>
        <w:bottom w:val="none" w:sz="0" w:space="0" w:color="auto"/>
        <w:right w:val="none" w:sz="0" w:space="0" w:color="auto"/>
      </w:divBdr>
    </w:div>
    <w:div w:id="56438478">
      <w:bodyDiv w:val="1"/>
      <w:marLeft w:val="0"/>
      <w:marRight w:val="0"/>
      <w:marTop w:val="0"/>
      <w:marBottom w:val="0"/>
      <w:divBdr>
        <w:top w:val="none" w:sz="0" w:space="0" w:color="auto"/>
        <w:left w:val="none" w:sz="0" w:space="0" w:color="auto"/>
        <w:bottom w:val="none" w:sz="0" w:space="0" w:color="auto"/>
        <w:right w:val="none" w:sz="0" w:space="0" w:color="auto"/>
      </w:divBdr>
    </w:div>
    <w:div w:id="62919067">
      <w:bodyDiv w:val="1"/>
      <w:marLeft w:val="0"/>
      <w:marRight w:val="0"/>
      <w:marTop w:val="0"/>
      <w:marBottom w:val="0"/>
      <w:divBdr>
        <w:top w:val="none" w:sz="0" w:space="0" w:color="auto"/>
        <w:left w:val="none" w:sz="0" w:space="0" w:color="auto"/>
        <w:bottom w:val="none" w:sz="0" w:space="0" w:color="auto"/>
        <w:right w:val="none" w:sz="0" w:space="0" w:color="auto"/>
      </w:divBdr>
      <w:divsChild>
        <w:div w:id="163713666">
          <w:marLeft w:val="0"/>
          <w:marRight w:val="0"/>
          <w:marTop w:val="0"/>
          <w:marBottom w:val="0"/>
          <w:divBdr>
            <w:top w:val="none" w:sz="0" w:space="0" w:color="auto"/>
            <w:left w:val="none" w:sz="0" w:space="0" w:color="auto"/>
            <w:bottom w:val="none" w:sz="0" w:space="0" w:color="auto"/>
            <w:right w:val="none" w:sz="0" w:space="0" w:color="auto"/>
          </w:divBdr>
          <w:divsChild>
            <w:div w:id="1809935585">
              <w:marLeft w:val="0"/>
              <w:marRight w:val="0"/>
              <w:marTop w:val="0"/>
              <w:marBottom w:val="0"/>
              <w:divBdr>
                <w:top w:val="none" w:sz="0" w:space="0" w:color="auto"/>
                <w:left w:val="none" w:sz="0" w:space="0" w:color="auto"/>
                <w:bottom w:val="none" w:sz="0" w:space="0" w:color="auto"/>
                <w:right w:val="none" w:sz="0" w:space="0" w:color="auto"/>
              </w:divBdr>
              <w:divsChild>
                <w:div w:id="208530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3190">
      <w:bodyDiv w:val="1"/>
      <w:marLeft w:val="0"/>
      <w:marRight w:val="0"/>
      <w:marTop w:val="0"/>
      <w:marBottom w:val="0"/>
      <w:divBdr>
        <w:top w:val="none" w:sz="0" w:space="0" w:color="auto"/>
        <w:left w:val="none" w:sz="0" w:space="0" w:color="auto"/>
        <w:bottom w:val="none" w:sz="0" w:space="0" w:color="auto"/>
        <w:right w:val="none" w:sz="0" w:space="0" w:color="auto"/>
      </w:divBdr>
      <w:divsChild>
        <w:div w:id="274750153">
          <w:marLeft w:val="0"/>
          <w:marRight w:val="0"/>
          <w:marTop w:val="0"/>
          <w:marBottom w:val="0"/>
          <w:divBdr>
            <w:top w:val="none" w:sz="0" w:space="0" w:color="auto"/>
            <w:left w:val="none" w:sz="0" w:space="0" w:color="auto"/>
            <w:bottom w:val="none" w:sz="0" w:space="0" w:color="auto"/>
            <w:right w:val="none" w:sz="0" w:space="0" w:color="auto"/>
          </w:divBdr>
          <w:divsChild>
            <w:div w:id="478813049">
              <w:marLeft w:val="0"/>
              <w:marRight w:val="0"/>
              <w:marTop w:val="0"/>
              <w:marBottom w:val="0"/>
              <w:divBdr>
                <w:top w:val="none" w:sz="0" w:space="0" w:color="auto"/>
                <w:left w:val="none" w:sz="0" w:space="0" w:color="auto"/>
                <w:bottom w:val="none" w:sz="0" w:space="0" w:color="auto"/>
                <w:right w:val="none" w:sz="0" w:space="0" w:color="auto"/>
              </w:divBdr>
              <w:divsChild>
                <w:div w:id="2046252926">
                  <w:marLeft w:val="0"/>
                  <w:marRight w:val="0"/>
                  <w:marTop w:val="0"/>
                  <w:marBottom w:val="0"/>
                  <w:divBdr>
                    <w:top w:val="none" w:sz="0" w:space="0" w:color="auto"/>
                    <w:left w:val="none" w:sz="0" w:space="0" w:color="auto"/>
                    <w:bottom w:val="none" w:sz="0" w:space="0" w:color="auto"/>
                    <w:right w:val="none" w:sz="0" w:space="0" w:color="auto"/>
                  </w:divBdr>
                  <w:divsChild>
                    <w:div w:id="3499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8659">
      <w:bodyDiv w:val="1"/>
      <w:marLeft w:val="0"/>
      <w:marRight w:val="0"/>
      <w:marTop w:val="0"/>
      <w:marBottom w:val="0"/>
      <w:divBdr>
        <w:top w:val="none" w:sz="0" w:space="0" w:color="auto"/>
        <w:left w:val="none" w:sz="0" w:space="0" w:color="auto"/>
        <w:bottom w:val="none" w:sz="0" w:space="0" w:color="auto"/>
        <w:right w:val="none" w:sz="0" w:space="0" w:color="auto"/>
      </w:divBdr>
      <w:divsChild>
        <w:div w:id="2061397543">
          <w:marLeft w:val="0"/>
          <w:marRight w:val="0"/>
          <w:marTop w:val="0"/>
          <w:marBottom w:val="0"/>
          <w:divBdr>
            <w:top w:val="none" w:sz="0" w:space="0" w:color="auto"/>
            <w:left w:val="none" w:sz="0" w:space="0" w:color="auto"/>
            <w:bottom w:val="none" w:sz="0" w:space="0" w:color="auto"/>
            <w:right w:val="none" w:sz="0" w:space="0" w:color="auto"/>
          </w:divBdr>
          <w:divsChild>
            <w:div w:id="1799950654">
              <w:marLeft w:val="0"/>
              <w:marRight w:val="0"/>
              <w:marTop w:val="0"/>
              <w:marBottom w:val="0"/>
              <w:divBdr>
                <w:top w:val="none" w:sz="0" w:space="0" w:color="auto"/>
                <w:left w:val="none" w:sz="0" w:space="0" w:color="auto"/>
                <w:bottom w:val="none" w:sz="0" w:space="0" w:color="auto"/>
                <w:right w:val="none" w:sz="0" w:space="0" w:color="auto"/>
              </w:divBdr>
              <w:divsChild>
                <w:div w:id="1674844745">
                  <w:marLeft w:val="0"/>
                  <w:marRight w:val="0"/>
                  <w:marTop w:val="0"/>
                  <w:marBottom w:val="0"/>
                  <w:divBdr>
                    <w:top w:val="none" w:sz="0" w:space="0" w:color="auto"/>
                    <w:left w:val="none" w:sz="0" w:space="0" w:color="auto"/>
                    <w:bottom w:val="none" w:sz="0" w:space="0" w:color="auto"/>
                    <w:right w:val="none" w:sz="0" w:space="0" w:color="auto"/>
                  </w:divBdr>
                  <w:divsChild>
                    <w:div w:id="11697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908">
      <w:bodyDiv w:val="1"/>
      <w:marLeft w:val="0"/>
      <w:marRight w:val="0"/>
      <w:marTop w:val="0"/>
      <w:marBottom w:val="0"/>
      <w:divBdr>
        <w:top w:val="none" w:sz="0" w:space="0" w:color="auto"/>
        <w:left w:val="none" w:sz="0" w:space="0" w:color="auto"/>
        <w:bottom w:val="none" w:sz="0" w:space="0" w:color="auto"/>
        <w:right w:val="none" w:sz="0" w:space="0" w:color="auto"/>
      </w:divBdr>
    </w:div>
    <w:div w:id="109592384">
      <w:bodyDiv w:val="1"/>
      <w:marLeft w:val="0"/>
      <w:marRight w:val="0"/>
      <w:marTop w:val="0"/>
      <w:marBottom w:val="0"/>
      <w:divBdr>
        <w:top w:val="none" w:sz="0" w:space="0" w:color="auto"/>
        <w:left w:val="none" w:sz="0" w:space="0" w:color="auto"/>
        <w:bottom w:val="none" w:sz="0" w:space="0" w:color="auto"/>
        <w:right w:val="none" w:sz="0" w:space="0" w:color="auto"/>
      </w:divBdr>
    </w:div>
    <w:div w:id="121732885">
      <w:bodyDiv w:val="1"/>
      <w:marLeft w:val="0"/>
      <w:marRight w:val="0"/>
      <w:marTop w:val="0"/>
      <w:marBottom w:val="0"/>
      <w:divBdr>
        <w:top w:val="none" w:sz="0" w:space="0" w:color="auto"/>
        <w:left w:val="none" w:sz="0" w:space="0" w:color="auto"/>
        <w:bottom w:val="none" w:sz="0" w:space="0" w:color="auto"/>
        <w:right w:val="none" w:sz="0" w:space="0" w:color="auto"/>
      </w:divBdr>
      <w:divsChild>
        <w:div w:id="278223161">
          <w:marLeft w:val="0"/>
          <w:marRight w:val="0"/>
          <w:marTop w:val="0"/>
          <w:marBottom w:val="0"/>
          <w:divBdr>
            <w:top w:val="none" w:sz="0" w:space="0" w:color="auto"/>
            <w:left w:val="none" w:sz="0" w:space="0" w:color="auto"/>
            <w:bottom w:val="none" w:sz="0" w:space="0" w:color="auto"/>
            <w:right w:val="none" w:sz="0" w:space="0" w:color="auto"/>
          </w:divBdr>
          <w:divsChild>
            <w:div w:id="1122848700">
              <w:marLeft w:val="0"/>
              <w:marRight w:val="0"/>
              <w:marTop w:val="0"/>
              <w:marBottom w:val="0"/>
              <w:divBdr>
                <w:top w:val="none" w:sz="0" w:space="0" w:color="auto"/>
                <w:left w:val="none" w:sz="0" w:space="0" w:color="auto"/>
                <w:bottom w:val="none" w:sz="0" w:space="0" w:color="auto"/>
                <w:right w:val="none" w:sz="0" w:space="0" w:color="auto"/>
              </w:divBdr>
              <w:divsChild>
                <w:div w:id="396631851">
                  <w:marLeft w:val="0"/>
                  <w:marRight w:val="0"/>
                  <w:marTop w:val="0"/>
                  <w:marBottom w:val="0"/>
                  <w:divBdr>
                    <w:top w:val="none" w:sz="0" w:space="0" w:color="auto"/>
                    <w:left w:val="none" w:sz="0" w:space="0" w:color="auto"/>
                    <w:bottom w:val="none" w:sz="0" w:space="0" w:color="auto"/>
                    <w:right w:val="none" w:sz="0" w:space="0" w:color="auto"/>
                  </w:divBdr>
                  <w:divsChild>
                    <w:div w:id="18757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3374">
      <w:bodyDiv w:val="1"/>
      <w:marLeft w:val="0"/>
      <w:marRight w:val="0"/>
      <w:marTop w:val="0"/>
      <w:marBottom w:val="0"/>
      <w:divBdr>
        <w:top w:val="none" w:sz="0" w:space="0" w:color="auto"/>
        <w:left w:val="none" w:sz="0" w:space="0" w:color="auto"/>
        <w:bottom w:val="none" w:sz="0" w:space="0" w:color="auto"/>
        <w:right w:val="none" w:sz="0" w:space="0" w:color="auto"/>
      </w:divBdr>
      <w:divsChild>
        <w:div w:id="1878009519">
          <w:marLeft w:val="0"/>
          <w:marRight w:val="0"/>
          <w:marTop w:val="0"/>
          <w:marBottom w:val="0"/>
          <w:divBdr>
            <w:top w:val="none" w:sz="0" w:space="0" w:color="auto"/>
            <w:left w:val="none" w:sz="0" w:space="0" w:color="auto"/>
            <w:bottom w:val="none" w:sz="0" w:space="0" w:color="auto"/>
            <w:right w:val="none" w:sz="0" w:space="0" w:color="auto"/>
          </w:divBdr>
          <w:divsChild>
            <w:div w:id="1156998401">
              <w:marLeft w:val="0"/>
              <w:marRight w:val="0"/>
              <w:marTop w:val="0"/>
              <w:marBottom w:val="0"/>
              <w:divBdr>
                <w:top w:val="none" w:sz="0" w:space="0" w:color="auto"/>
                <w:left w:val="none" w:sz="0" w:space="0" w:color="auto"/>
                <w:bottom w:val="none" w:sz="0" w:space="0" w:color="auto"/>
                <w:right w:val="none" w:sz="0" w:space="0" w:color="auto"/>
              </w:divBdr>
              <w:divsChild>
                <w:div w:id="9499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4956">
      <w:bodyDiv w:val="1"/>
      <w:marLeft w:val="0"/>
      <w:marRight w:val="0"/>
      <w:marTop w:val="0"/>
      <w:marBottom w:val="0"/>
      <w:divBdr>
        <w:top w:val="none" w:sz="0" w:space="0" w:color="auto"/>
        <w:left w:val="none" w:sz="0" w:space="0" w:color="auto"/>
        <w:bottom w:val="none" w:sz="0" w:space="0" w:color="auto"/>
        <w:right w:val="none" w:sz="0" w:space="0" w:color="auto"/>
      </w:divBdr>
    </w:div>
    <w:div w:id="155386364">
      <w:bodyDiv w:val="1"/>
      <w:marLeft w:val="0"/>
      <w:marRight w:val="0"/>
      <w:marTop w:val="0"/>
      <w:marBottom w:val="0"/>
      <w:divBdr>
        <w:top w:val="none" w:sz="0" w:space="0" w:color="auto"/>
        <w:left w:val="none" w:sz="0" w:space="0" w:color="auto"/>
        <w:bottom w:val="none" w:sz="0" w:space="0" w:color="auto"/>
        <w:right w:val="none" w:sz="0" w:space="0" w:color="auto"/>
      </w:divBdr>
    </w:div>
    <w:div w:id="167057956">
      <w:bodyDiv w:val="1"/>
      <w:marLeft w:val="0"/>
      <w:marRight w:val="0"/>
      <w:marTop w:val="0"/>
      <w:marBottom w:val="0"/>
      <w:divBdr>
        <w:top w:val="none" w:sz="0" w:space="0" w:color="auto"/>
        <w:left w:val="none" w:sz="0" w:space="0" w:color="auto"/>
        <w:bottom w:val="none" w:sz="0" w:space="0" w:color="auto"/>
        <w:right w:val="none" w:sz="0" w:space="0" w:color="auto"/>
      </w:divBdr>
    </w:div>
    <w:div w:id="198591547">
      <w:bodyDiv w:val="1"/>
      <w:marLeft w:val="0"/>
      <w:marRight w:val="0"/>
      <w:marTop w:val="0"/>
      <w:marBottom w:val="0"/>
      <w:divBdr>
        <w:top w:val="none" w:sz="0" w:space="0" w:color="auto"/>
        <w:left w:val="none" w:sz="0" w:space="0" w:color="auto"/>
        <w:bottom w:val="none" w:sz="0" w:space="0" w:color="auto"/>
        <w:right w:val="none" w:sz="0" w:space="0" w:color="auto"/>
      </w:divBdr>
      <w:divsChild>
        <w:div w:id="887424447">
          <w:marLeft w:val="0"/>
          <w:marRight w:val="0"/>
          <w:marTop w:val="0"/>
          <w:marBottom w:val="0"/>
          <w:divBdr>
            <w:top w:val="none" w:sz="0" w:space="0" w:color="auto"/>
            <w:left w:val="none" w:sz="0" w:space="0" w:color="auto"/>
            <w:bottom w:val="none" w:sz="0" w:space="0" w:color="auto"/>
            <w:right w:val="none" w:sz="0" w:space="0" w:color="auto"/>
          </w:divBdr>
          <w:divsChild>
            <w:div w:id="2048292824">
              <w:marLeft w:val="0"/>
              <w:marRight w:val="0"/>
              <w:marTop w:val="0"/>
              <w:marBottom w:val="0"/>
              <w:divBdr>
                <w:top w:val="none" w:sz="0" w:space="0" w:color="auto"/>
                <w:left w:val="none" w:sz="0" w:space="0" w:color="auto"/>
                <w:bottom w:val="none" w:sz="0" w:space="0" w:color="auto"/>
                <w:right w:val="none" w:sz="0" w:space="0" w:color="auto"/>
              </w:divBdr>
              <w:divsChild>
                <w:div w:id="794298078">
                  <w:marLeft w:val="0"/>
                  <w:marRight w:val="0"/>
                  <w:marTop w:val="0"/>
                  <w:marBottom w:val="0"/>
                  <w:divBdr>
                    <w:top w:val="none" w:sz="0" w:space="0" w:color="auto"/>
                    <w:left w:val="none" w:sz="0" w:space="0" w:color="auto"/>
                    <w:bottom w:val="none" w:sz="0" w:space="0" w:color="auto"/>
                    <w:right w:val="none" w:sz="0" w:space="0" w:color="auto"/>
                  </w:divBdr>
                  <w:divsChild>
                    <w:div w:id="2051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4902">
      <w:bodyDiv w:val="1"/>
      <w:marLeft w:val="0"/>
      <w:marRight w:val="0"/>
      <w:marTop w:val="0"/>
      <w:marBottom w:val="0"/>
      <w:divBdr>
        <w:top w:val="none" w:sz="0" w:space="0" w:color="auto"/>
        <w:left w:val="none" w:sz="0" w:space="0" w:color="auto"/>
        <w:bottom w:val="none" w:sz="0" w:space="0" w:color="auto"/>
        <w:right w:val="none" w:sz="0" w:space="0" w:color="auto"/>
      </w:divBdr>
      <w:divsChild>
        <w:div w:id="1600719019">
          <w:marLeft w:val="0"/>
          <w:marRight w:val="0"/>
          <w:marTop w:val="0"/>
          <w:marBottom w:val="0"/>
          <w:divBdr>
            <w:top w:val="none" w:sz="0" w:space="0" w:color="auto"/>
            <w:left w:val="none" w:sz="0" w:space="0" w:color="auto"/>
            <w:bottom w:val="none" w:sz="0" w:space="0" w:color="auto"/>
            <w:right w:val="none" w:sz="0" w:space="0" w:color="auto"/>
          </w:divBdr>
          <w:divsChild>
            <w:div w:id="1517689840">
              <w:marLeft w:val="0"/>
              <w:marRight w:val="0"/>
              <w:marTop w:val="0"/>
              <w:marBottom w:val="0"/>
              <w:divBdr>
                <w:top w:val="none" w:sz="0" w:space="0" w:color="auto"/>
                <w:left w:val="none" w:sz="0" w:space="0" w:color="auto"/>
                <w:bottom w:val="none" w:sz="0" w:space="0" w:color="auto"/>
                <w:right w:val="none" w:sz="0" w:space="0" w:color="auto"/>
              </w:divBdr>
              <w:divsChild>
                <w:div w:id="1657688936">
                  <w:marLeft w:val="0"/>
                  <w:marRight w:val="0"/>
                  <w:marTop w:val="0"/>
                  <w:marBottom w:val="0"/>
                  <w:divBdr>
                    <w:top w:val="none" w:sz="0" w:space="0" w:color="auto"/>
                    <w:left w:val="none" w:sz="0" w:space="0" w:color="auto"/>
                    <w:bottom w:val="none" w:sz="0" w:space="0" w:color="auto"/>
                    <w:right w:val="none" w:sz="0" w:space="0" w:color="auto"/>
                  </w:divBdr>
                  <w:divsChild>
                    <w:div w:id="9687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337947">
      <w:bodyDiv w:val="1"/>
      <w:marLeft w:val="0"/>
      <w:marRight w:val="0"/>
      <w:marTop w:val="0"/>
      <w:marBottom w:val="0"/>
      <w:divBdr>
        <w:top w:val="none" w:sz="0" w:space="0" w:color="auto"/>
        <w:left w:val="none" w:sz="0" w:space="0" w:color="auto"/>
        <w:bottom w:val="none" w:sz="0" w:space="0" w:color="auto"/>
        <w:right w:val="none" w:sz="0" w:space="0" w:color="auto"/>
      </w:divBdr>
    </w:div>
    <w:div w:id="267857967">
      <w:bodyDiv w:val="1"/>
      <w:marLeft w:val="0"/>
      <w:marRight w:val="0"/>
      <w:marTop w:val="0"/>
      <w:marBottom w:val="0"/>
      <w:divBdr>
        <w:top w:val="none" w:sz="0" w:space="0" w:color="auto"/>
        <w:left w:val="none" w:sz="0" w:space="0" w:color="auto"/>
        <w:bottom w:val="none" w:sz="0" w:space="0" w:color="auto"/>
        <w:right w:val="none" w:sz="0" w:space="0" w:color="auto"/>
      </w:divBdr>
      <w:divsChild>
        <w:div w:id="425426870">
          <w:marLeft w:val="0"/>
          <w:marRight w:val="0"/>
          <w:marTop w:val="0"/>
          <w:marBottom w:val="0"/>
          <w:divBdr>
            <w:top w:val="none" w:sz="0" w:space="0" w:color="auto"/>
            <w:left w:val="none" w:sz="0" w:space="0" w:color="auto"/>
            <w:bottom w:val="none" w:sz="0" w:space="0" w:color="auto"/>
            <w:right w:val="none" w:sz="0" w:space="0" w:color="auto"/>
          </w:divBdr>
        </w:div>
      </w:divsChild>
    </w:div>
    <w:div w:id="276837958">
      <w:bodyDiv w:val="1"/>
      <w:marLeft w:val="0"/>
      <w:marRight w:val="0"/>
      <w:marTop w:val="0"/>
      <w:marBottom w:val="0"/>
      <w:divBdr>
        <w:top w:val="none" w:sz="0" w:space="0" w:color="auto"/>
        <w:left w:val="none" w:sz="0" w:space="0" w:color="auto"/>
        <w:bottom w:val="none" w:sz="0" w:space="0" w:color="auto"/>
        <w:right w:val="none" w:sz="0" w:space="0" w:color="auto"/>
      </w:divBdr>
      <w:divsChild>
        <w:div w:id="260795817">
          <w:marLeft w:val="0"/>
          <w:marRight w:val="0"/>
          <w:marTop w:val="0"/>
          <w:marBottom w:val="0"/>
          <w:divBdr>
            <w:top w:val="none" w:sz="0" w:space="0" w:color="auto"/>
            <w:left w:val="none" w:sz="0" w:space="0" w:color="auto"/>
            <w:bottom w:val="none" w:sz="0" w:space="0" w:color="auto"/>
            <w:right w:val="none" w:sz="0" w:space="0" w:color="auto"/>
          </w:divBdr>
          <w:divsChild>
            <w:div w:id="378211182">
              <w:marLeft w:val="0"/>
              <w:marRight w:val="0"/>
              <w:marTop w:val="0"/>
              <w:marBottom w:val="0"/>
              <w:divBdr>
                <w:top w:val="none" w:sz="0" w:space="0" w:color="auto"/>
                <w:left w:val="none" w:sz="0" w:space="0" w:color="auto"/>
                <w:bottom w:val="none" w:sz="0" w:space="0" w:color="auto"/>
                <w:right w:val="none" w:sz="0" w:space="0" w:color="auto"/>
              </w:divBdr>
              <w:divsChild>
                <w:div w:id="11870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5867">
      <w:bodyDiv w:val="1"/>
      <w:marLeft w:val="0"/>
      <w:marRight w:val="0"/>
      <w:marTop w:val="0"/>
      <w:marBottom w:val="0"/>
      <w:divBdr>
        <w:top w:val="none" w:sz="0" w:space="0" w:color="auto"/>
        <w:left w:val="none" w:sz="0" w:space="0" w:color="auto"/>
        <w:bottom w:val="none" w:sz="0" w:space="0" w:color="auto"/>
        <w:right w:val="none" w:sz="0" w:space="0" w:color="auto"/>
      </w:divBdr>
    </w:div>
    <w:div w:id="319501486">
      <w:bodyDiv w:val="1"/>
      <w:marLeft w:val="0"/>
      <w:marRight w:val="0"/>
      <w:marTop w:val="0"/>
      <w:marBottom w:val="0"/>
      <w:divBdr>
        <w:top w:val="none" w:sz="0" w:space="0" w:color="auto"/>
        <w:left w:val="none" w:sz="0" w:space="0" w:color="auto"/>
        <w:bottom w:val="none" w:sz="0" w:space="0" w:color="auto"/>
        <w:right w:val="none" w:sz="0" w:space="0" w:color="auto"/>
      </w:divBdr>
    </w:div>
    <w:div w:id="335305460">
      <w:bodyDiv w:val="1"/>
      <w:marLeft w:val="0"/>
      <w:marRight w:val="0"/>
      <w:marTop w:val="0"/>
      <w:marBottom w:val="0"/>
      <w:divBdr>
        <w:top w:val="none" w:sz="0" w:space="0" w:color="auto"/>
        <w:left w:val="none" w:sz="0" w:space="0" w:color="auto"/>
        <w:bottom w:val="none" w:sz="0" w:space="0" w:color="auto"/>
        <w:right w:val="none" w:sz="0" w:space="0" w:color="auto"/>
      </w:divBdr>
      <w:divsChild>
        <w:div w:id="915360952">
          <w:marLeft w:val="0"/>
          <w:marRight w:val="0"/>
          <w:marTop w:val="0"/>
          <w:marBottom w:val="0"/>
          <w:divBdr>
            <w:top w:val="none" w:sz="0" w:space="0" w:color="auto"/>
            <w:left w:val="none" w:sz="0" w:space="0" w:color="auto"/>
            <w:bottom w:val="none" w:sz="0" w:space="0" w:color="auto"/>
            <w:right w:val="none" w:sz="0" w:space="0" w:color="auto"/>
          </w:divBdr>
          <w:divsChild>
            <w:div w:id="1701278443">
              <w:marLeft w:val="0"/>
              <w:marRight w:val="0"/>
              <w:marTop w:val="0"/>
              <w:marBottom w:val="0"/>
              <w:divBdr>
                <w:top w:val="none" w:sz="0" w:space="0" w:color="auto"/>
                <w:left w:val="none" w:sz="0" w:space="0" w:color="auto"/>
                <w:bottom w:val="none" w:sz="0" w:space="0" w:color="auto"/>
                <w:right w:val="none" w:sz="0" w:space="0" w:color="auto"/>
              </w:divBdr>
              <w:divsChild>
                <w:div w:id="765075371">
                  <w:marLeft w:val="0"/>
                  <w:marRight w:val="0"/>
                  <w:marTop w:val="0"/>
                  <w:marBottom w:val="0"/>
                  <w:divBdr>
                    <w:top w:val="none" w:sz="0" w:space="0" w:color="auto"/>
                    <w:left w:val="none" w:sz="0" w:space="0" w:color="auto"/>
                    <w:bottom w:val="none" w:sz="0" w:space="0" w:color="auto"/>
                    <w:right w:val="none" w:sz="0" w:space="0" w:color="auto"/>
                  </w:divBdr>
                  <w:divsChild>
                    <w:div w:id="8109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7198">
              <w:marLeft w:val="0"/>
              <w:marRight w:val="0"/>
              <w:marTop w:val="0"/>
              <w:marBottom w:val="0"/>
              <w:divBdr>
                <w:top w:val="none" w:sz="0" w:space="0" w:color="auto"/>
                <w:left w:val="none" w:sz="0" w:space="0" w:color="auto"/>
                <w:bottom w:val="none" w:sz="0" w:space="0" w:color="auto"/>
                <w:right w:val="none" w:sz="0" w:space="0" w:color="auto"/>
              </w:divBdr>
              <w:divsChild>
                <w:div w:id="636031276">
                  <w:marLeft w:val="0"/>
                  <w:marRight w:val="0"/>
                  <w:marTop w:val="0"/>
                  <w:marBottom w:val="0"/>
                  <w:divBdr>
                    <w:top w:val="none" w:sz="0" w:space="0" w:color="auto"/>
                    <w:left w:val="none" w:sz="0" w:space="0" w:color="auto"/>
                    <w:bottom w:val="none" w:sz="0" w:space="0" w:color="auto"/>
                    <w:right w:val="none" w:sz="0" w:space="0" w:color="auto"/>
                  </w:divBdr>
                  <w:divsChild>
                    <w:div w:id="1097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01066">
              <w:marLeft w:val="0"/>
              <w:marRight w:val="0"/>
              <w:marTop w:val="0"/>
              <w:marBottom w:val="0"/>
              <w:divBdr>
                <w:top w:val="none" w:sz="0" w:space="0" w:color="auto"/>
                <w:left w:val="none" w:sz="0" w:space="0" w:color="auto"/>
                <w:bottom w:val="none" w:sz="0" w:space="0" w:color="auto"/>
                <w:right w:val="none" w:sz="0" w:space="0" w:color="auto"/>
              </w:divBdr>
              <w:divsChild>
                <w:div w:id="765079713">
                  <w:marLeft w:val="0"/>
                  <w:marRight w:val="0"/>
                  <w:marTop w:val="0"/>
                  <w:marBottom w:val="0"/>
                  <w:divBdr>
                    <w:top w:val="none" w:sz="0" w:space="0" w:color="auto"/>
                    <w:left w:val="none" w:sz="0" w:space="0" w:color="auto"/>
                    <w:bottom w:val="none" w:sz="0" w:space="0" w:color="auto"/>
                    <w:right w:val="none" w:sz="0" w:space="0" w:color="auto"/>
                  </w:divBdr>
                  <w:divsChild>
                    <w:div w:id="3069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1066">
              <w:marLeft w:val="0"/>
              <w:marRight w:val="0"/>
              <w:marTop w:val="0"/>
              <w:marBottom w:val="0"/>
              <w:divBdr>
                <w:top w:val="none" w:sz="0" w:space="0" w:color="auto"/>
                <w:left w:val="none" w:sz="0" w:space="0" w:color="auto"/>
                <w:bottom w:val="none" w:sz="0" w:space="0" w:color="auto"/>
                <w:right w:val="none" w:sz="0" w:space="0" w:color="auto"/>
              </w:divBdr>
              <w:divsChild>
                <w:div w:id="10280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30805">
          <w:marLeft w:val="0"/>
          <w:marRight w:val="0"/>
          <w:marTop w:val="0"/>
          <w:marBottom w:val="0"/>
          <w:divBdr>
            <w:top w:val="none" w:sz="0" w:space="0" w:color="auto"/>
            <w:left w:val="none" w:sz="0" w:space="0" w:color="auto"/>
            <w:bottom w:val="none" w:sz="0" w:space="0" w:color="auto"/>
            <w:right w:val="none" w:sz="0" w:space="0" w:color="auto"/>
          </w:divBdr>
          <w:divsChild>
            <w:div w:id="1364985669">
              <w:marLeft w:val="0"/>
              <w:marRight w:val="0"/>
              <w:marTop w:val="0"/>
              <w:marBottom w:val="0"/>
              <w:divBdr>
                <w:top w:val="none" w:sz="0" w:space="0" w:color="auto"/>
                <w:left w:val="none" w:sz="0" w:space="0" w:color="auto"/>
                <w:bottom w:val="none" w:sz="0" w:space="0" w:color="auto"/>
                <w:right w:val="none" w:sz="0" w:space="0" w:color="auto"/>
              </w:divBdr>
              <w:divsChild>
                <w:div w:id="1342121562">
                  <w:marLeft w:val="0"/>
                  <w:marRight w:val="0"/>
                  <w:marTop w:val="0"/>
                  <w:marBottom w:val="0"/>
                  <w:divBdr>
                    <w:top w:val="none" w:sz="0" w:space="0" w:color="auto"/>
                    <w:left w:val="none" w:sz="0" w:space="0" w:color="auto"/>
                    <w:bottom w:val="none" w:sz="0" w:space="0" w:color="auto"/>
                    <w:right w:val="none" w:sz="0" w:space="0" w:color="auto"/>
                  </w:divBdr>
                </w:div>
              </w:divsChild>
            </w:div>
            <w:div w:id="342165626">
              <w:marLeft w:val="0"/>
              <w:marRight w:val="0"/>
              <w:marTop w:val="0"/>
              <w:marBottom w:val="0"/>
              <w:divBdr>
                <w:top w:val="none" w:sz="0" w:space="0" w:color="auto"/>
                <w:left w:val="none" w:sz="0" w:space="0" w:color="auto"/>
                <w:bottom w:val="none" w:sz="0" w:space="0" w:color="auto"/>
                <w:right w:val="none" w:sz="0" w:space="0" w:color="auto"/>
              </w:divBdr>
              <w:divsChild>
                <w:div w:id="1217742486">
                  <w:marLeft w:val="0"/>
                  <w:marRight w:val="0"/>
                  <w:marTop w:val="0"/>
                  <w:marBottom w:val="0"/>
                  <w:divBdr>
                    <w:top w:val="none" w:sz="0" w:space="0" w:color="auto"/>
                    <w:left w:val="none" w:sz="0" w:space="0" w:color="auto"/>
                    <w:bottom w:val="none" w:sz="0" w:space="0" w:color="auto"/>
                    <w:right w:val="none" w:sz="0" w:space="0" w:color="auto"/>
                  </w:divBdr>
                  <w:divsChild>
                    <w:div w:id="128195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8321">
              <w:marLeft w:val="0"/>
              <w:marRight w:val="0"/>
              <w:marTop w:val="0"/>
              <w:marBottom w:val="0"/>
              <w:divBdr>
                <w:top w:val="none" w:sz="0" w:space="0" w:color="auto"/>
                <w:left w:val="none" w:sz="0" w:space="0" w:color="auto"/>
                <w:bottom w:val="none" w:sz="0" w:space="0" w:color="auto"/>
                <w:right w:val="none" w:sz="0" w:space="0" w:color="auto"/>
              </w:divBdr>
              <w:divsChild>
                <w:div w:id="1497574917">
                  <w:marLeft w:val="0"/>
                  <w:marRight w:val="0"/>
                  <w:marTop w:val="0"/>
                  <w:marBottom w:val="0"/>
                  <w:divBdr>
                    <w:top w:val="none" w:sz="0" w:space="0" w:color="auto"/>
                    <w:left w:val="none" w:sz="0" w:space="0" w:color="auto"/>
                    <w:bottom w:val="none" w:sz="0" w:space="0" w:color="auto"/>
                    <w:right w:val="none" w:sz="0" w:space="0" w:color="auto"/>
                  </w:divBdr>
                  <w:divsChild>
                    <w:div w:id="1258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7528">
              <w:marLeft w:val="0"/>
              <w:marRight w:val="0"/>
              <w:marTop w:val="0"/>
              <w:marBottom w:val="0"/>
              <w:divBdr>
                <w:top w:val="none" w:sz="0" w:space="0" w:color="auto"/>
                <w:left w:val="none" w:sz="0" w:space="0" w:color="auto"/>
                <w:bottom w:val="none" w:sz="0" w:space="0" w:color="auto"/>
                <w:right w:val="none" w:sz="0" w:space="0" w:color="auto"/>
              </w:divBdr>
              <w:divsChild>
                <w:div w:id="1391802814">
                  <w:marLeft w:val="0"/>
                  <w:marRight w:val="0"/>
                  <w:marTop w:val="0"/>
                  <w:marBottom w:val="0"/>
                  <w:divBdr>
                    <w:top w:val="none" w:sz="0" w:space="0" w:color="auto"/>
                    <w:left w:val="none" w:sz="0" w:space="0" w:color="auto"/>
                    <w:bottom w:val="none" w:sz="0" w:space="0" w:color="auto"/>
                    <w:right w:val="none" w:sz="0" w:space="0" w:color="auto"/>
                  </w:divBdr>
                  <w:divsChild>
                    <w:div w:id="15182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3135">
              <w:marLeft w:val="0"/>
              <w:marRight w:val="0"/>
              <w:marTop w:val="0"/>
              <w:marBottom w:val="0"/>
              <w:divBdr>
                <w:top w:val="none" w:sz="0" w:space="0" w:color="auto"/>
                <w:left w:val="none" w:sz="0" w:space="0" w:color="auto"/>
                <w:bottom w:val="none" w:sz="0" w:space="0" w:color="auto"/>
                <w:right w:val="none" w:sz="0" w:space="0" w:color="auto"/>
              </w:divBdr>
              <w:divsChild>
                <w:div w:id="623997623">
                  <w:marLeft w:val="0"/>
                  <w:marRight w:val="0"/>
                  <w:marTop w:val="0"/>
                  <w:marBottom w:val="0"/>
                  <w:divBdr>
                    <w:top w:val="none" w:sz="0" w:space="0" w:color="auto"/>
                    <w:left w:val="none" w:sz="0" w:space="0" w:color="auto"/>
                    <w:bottom w:val="none" w:sz="0" w:space="0" w:color="auto"/>
                    <w:right w:val="none" w:sz="0" w:space="0" w:color="auto"/>
                  </w:divBdr>
                  <w:divsChild>
                    <w:div w:id="4225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7096">
          <w:marLeft w:val="0"/>
          <w:marRight w:val="0"/>
          <w:marTop w:val="0"/>
          <w:marBottom w:val="0"/>
          <w:divBdr>
            <w:top w:val="none" w:sz="0" w:space="0" w:color="auto"/>
            <w:left w:val="none" w:sz="0" w:space="0" w:color="auto"/>
            <w:bottom w:val="none" w:sz="0" w:space="0" w:color="auto"/>
            <w:right w:val="none" w:sz="0" w:space="0" w:color="auto"/>
          </w:divBdr>
          <w:divsChild>
            <w:div w:id="974486201">
              <w:marLeft w:val="0"/>
              <w:marRight w:val="0"/>
              <w:marTop w:val="0"/>
              <w:marBottom w:val="0"/>
              <w:divBdr>
                <w:top w:val="none" w:sz="0" w:space="0" w:color="auto"/>
                <w:left w:val="none" w:sz="0" w:space="0" w:color="auto"/>
                <w:bottom w:val="none" w:sz="0" w:space="0" w:color="auto"/>
                <w:right w:val="none" w:sz="0" w:space="0" w:color="auto"/>
              </w:divBdr>
              <w:divsChild>
                <w:div w:id="524176764">
                  <w:marLeft w:val="0"/>
                  <w:marRight w:val="0"/>
                  <w:marTop w:val="0"/>
                  <w:marBottom w:val="0"/>
                  <w:divBdr>
                    <w:top w:val="none" w:sz="0" w:space="0" w:color="auto"/>
                    <w:left w:val="none" w:sz="0" w:space="0" w:color="auto"/>
                    <w:bottom w:val="none" w:sz="0" w:space="0" w:color="auto"/>
                    <w:right w:val="none" w:sz="0" w:space="0" w:color="auto"/>
                  </w:divBdr>
                </w:div>
              </w:divsChild>
            </w:div>
            <w:div w:id="498008864">
              <w:marLeft w:val="0"/>
              <w:marRight w:val="0"/>
              <w:marTop w:val="0"/>
              <w:marBottom w:val="0"/>
              <w:divBdr>
                <w:top w:val="none" w:sz="0" w:space="0" w:color="auto"/>
                <w:left w:val="none" w:sz="0" w:space="0" w:color="auto"/>
                <w:bottom w:val="none" w:sz="0" w:space="0" w:color="auto"/>
                <w:right w:val="none" w:sz="0" w:space="0" w:color="auto"/>
              </w:divBdr>
              <w:divsChild>
                <w:div w:id="647242915">
                  <w:marLeft w:val="0"/>
                  <w:marRight w:val="0"/>
                  <w:marTop w:val="0"/>
                  <w:marBottom w:val="0"/>
                  <w:divBdr>
                    <w:top w:val="none" w:sz="0" w:space="0" w:color="auto"/>
                    <w:left w:val="none" w:sz="0" w:space="0" w:color="auto"/>
                    <w:bottom w:val="none" w:sz="0" w:space="0" w:color="auto"/>
                    <w:right w:val="none" w:sz="0" w:space="0" w:color="auto"/>
                  </w:divBdr>
                  <w:divsChild>
                    <w:div w:id="9209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284461">
      <w:bodyDiv w:val="1"/>
      <w:marLeft w:val="0"/>
      <w:marRight w:val="0"/>
      <w:marTop w:val="0"/>
      <w:marBottom w:val="0"/>
      <w:divBdr>
        <w:top w:val="none" w:sz="0" w:space="0" w:color="auto"/>
        <w:left w:val="none" w:sz="0" w:space="0" w:color="auto"/>
        <w:bottom w:val="none" w:sz="0" w:space="0" w:color="auto"/>
        <w:right w:val="none" w:sz="0" w:space="0" w:color="auto"/>
      </w:divBdr>
    </w:div>
    <w:div w:id="367341519">
      <w:bodyDiv w:val="1"/>
      <w:marLeft w:val="0"/>
      <w:marRight w:val="0"/>
      <w:marTop w:val="0"/>
      <w:marBottom w:val="0"/>
      <w:divBdr>
        <w:top w:val="none" w:sz="0" w:space="0" w:color="auto"/>
        <w:left w:val="none" w:sz="0" w:space="0" w:color="auto"/>
        <w:bottom w:val="none" w:sz="0" w:space="0" w:color="auto"/>
        <w:right w:val="none" w:sz="0" w:space="0" w:color="auto"/>
      </w:divBdr>
      <w:divsChild>
        <w:div w:id="13114324">
          <w:marLeft w:val="0"/>
          <w:marRight w:val="0"/>
          <w:marTop w:val="0"/>
          <w:marBottom w:val="0"/>
          <w:divBdr>
            <w:top w:val="none" w:sz="0" w:space="0" w:color="auto"/>
            <w:left w:val="none" w:sz="0" w:space="0" w:color="auto"/>
            <w:bottom w:val="none" w:sz="0" w:space="0" w:color="auto"/>
            <w:right w:val="none" w:sz="0" w:space="0" w:color="auto"/>
          </w:divBdr>
          <w:divsChild>
            <w:div w:id="1310405509">
              <w:marLeft w:val="0"/>
              <w:marRight w:val="0"/>
              <w:marTop w:val="0"/>
              <w:marBottom w:val="0"/>
              <w:divBdr>
                <w:top w:val="none" w:sz="0" w:space="0" w:color="auto"/>
                <w:left w:val="none" w:sz="0" w:space="0" w:color="auto"/>
                <w:bottom w:val="none" w:sz="0" w:space="0" w:color="auto"/>
                <w:right w:val="none" w:sz="0" w:space="0" w:color="auto"/>
              </w:divBdr>
              <w:divsChild>
                <w:div w:id="1318849689">
                  <w:marLeft w:val="0"/>
                  <w:marRight w:val="0"/>
                  <w:marTop w:val="0"/>
                  <w:marBottom w:val="0"/>
                  <w:divBdr>
                    <w:top w:val="none" w:sz="0" w:space="0" w:color="auto"/>
                    <w:left w:val="none" w:sz="0" w:space="0" w:color="auto"/>
                    <w:bottom w:val="none" w:sz="0" w:space="0" w:color="auto"/>
                    <w:right w:val="none" w:sz="0" w:space="0" w:color="auto"/>
                  </w:divBdr>
                  <w:divsChild>
                    <w:div w:id="21416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12444">
      <w:bodyDiv w:val="1"/>
      <w:marLeft w:val="0"/>
      <w:marRight w:val="0"/>
      <w:marTop w:val="0"/>
      <w:marBottom w:val="0"/>
      <w:divBdr>
        <w:top w:val="none" w:sz="0" w:space="0" w:color="auto"/>
        <w:left w:val="none" w:sz="0" w:space="0" w:color="auto"/>
        <w:bottom w:val="none" w:sz="0" w:space="0" w:color="auto"/>
        <w:right w:val="none" w:sz="0" w:space="0" w:color="auto"/>
      </w:divBdr>
    </w:div>
    <w:div w:id="411708410">
      <w:bodyDiv w:val="1"/>
      <w:marLeft w:val="0"/>
      <w:marRight w:val="0"/>
      <w:marTop w:val="0"/>
      <w:marBottom w:val="0"/>
      <w:divBdr>
        <w:top w:val="none" w:sz="0" w:space="0" w:color="auto"/>
        <w:left w:val="none" w:sz="0" w:space="0" w:color="auto"/>
        <w:bottom w:val="none" w:sz="0" w:space="0" w:color="auto"/>
        <w:right w:val="none" w:sz="0" w:space="0" w:color="auto"/>
      </w:divBdr>
    </w:div>
    <w:div w:id="433090579">
      <w:bodyDiv w:val="1"/>
      <w:marLeft w:val="0"/>
      <w:marRight w:val="0"/>
      <w:marTop w:val="0"/>
      <w:marBottom w:val="0"/>
      <w:divBdr>
        <w:top w:val="none" w:sz="0" w:space="0" w:color="auto"/>
        <w:left w:val="none" w:sz="0" w:space="0" w:color="auto"/>
        <w:bottom w:val="none" w:sz="0" w:space="0" w:color="auto"/>
        <w:right w:val="none" w:sz="0" w:space="0" w:color="auto"/>
      </w:divBdr>
    </w:div>
    <w:div w:id="479083902">
      <w:bodyDiv w:val="1"/>
      <w:marLeft w:val="0"/>
      <w:marRight w:val="0"/>
      <w:marTop w:val="0"/>
      <w:marBottom w:val="0"/>
      <w:divBdr>
        <w:top w:val="none" w:sz="0" w:space="0" w:color="auto"/>
        <w:left w:val="none" w:sz="0" w:space="0" w:color="auto"/>
        <w:bottom w:val="none" w:sz="0" w:space="0" w:color="auto"/>
        <w:right w:val="none" w:sz="0" w:space="0" w:color="auto"/>
      </w:divBdr>
    </w:div>
    <w:div w:id="504521336">
      <w:bodyDiv w:val="1"/>
      <w:marLeft w:val="0"/>
      <w:marRight w:val="0"/>
      <w:marTop w:val="0"/>
      <w:marBottom w:val="0"/>
      <w:divBdr>
        <w:top w:val="none" w:sz="0" w:space="0" w:color="auto"/>
        <w:left w:val="none" w:sz="0" w:space="0" w:color="auto"/>
        <w:bottom w:val="none" w:sz="0" w:space="0" w:color="auto"/>
        <w:right w:val="none" w:sz="0" w:space="0" w:color="auto"/>
      </w:divBdr>
    </w:div>
    <w:div w:id="526799929">
      <w:bodyDiv w:val="1"/>
      <w:marLeft w:val="0"/>
      <w:marRight w:val="0"/>
      <w:marTop w:val="0"/>
      <w:marBottom w:val="0"/>
      <w:divBdr>
        <w:top w:val="none" w:sz="0" w:space="0" w:color="auto"/>
        <w:left w:val="none" w:sz="0" w:space="0" w:color="auto"/>
        <w:bottom w:val="none" w:sz="0" w:space="0" w:color="auto"/>
        <w:right w:val="none" w:sz="0" w:space="0" w:color="auto"/>
      </w:divBdr>
    </w:div>
    <w:div w:id="568997321">
      <w:bodyDiv w:val="1"/>
      <w:marLeft w:val="0"/>
      <w:marRight w:val="0"/>
      <w:marTop w:val="0"/>
      <w:marBottom w:val="0"/>
      <w:divBdr>
        <w:top w:val="none" w:sz="0" w:space="0" w:color="auto"/>
        <w:left w:val="none" w:sz="0" w:space="0" w:color="auto"/>
        <w:bottom w:val="none" w:sz="0" w:space="0" w:color="auto"/>
        <w:right w:val="none" w:sz="0" w:space="0" w:color="auto"/>
      </w:divBdr>
    </w:div>
    <w:div w:id="574053373">
      <w:bodyDiv w:val="1"/>
      <w:marLeft w:val="0"/>
      <w:marRight w:val="0"/>
      <w:marTop w:val="0"/>
      <w:marBottom w:val="0"/>
      <w:divBdr>
        <w:top w:val="none" w:sz="0" w:space="0" w:color="auto"/>
        <w:left w:val="none" w:sz="0" w:space="0" w:color="auto"/>
        <w:bottom w:val="none" w:sz="0" w:space="0" w:color="auto"/>
        <w:right w:val="none" w:sz="0" w:space="0" w:color="auto"/>
      </w:divBdr>
    </w:div>
    <w:div w:id="582226646">
      <w:bodyDiv w:val="1"/>
      <w:marLeft w:val="0"/>
      <w:marRight w:val="0"/>
      <w:marTop w:val="0"/>
      <w:marBottom w:val="0"/>
      <w:divBdr>
        <w:top w:val="none" w:sz="0" w:space="0" w:color="auto"/>
        <w:left w:val="none" w:sz="0" w:space="0" w:color="auto"/>
        <w:bottom w:val="none" w:sz="0" w:space="0" w:color="auto"/>
        <w:right w:val="none" w:sz="0" w:space="0" w:color="auto"/>
      </w:divBdr>
    </w:div>
    <w:div w:id="603000143">
      <w:bodyDiv w:val="1"/>
      <w:marLeft w:val="0"/>
      <w:marRight w:val="0"/>
      <w:marTop w:val="0"/>
      <w:marBottom w:val="0"/>
      <w:divBdr>
        <w:top w:val="none" w:sz="0" w:space="0" w:color="auto"/>
        <w:left w:val="none" w:sz="0" w:space="0" w:color="auto"/>
        <w:bottom w:val="none" w:sz="0" w:space="0" w:color="auto"/>
        <w:right w:val="none" w:sz="0" w:space="0" w:color="auto"/>
      </w:divBdr>
      <w:divsChild>
        <w:div w:id="2111125212">
          <w:marLeft w:val="0"/>
          <w:marRight w:val="0"/>
          <w:marTop w:val="0"/>
          <w:marBottom w:val="0"/>
          <w:divBdr>
            <w:top w:val="none" w:sz="0" w:space="0" w:color="auto"/>
            <w:left w:val="none" w:sz="0" w:space="0" w:color="auto"/>
            <w:bottom w:val="none" w:sz="0" w:space="0" w:color="auto"/>
            <w:right w:val="none" w:sz="0" w:space="0" w:color="auto"/>
          </w:divBdr>
          <w:divsChild>
            <w:div w:id="170875119">
              <w:marLeft w:val="0"/>
              <w:marRight w:val="0"/>
              <w:marTop w:val="0"/>
              <w:marBottom w:val="0"/>
              <w:divBdr>
                <w:top w:val="none" w:sz="0" w:space="0" w:color="auto"/>
                <w:left w:val="none" w:sz="0" w:space="0" w:color="auto"/>
                <w:bottom w:val="none" w:sz="0" w:space="0" w:color="auto"/>
                <w:right w:val="none" w:sz="0" w:space="0" w:color="auto"/>
              </w:divBdr>
              <w:divsChild>
                <w:div w:id="47076618">
                  <w:marLeft w:val="0"/>
                  <w:marRight w:val="0"/>
                  <w:marTop w:val="0"/>
                  <w:marBottom w:val="0"/>
                  <w:divBdr>
                    <w:top w:val="none" w:sz="0" w:space="0" w:color="auto"/>
                    <w:left w:val="none" w:sz="0" w:space="0" w:color="auto"/>
                    <w:bottom w:val="none" w:sz="0" w:space="0" w:color="auto"/>
                    <w:right w:val="none" w:sz="0" w:space="0" w:color="auto"/>
                  </w:divBdr>
                  <w:divsChild>
                    <w:div w:id="17868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341050">
      <w:bodyDiv w:val="1"/>
      <w:marLeft w:val="0"/>
      <w:marRight w:val="0"/>
      <w:marTop w:val="0"/>
      <w:marBottom w:val="0"/>
      <w:divBdr>
        <w:top w:val="none" w:sz="0" w:space="0" w:color="auto"/>
        <w:left w:val="none" w:sz="0" w:space="0" w:color="auto"/>
        <w:bottom w:val="none" w:sz="0" w:space="0" w:color="auto"/>
        <w:right w:val="none" w:sz="0" w:space="0" w:color="auto"/>
      </w:divBdr>
    </w:div>
    <w:div w:id="606236384">
      <w:bodyDiv w:val="1"/>
      <w:marLeft w:val="0"/>
      <w:marRight w:val="0"/>
      <w:marTop w:val="0"/>
      <w:marBottom w:val="0"/>
      <w:divBdr>
        <w:top w:val="none" w:sz="0" w:space="0" w:color="auto"/>
        <w:left w:val="none" w:sz="0" w:space="0" w:color="auto"/>
        <w:bottom w:val="none" w:sz="0" w:space="0" w:color="auto"/>
        <w:right w:val="none" w:sz="0" w:space="0" w:color="auto"/>
      </w:divBdr>
    </w:div>
    <w:div w:id="617571530">
      <w:bodyDiv w:val="1"/>
      <w:marLeft w:val="0"/>
      <w:marRight w:val="0"/>
      <w:marTop w:val="0"/>
      <w:marBottom w:val="0"/>
      <w:divBdr>
        <w:top w:val="none" w:sz="0" w:space="0" w:color="auto"/>
        <w:left w:val="none" w:sz="0" w:space="0" w:color="auto"/>
        <w:bottom w:val="none" w:sz="0" w:space="0" w:color="auto"/>
        <w:right w:val="none" w:sz="0" w:space="0" w:color="auto"/>
      </w:divBdr>
      <w:divsChild>
        <w:div w:id="1166241540">
          <w:marLeft w:val="0"/>
          <w:marRight w:val="0"/>
          <w:marTop w:val="0"/>
          <w:marBottom w:val="0"/>
          <w:divBdr>
            <w:top w:val="none" w:sz="0" w:space="0" w:color="auto"/>
            <w:left w:val="none" w:sz="0" w:space="0" w:color="auto"/>
            <w:bottom w:val="none" w:sz="0" w:space="0" w:color="auto"/>
            <w:right w:val="none" w:sz="0" w:space="0" w:color="auto"/>
          </w:divBdr>
          <w:divsChild>
            <w:div w:id="1403676297">
              <w:marLeft w:val="0"/>
              <w:marRight w:val="0"/>
              <w:marTop w:val="0"/>
              <w:marBottom w:val="0"/>
              <w:divBdr>
                <w:top w:val="none" w:sz="0" w:space="0" w:color="auto"/>
                <w:left w:val="none" w:sz="0" w:space="0" w:color="auto"/>
                <w:bottom w:val="none" w:sz="0" w:space="0" w:color="auto"/>
                <w:right w:val="none" w:sz="0" w:space="0" w:color="auto"/>
              </w:divBdr>
              <w:divsChild>
                <w:div w:id="19757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54841">
      <w:bodyDiv w:val="1"/>
      <w:marLeft w:val="0"/>
      <w:marRight w:val="0"/>
      <w:marTop w:val="0"/>
      <w:marBottom w:val="0"/>
      <w:divBdr>
        <w:top w:val="none" w:sz="0" w:space="0" w:color="auto"/>
        <w:left w:val="none" w:sz="0" w:space="0" w:color="auto"/>
        <w:bottom w:val="none" w:sz="0" w:space="0" w:color="auto"/>
        <w:right w:val="none" w:sz="0" w:space="0" w:color="auto"/>
      </w:divBdr>
    </w:div>
    <w:div w:id="621032646">
      <w:bodyDiv w:val="1"/>
      <w:marLeft w:val="0"/>
      <w:marRight w:val="0"/>
      <w:marTop w:val="0"/>
      <w:marBottom w:val="0"/>
      <w:divBdr>
        <w:top w:val="none" w:sz="0" w:space="0" w:color="auto"/>
        <w:left w:val="none" w:sz="0" w:space="0" w:color="auto"/>
        <w:bottom w:val="none" w:sz="0" w:space="0" w:color="auto"/>
        <w:right w:val="none" w:sz="0" w:space="0" w:color="auto"/>
      </w:divBdr>
    </w:div>
    <w:div w:id="627325050">
      <w:bodyDiv w:val="1"/>
      <w:marLeft w:val="0"/>
      <w:marRight w:val="0"/>
      <w:marTop w:val="0"/>
      <w:marBottom w:val="0"/>
      <w:divBdr>
        <w:top w:val="none" w:sz="0" w:space="0" w:color="auto"/>
        <w:left w:val="none" w:sz="0" w:space="0" w:color="auto"/>
        <w:bottom w:val="none" w:sz="0" w:space="0" w:color="auto"/>
        <w:right w:val="none" w:sz="0" w:space="0" w:color="auto"/>
      </w:divBdr>
    </w:div>
    <w:div w:id="641815359">
      <w:bodyDiv w:val="1"/>
      <w:marLeft w:val="0"/>
      <w:marRight w:val="0"/>
      <w:marTop w:val="0"/>
      <w:marBottom w:val="0"/>
      <w:divBdr>
        <w:top w:val="none" w:sz="0" w:space="0" w:color="auto"/>
        <w:left w:val="none" w:sz="0" w:space="0" w:color="auto"/>
        <w:bottom w:val="none" w:sz="0" w:space="0" w:color="auto"/>
        <w:right w:val="none" w:sz="0" w:space="0" w:color="auto"/>
      </w:divBdr>
    </w:div>
    <w:div w:id="702830158">
      <w:bodyDiv w:val="1"/>
      <w:marLeft w:val="0"/>
      <w:marRight w:val="0"/>
      <w:marTop w:val="0"/>
      <w:marBottom w:val="0"/>
      <w:divBdr>
        <w:top w:val="none" w:sz="0" w:space="0" w:color="auto"/>
        <w:left w:val="none" w:sz="0" w:space="0" w:color="auto"/>
        <w:bottom w:val="none" w:sz="0" w:space="0" w:color="auto"/>
        <w:right w:val="none" w:sz="0" w:space="0" w:color="auto"/>
      </w:divBdr>
      <w:divsChild>
        <w:div w:id="659386026">
          <w:marLeft w:val="0"/>
          <w:marRight w:val="0"/>
          <w:marTop w:val="0"/>
          <w:marBottom w:val="0"/>
          <w:divBdr>
            <w:top w:val="none" w:sz="0" w:space="0" w:color="auto"/>
            <w:left w:val="none" w:sz="0" w:space="0" w:color="auto"/>
            <w:bottom w:val="none" w:sz="0" w:space="0" w:color="auto"/>
            <w:right w:val="none" w:sz="0" w:space="0" w:color="auto"/>
          </w:divBdr>
          <w:divsChild>
            <w:div w:id="1927492969">
              <w:marLeft w:val="0"/>
              <w:marRight w:val="0"/>
              <w:marTop w:val="0"/>
              <w:marBottom w:val="0"/>
              <w:divBdr>
                <w:top w:val="none" w:sz="0" w:space="0" w:color="auto"/>
                <w:left w:val="none" w:sz="0" w:space="0" w:color="auto"/>
                <w:bottom w:val="none" w:sz="0" w:space="0" w:color="auto"/>
                <w:right w:val="none" w:sz="0" w:space="0" w:color="auto"/>
              </w:divBdr>
              <w:divsChild>
                <w:div w:id="28528919">
                  <w:marLeft w:val="0"/>
                  <w:marRight w:val="0"/>
                  <w:marTop w:val="0"/>
                  <w:marBottom w:val="0"/>
                  <w:divBdr>
                    <w:top w:val="none" w:sz="0" w:space="0" w:color="auto"/>
                    <w:left w:val="none" w:sz="0" w:space="0" w:color="auto"/>
                    <w:bottom w:val="none" w:sz="0" w:space="0" w:color="auto"/>
                    <w:right w:val="none" w:sz="0" w:space="0" w:color="auto"/>
                  </w:divBdr>
                  <w:divsChild>
                    <w:div w:id="7365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314502">
      <w:bodyDiv w:val="1"/>
      <w:marLeft w:val="0"/>
      <w:marRight w:val="0"/>
      <w:marTop w:val="0"/>
      <w:marBottom w:val="0"/>
      <w:divBdr>
        <w:top w:val="none" w:sz="0" w:space="0" w:color="auto"/>
        <w:left w:val="none" w:sz="0" w:space="0" w:color="auto"/>
        <w:bottom w:val="none" w:sz="0" w:space="0" w:color="auto"/>
        <w:right w:val="none" w:sz="0" w:space="0" w:color="auto"/>
      </w:divBdr>
      <w:divsChild>
        <w:div w:id="1637565956">
          <w:marLeft w:val="0"/>
          <w:marRight w:val="0"/>
          <w:marTop w:val="0"/>
          <w:marBottom w:val="0"/>
          <w:divBdr>
            <w:top w:val="none" w:sz="0" w:space="0" w:color="auto"/>
            <w:left w:val="none" w:sz="0" w:space="0" w:color="auto"/>
            <w:bottom w:val="none" w:sz="0" w:space="0" w:color="auto"/>
            <w:right w:val="none" w:sz="0" w:space="0" w:color="auto"/>
          </w:divBdr>
          <w:divsChild>
            <w:div w:id="580918897">
              <w:marLeft w:val="0"/>
              <w:marRight w:val="0"/>
              <w:marTop w:val="0"/>
              <w:marBottom w:val="0"/>
              <w:divBdr>
                <w:top w:val="none" w:sz="0" w:space="0" w:color="auto"/>
                <w:left w:val="none" w:sz="0" w:space="0" w:color="auto"/>
                <w:bottom w:val="none" w:sz="0" w:space="0" w:color="auto"/>
                <w:right w:val="none" w:sz="0" w:space="0" w:color="auto"/>
              </w:divBdr>
              <w:divsChild>
                <w:div w:id="1825244184">
                  <w:marLeft w:val="0"/>
                  <w:marRight w:val="0"/>
                  <w:marTop w:val="0"/>
                  <w:marBottom w:val="0"/>
                  <w:divBdr>
                    <w:top w:val="none" w:sz="0" w:space="0" w:color="auto"/>
                    <w:left w:val="none" w:sz="0" w:space="0" w:color="auto"/>
                    <w:bottom w:val="none" w:sz="0" w:space="0" w:color="auto"/>
                    <w:right w:val="none" w:sz="0" w:space="0" w:color="auto"/>
                  </w:divBdr>
                  <w:divsChild>
                    <w:div w:id="1941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92525">
      <w:bodyDiv w:val="1"/>
      <w:marLeft w:val="0"/>
      <w:marRight w:val="0"/>
      <w:marTop w:val="0"/>
      <w:marBottom w:val="0"/>
      <w:divBdr>
        <w:top w:val="none" w:sz="0" w:space="0" w:color="auto"/>
        <w:left w:val="none" w:sz="0" w:space="0" w:color="auto"/>
        <w:bottom w:val="none" w:sz="0" w:space="0" w:color="auto"/>
        <w:right w:val="none" w:sz="0" w:space="0" w:color="auto"/>
      </w:divBdr>
    </w:div>
    <w:div w:id="780884229">
      <w:bodyDiv w:val="1"/>
      <w:marLeft w:val="0"/>
      <w:marRight w:val="0"/>
      <w:marTop w:val="0"/>
      <w:marBottom w:val="0"/>
      <w:divBdr>
        <w:top w:val="none" w:sz="0" w:space="0" w:color="auto"/>
        <w:left w:val="none" w:sz="0" w:space="0" w:color="auto"/>
        <w:bottom w:val="none" w:sz="0" w:space="0" w:color="auto"/>
        <w:right w:val="none" w:sz="0" w:space="0" w:color="auto"/>
      </w:divBdr>
    </w:div>
    <w:div w:id="796950097">
      <w:bodyDiv w:val="1"/>
      <w:marLeft w:val="0"/>
      <w:marRight w:val="0"/>
      <w:marTop w:val="0"/>
      <w:marBottom w:val="0"/>
      <w:divBdr>
        <w:top w:val="none" w:sz="0" w:space="0" w:color="auto"/>
        <w:left w:val="none" w:sz="0" w:space="0" w:color="auto"/>
        <w:bottom w:val="none" w:sz="0" w:space="0" w:color="auto"/>
        <w:right w:val="none" w:sz="0" w:space="0" w:color="auto"/>
      </w:divBdr>
      <w:divsChild>
        <w:div w:id="842162608">
          <w:marLeft w:val="0"/>
          <w:marRight w:val="0"/>
          <w:marTop w:val="0"/>
          <w:marBottom w:val="0"/>
          <w:divBdr>
            <w:top w:val="none" w:sz="0" w:space="0" w:color="auto"/>
            <w:left w:val="none" w:sz="0" w:space="0" w:color="auto"/>
            <w:bottom w:val="none" w:sz="0" w:space="0" w:color="auto"/>
            <w:right w:val="none" w:sz="0" w:space="0" w:color="auto"/>
          </w:divBdr>
          <w:divsChild>
            <w:div w:id="2081053420">
              <w:marLeft w:val="0"/>
              <w:marRight w:val="0"/>
              <w:marTop w:val="0"/>
              <w:marBottom w:val="0"/>
              <w:divBdr>
                <w:top w:val="none" w:sz="0" w:space="0" w:color="auto"/>
                <w:left w:val="none" w:sz="0" w:space="0" w:color="auto"/>
                <w:bottom w:val="none" w:sz="0" w:space="0" w:color="auto"/>
                <w:right w:val="none" w:sz="0" w:space="0" w:color="auto"/>
              </w:divBdr>
              <w:divsChild>
                <w:div w:id="12306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88802">
      <w:bodyDiv w:val="1"/>
      <w:marLeft w:val="0"/>
      <w:marRight w:val="0"/>
      <w:marTop w:val="0"/>
      <w:marBottom w:val="0"/>
      <w:divBdr>
        <w:top w:val="none" w:sz="0" w:space="0" w:color="auto"/>
        <w:left w:val="none" w:sz="0" w:space="0" w:color="auto"/>
        <w:bottom w:val="none" w:sz="0" w:space="0" w:color="auto"/>
        <w:right w:val="none" w:sz="0" w:space="0" w:color="auto"/>
      </w:divBdr>
      <w:divsChild>
        <w:div w:id="713650722">
          <w:marLeft w:val="0"/>
          <w:marRight w:val="0"/>
          <w:marTop w:val="0"/>
          <w:marBottom w:val="0"/>
          <w:divBdr>
            <w:top w:val="none" w:sz="0" w:space="0" w:color="auto"/>
            <w:left w:val="none" w:sz="0" w:space="0" w:color="auto"/>
            <w:bottom w:val="none" w:sz="0" w:space="0" w:color="auto"/>
            <w:right w:val="none" w:sz="0" w:space="0" w:color="auto"/>
          </w:divBdr>
          <w:divsChild>
            <w:div w:id="114563688">
              <w:marLeft w:val="0"/>
              <w:marRight w:val="0"/>
              <w:marTop w:val="0"/>
              <w:marBottom w:val="0"/>
              <w:divBdr>
                <w:top w:val="none" w:sz="0" w:space="0" w:color="auto"/>
                <w:left w:val="none" w:sz="0" w:space="0" w:color="auto"/>
                <w:bottom w:val="none" w:sz="0" w:space="0" w:color="auto"/>
                <w:right w:val="none" w:sz="0" w:space="0" w:color="auto"/>
              </w:divBdr>
              <w:divsChild>
                <w:div w:id="496653111">
                  <w:marLeft w:val="0"/>
                  <w:marRight w:val="0"/>
                  <w:marTop w:val="0"/>
                  <w:marBottom w:val="0"/>
                  <w:divBdr>
                    <w:top w:val="none" w:sz="0" w:space="0" w:color="auto"/>
                    <w:left w:val="none" w:sz="0" w:space="0" w:color="auto"/>
                    <w:bottom w:val="none" w:sz="0" w:space="0" w:color="auto"/>
                    <w:right w:val="none" w:sz="0" w:space="0" w:color="auto"/>
                  </w:divBdr>
                  <w:divsChild>
                    <w:div w:id="1506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865061">
      <w:bodyDiv w:val="1"/>
      <w:marLeft w:val="0"/>
      <w:marRight w:val="0"/>
      <w:marTop w:val="0"/>
      <w:marBottom w:val="0"/>
      <w:divBdr>
        <w:top w:val="none" w:sz="0" w:space="0" w:color="auto"/>
        <w:left w:val="none" w:sz="0" w:space="0" w:color="auto"/>
        <w:bottom w:val="none" w:sz="0" w:space="0" w:color="auto"/>
        <w:right w:val="none" w:sz="0" w:space="0" w:color="auto"/>
      </w:divBdr>
    </w:div>
    <w:div w:id="826170339">
      <w:bodyDiv w:val="1"/>
      <w:marLeft w:val="0"/>
      <w:marRight w:val="0"/>
      <w:marTop w:val="0"/>
      <w:marBottom w:val="0"/>
      <w:divBdr>
        <w:top w:val="none" w:sz="0" w:space="0" w:color="auto"/>
        <w:left w:val="none" w:sz="0" w:space="0" w:color="auto"/>
        <w:bottom w:val="none" w:sz="0" w:space="0" w:color="auto"/>
        <w:right w:val="none" w:sz="0" w:space="0" w:color="auto"/>
      </w:divBdr>
    </w:div>
    <w:div w:id="831140626">
      <w:bodyDiv w:val="1"/>
      <w:marLeft w:val="0"/>
      <w:marRight w:val="0"/>
      <w:marTop w:val="0"/>
      <w:marBottom w:val="0"/>
      <w:divBdr>
        <w:top w:val="none" w:sz="0" w:space="0" w:color="auto"/>
        <w:left w:val="none" w:sz="0" w:space="0" w:color="auto"/>
        <w:bottom w:val="none" w:sz="0" w:space="0" w:color="auto"/>
        <w:right w:val="none" w:sz="0" w:space="0" w:color="auto"/>
      </w:divBdr>
    </w:div>
    <w:div w:id="866529278">
      <w:bodyDiv w:val="1"/>
      <w:marLeft w:val="0"/>
      <w:marRight w:val="0"/>
      <w:marTop w:val="0"/>
      <w:marBottom w:val="0"/>
      <w:divBdr>
        <w:top w:val="none" w:sz="0" w:space="0" w:color="auto"/>
        <w:left w:val="none" w:sz="0" w:space="0" w:color="auto"/>
        <w:bottom w:val="none" w:sz="0" w:space="0" w:color="auto"/>
        <w:right w:val="none" w:sz="0" w:space="0" w:color="auto"/>
      </w:divBdr>
      <w:divsChild>
        <w:div w:id="1648047627">
          <w:marLeft w:val="0"/>
          <w:marRight w:val="0"/>
          <w:marTop w:val="0"/>
          <w:marBottom w:val="0"/>
          <w:divBdr>
            <w:top w:val="none" w:sz="0" w:space="0" w:color="auto"/>
            <w:left w:val="none" w:sz="0" w:space="0" w:color="auto"/>
            <w:bottom w:val="none" w:sz="0" w:space="0" w:color="auto"/>
            <w:right w:val="none" w:sz="0" w:space="0" w:color="auto"/>
          </w:divBdr>
          <w:divsChild>
            <w:div w:id="1255701846">
              <w:marLeft w:val="0"/>
              <w:marRight w:val="0"/>
              <w:marTop w:val="0"/>
              <w:marBottom w:val="0"/>
              <w:divBdr>
                <w:top w:val="none" w:sz="0" w:space="0" w:color="auto"/>
                <w:left w:val="none" w:sz="0" w:space="0" w:color="auto"/>
                <w:bottom w:val="none" w:sz="0" w:space="0" w:color="auto"/>
                <w:right w:val="none" w:sz="0" w:space="0" w:color="auto"/>
              </w:divBdr>
              <w:divsChild>
                <w:div w:id="999188856">
                  <w:marLeft w:val="0"/>
                  <w:marRight w:val="0"/>
                  <w:marTop w:val="0"/>
                  <w:marBottom w:val="0"/>
                  <w:divBdr>
                    <w:top w:val="none" w:sz="0" w:space="0" w:color="auto"/>
                    <w:left w:val="none" w:sz="0" w:space="0" w:color="auto"/>
                    <w:bottom w:val="none" w:sz="0" w:space="0" w:color="auto"/>
                    <w:right w:val="none" w:sz="0" w:space="0" w:color="auto"/>
                  </w:divBdr>
                  <w:divsChild>
                    <w:div w:id="7213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7659">
              <w:marLeft w:val="0"/>
              <w:marRight w:val="0"/>
              <w:marTop w:val="0"/>
              <w:marBottom w:val="0"/>
              <w:divBdr>
                <w:top w:val="none" w:sz="0" w:space="0" w:color="auto"/>
                <w:left w:val="none" w:sz="0" w:space="0" w:color="auto"/>
                <w:bottom w:val="none" w:sz="0" w:space="0" w:color="auto"/>
                <w:right w:val="none" w:sz="0" w:space="0" w:color="auto"/>
              </w:divBdr>
              <w:divsChild>
                <w:div w:id="156457720">
                  <w:marLeft w:val="0"/>
                  <w:marRight w:val="0"/>
                  <w:marTop w:val="0"/>
                  <w:marBottom w:val="0"/>
                  <w:divBdr>
                    <w:top w:val="none" w:sz="0" w:space="0" w:color="auto"/>
                    <w:left w:val="none" w:sz="0" w:space="0" w:color="auto"/>
                    <w:bottom w:val="none" w:sz="0" w:space="0" w:color="auto"/>
                    <w:right w:val="none" w:sz="0" w:space="0" w:color="auto"/>
                  </w:divBdr>
                  <w:divsChild>
                    <w:div w:id="9661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3794">
              <w:marLeft w:val="0"/>
              <w:marRight w:val="0"/>
              <w:marTop w:val="0"/>
              <w:marBottom w:val="0"/>
              <w:divBdr>
                <w:top w:val="none" w:sz="0" w:space="0" w:color="auto"/>
                <w:left w:val="none" w:sz="0" w:space="0" w:color="auto"/>
                <w:bottom w:val="none" w:sz="0" w:space="0" w:color="auto"/>
                <w:right w:val="none" w:sz="0" w:space="0" w:color="auto"/>
              </w:divBdr>
              <w:divsChild>
                <w:div w:id="565797686">
                  <w:marLeft w:val="0"/>
                  <w:marRight w:val="0"/>
                  <w:marTop w:val="0"/>
                  <w:marBottom w:val="0"/>
                  <w:divBdr>
                    <w:top w:val="none" w:sz="0" w:space="0" w:color="auto"/>
                    <w:left w:val="none" w:sz="0" w:space="0" w:color="auto"/>
                    <w:bottom w:val="none" w:sz="0" w:space="0" w:color="auto"/>
                    <w:right w:val="none" w:sz="0" w:space="0" w:color="auto"/>
                  </w:divBdr>
                  <w:divsChild>
                    <w:div w:id="1212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950">
              <w:marLeft w:val="0"/>
              <w:marRight w:val="0"/>
              <w:marTop w:val="0"/>
              <w:marBottom w:val="0"/>
              <w:divBdr>
                <w:top w:val="none" w:sz="0" w:space="0" w:color="auto"/>
                <w:left w:val="none" w:sz="0" w:space="0" w:color="auto"/>
                <w:bottom w:val="none" w:sz="0" w:space="0" w:color="auto"/>
                <w:right w:val="none" w:sz="0" w:space="0" w:color="auto"/>
              </w:divBdr>
              <w:divsChild>
                <w:div w:id="253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9307">
          <w:marLeft w:val="0"/>
          <w:marRight w:val="0"/>
          <w:marTop w:val="0"/>
          <w:marBottom w:val="0"/>
          <w:divBdr>
            <w:top w:val="none" w:sz="0" w:space="0" w:color="auto"/>
            <w:left w:val="none" w:sz="0" w:space="0" w:color="auto"/>
            <w:bottom w:val="none" w:sz="0" w:space="0" w:color="auto"/>
            <w:right w:val="none" w:sz="0" w:space="0" w:color="auto"/>
          </w:divBdr>
          <w:divsChild>
            <w:div w:id="1050960871">
              <w:marLeft w:val="0"/>
              <w:marRight w:val="0"/>
              <w:marTop w:val="0"/>
              <w:marBottom w:val="0"/>
              <w:divBdr>
                <w:top w:val="none" w:sz="0" w:space="0" w:color="auto"/>
                <w:left w:val="none" w:sz="0" w:space="0" w:color="auto"/>
                <w:bottom w:val="none" w:sz="0" w:space="0" w:color="auto"/>
                <w:right w:val="none" w:sz="0" w:space="0" w:color="auto"/>
              </w:divBdr>
              <w:divsChild>
                <w:div w:id="1698656389">
                  <w:marLeft w:val="0"/>
                  <w:marRight w:val="0"/>
                  <w:marTop w:val="0"/>
                  <w:marBottom w:val="0"/>
                  <w:divBdr>
                    <w:top w:val="none" w:sz="0" w:space="0" w:color="auto"/>
                    <w:left w:val="none" w:sz="0" w:space="0" w:color="auto"/>
                    <w:bottom w:val="none" w:sz="0" w:space="0" w:color="auto"/>
                    <w:right w:val="none" w:sz="0" w:space="0" w:color="auto"/>
                  </w:divBdr>
                </w:div>
              </w:divsChild>
            </w:div>
            <w:div w:id="367991786">
              <w:marLeft w:val="0"/>
              <w:marRight w:val="0"/>
              <w:marTop w:val="0"/>
              <w:marBottom w:val="0"/>
              <w:divBdr>
                <w:top w:val="none" w:sz="0" w:space="0" w:color="auto"/>
                <w:left w:val="none" w:sz="0" w:space="0" w:color="auto"/>
                <w:bottom w:val="none" w:sz="0" w:space="0" w:color="auto"/>
                <w:right w:val="none" w:sz="0" w:space="0" w:color="auto"/>
              </w:divBdr>
              <w:divsChild>
                <w:div w:id="7411003">
                  <w:marLeft w:val="0"/>
                  <w:marRight w:val="0"/>
                  <w:marTop w:val="0"/>
                  <w:marBottom w:val="0"/>
                  <w:divBdr>
                    <w:top w:val="none" w:sz="0" w:space="0" w:color="auto"/>
                    <w:left w:val="none" w:sz="0" w:space="0" w:color="auto"/>
                    <w:bottom w:val="none" w:sz="0" w:space="0" w:color="auto"/>
                    <w:right w:val="none" w:sz="0" w:space="0" w:color="auto"/>
                  </w:divBdr>
                  <w:divsChild>
                    <w:div w:id="17614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0811">
              <w:marLeft w:val="0"/>
              <w:marRight w:val="0"/>
              <w:marTop w:val="0"/>
              <w:marBottom w:val="0"/>
              <w:divBdr>
                <w:top w:val="none" w:sz="0" w:space="0" w:color="auto"/>
                <w:left w:val="none" w:sz="0" w:space="0" w:color="auto"/>
                <w:bottom w:val="none" w:sz="0" w:space="0" w:color="auto"/>
                <w:right w:val="none" w:sz="0" w:space="0" w:color="auto"/>
              </w:divBdr>
              <w:divsChild>
                <w:div w:id="1162547505">
                  <w:marLeft w:val="0"/>
                  <w:marRight w:val="0"/>
                  <w:marTop w:val="0"/>
                  <w:marBottom w:val="0"/>
                  <w:divBdr>
                    <w:top w:val="none" w:sz="0" w:space="0" w:color="auto"/>
                    <w:left w:val="none" w:sz="0" w:space="0" w:color="auto"/>
                    <w:bottom w:val="none" w:sz="0" w:space="0" w:color="auto"/>
                    <w:right w:val="none" w:sz="0" w:space="0" w:color="auto"/>
                  </w:divBdr>
                  <w:divsChild>
                    <w:div w:id="18438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3880">
              <w:marLeft w:val="0"/>
              <w:marRight w:val="0"/>
              <w:marTop w:val="0"/>
              <w:marBottom w:val="0"/>
              <w:divBdr>
                <w:top w:val="none" w:sz="0" w:space="0" w:color="auto"/>
                <w:left w:val="none" w:sz="0" w:space="0" w:color="auto"/>
                <w:bottom w:val="none" w:sz="0" w:space="0" w:color="auto"/>
                <w:right w:val="none" w:sz="0" w:space="0" w:color="auto"/>
              </w:divBdr>
              <w:divsChild>
                <w:div w:id="2064208300">
                  <w:marLeft w:val="0"/>
                  <w:marRight w:val="0"/>
                  <w:marTop w:val="0"/>
                  <w:marBottom w:val="0"/>
                  <w:divBdr>
                    <w:top w:val="none" w:sz="0" w:space="0" w:color="auto"/>
                    <w:left w:val="none" w:sz="0" w:space="0" w:color="auto"/>
                    <w:bottom w:val="none" w:sz="0" w:space="0" w:color="auto"/>
                    <w:right w:val="none" w:sz="0" w:space="0" w:color="auto"/>
                  </w:divBdr>
                  <w:divsChild>
                    <w:div w:id="13052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2545">
              <w:marLeft w:val="0"/>
              <w:marRight w:val="0"/>
              <w:marTop w:val="0"/>
              <w:marBottom w:val="0"/>
              <w:divBdr>
                <w:top w:val="none" w:sz="0" w:space="0" w:color="auto"/>
                <w:left w:val="none" w:sz="0" w:space="0" w:color="auto"/>
                <w:bottom w:val="none" w:sz="0" w:space="0" w:color="auto"/>
                <w:right w:val="none" w:sz="0" w:space="0" w:color="auto"/>
              </w:divBdr>
              <w:divsChild>
                <w:div w:id="1617985087">
                  <w:marLeft w:val="0"/>
                  <w:marRight w:val="0"/>
                  <w:marTop w:val="0"/>
                  <w:marBottom w:val="0"/>
                  <w:divBdr>
                    <w:top w:val="none" w:sz="0" w:space="0" w:color="auto"/>
                    <w:left w:val="none" w:sz="0" w:space="0" w:color="auto"/>
                    <w:bottom w:val="none" w:sz="0" w:space="0" w:color="auto"/>
                    <w:right w:val="none" w:sz="0" w:space="0" w:color="auto"/>
                  </w:divBdr>
                  <w:divsChild>
                    <w:div w:id="128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3476">
          <w:marLeft w:val="0"/>
          <w:marRight w:val="0"/>
          <w:marTop w:val="0"/>
          <w:marBottom w:val="0"/>
          <w:divBdr>
            <w:top w:val="none" w:sz="0" w:space="0" w:color="auto"/>
            <w:left w:val="none" w:sz="0" w:space="0" w:color="auto"/>
            <w:bottom w:val="none" w:sz="0" w:space="0" w:color="auto"/>
            <w:right w:val="none" w:sz="0" w:space="0" w:color="auto"/>
          </w:divBdr>
          <w:divsChild>
            <w:div w:id="1840150620">
              <w:marLeft w:val="0"/>
              <w:marRight w:val="0"/>
              <w:marTop w:val="0"/>
              <w:marBottom w:val="0"/>
              <w:divBdr>
                <w:top w:val="none" w:sz="0" w:space="0" w:color="auto"/>
                <w:left w:val="none" w:sz="0" w:space="0" w:color="auto"/>
                <w:bottom w:val="none" w:sz="0" w:space="0" w:color="auto"/>
                <w:right w:val="none" w:sz="0" w:space="0" w:color="auto"/>
              </w:divBdr>
              <w:divsChild>
                <w:div w:id="935140080">
                  <w:marLeft w:val="0"/>
                  <w:marRight w:val="0"/>
                  <w:marTop w:val="0"/>
                  <w:marBottom w:val="0"/>
                  <w:divBdr>
                    <w:top w:val="none" w:sz="0" w:space="0" w:color="auto"/>
                    <w:left w:val="none" w:sz="0" w:space="0" w:color="auto"/>
                    <w:bottom w:val="none" w:sz="0" w:space="0" w:color="auto"/>
                    <w:right w:val="none" w:sz="0" w:space="0" w:color="auto"/>
                  </w:divBdr>
                </w:div>
              </w:divsChild>
            </w:div>
            <w:div w:id="1741322946">
              <w:marLeft w:val="0"/>
              <w:marRight w:val="0"/>
              <w:marTop w:val="0"/>
              <w:marBottom w:val="0"/>
              <w:divBdr>
                <w:top w:val="none" w:sz="0" w:space="0" w:color="auto"/>
                <w:left w:val="none" w:sz="0" w:space="0" w:color="auto"/>
                <w:bottom w:val="none" w:sz="0" w:space="0" w:color="auto"/>
                <w:right w:val="none" w:sz="0" w:space="0" w:color="auto"/>
              </w:divBdr>
              <w:divsChild>
                <w:div w:id="717630400">
                  <w:marLeft w:val="0"/>
                  <w:marRight w:val="0"/>
                  <w:marTop w:val="0"/>
                  <w:marBottom w:val="0"/>
                  <w:divBdr>
                    <w:top w:val="none" w:sz="0" w:space="0" w:color="auto"/>
                    <w:left w:val="none" w:sz="0" w:space="0" w:color="auto"/>
                    <w:bottom w:val="none" w:sz="0" w:space="0" w:color="auto"/>
                    <w:right w:val="none" w:sz="0" w:space="0" w:color="auto"/>
                  </w:divBdr>
                  <w:divsChild>
                    <w:div w:id="385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19565">
      <w:bodyDiv w:val="1"/>
      <w:marLeft w:val="0"/>
      <w:marRight w:val="0"/>
      <w:marTop w:val="0"/>
      <w:marBottom w:val="0"/>
      <w:divBdr>
        <w:top w:val="none" w:sz="0" w:space="0" w:color="auto"/>
        <w:left w:val="none" w:sz="0" w:space="0" w:color="auto"/>
        <w:bottom w:val="none" w:sz="0" w:space="0" w:color="auto"/>
        <w:right w:val="none" w:sz="0" w:space="0" w:color="auto"/>
      </w:divBdr>
      <w:divsChild>
        <w:div w:id="1758280616">
          <w:marLeft w:val="0"/>
          <w:marRight w:val="0"/>
          <w:marTop w:val="0"/>
          <w:marBottom w:val="0"/>
          <w:divBdr>
            <w:top w:val="none" w:sz="0" w:space="0" w:color="auto"/>
            <w:left w:val="none" w:sz="0" w:space="0" w:color="auto"/>
            <w:bottom w:val="none" w:sz="0" w:space="0" w:color="auto"/>
            <w:right w:val="none" w:sz="0" w:space="0" w:color="auto"/>
          </w:divBdr>
          <w:divsChild>
            <w:div w:id="145438239">
              <w:marLeft w:val="0"/>
              <w:marRight w:val="0"/>
              <w:marTop w:val="0"/>
              <w:marBottom w:val="0"/>
              <w:divBdr>
                <w:top w:val="none" w:sz="0" w:space="0" w:color="auto"/>
                <w:left w:val="none" w:sz="0" w:space="0" w:color="auto"/>
                <w:bottom w:val="none" w:sz="0" w:space="0" w:color="auto"/>
                <w:right w:val="none" w:sz="0" w:space="0" w:color="auto"/>
              </w:divBdr>
              <w:divsChild>
                <w:div w:id="1460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3472">
      <w:bodyDiv w:val="1"/>
      <w:marLeft w:val="0"/>
      <w:marRight w:val="0"/>
      <w:marTop w:val="0"/>
      <w:marBottom w:val="0"/>
      <w:divBdr>
        <w:top w:val="none" w:sz="0" w:space="0" w:color="auto"/>
        <w:left w:val="none" w:sz="0" w:space="0" w:color="auto"/>
        <w:bottom w:val="none" w:sz="0" w:space="0" w:color="auto"/>
        <w:right w:val="none" w:sz="0" w:space="0" w:color="auto"/>
      </w:divBdr>
    </w:div>
    <w:div w:id="988629326">
      <w:bodyDiv w:val="1"/>
      <w:marLeft w:val="0"/>
      <w:marRight w:val="0"/>
      <w:marTop w:val="0"/>
      <w:marBottom w:val="0"/>
      <w:divBdr>
        <w:top w:val="none" w:sz="0" w:space="0" w:color="auto"/>
        <w:left w:val="none" w:sz="0" w:space="0" w:color="auto"/>
        <w:bottom w:val="none" w:sz="0" w:space="0" w:color="auto"/>
        <w:right w:val="none" w:sz="0" w:space="0" w:color="auto"/>
      </w:divBdr>
    </w:div>
    <w:div w:id="1018123527">
      <w:bodyDiv w:val="1"/>
      <w:marLeft w:val="0"/>
      <w:marRight w:val="0"/>
      <w:marTop w:val="0"/>
      <w:marBottom w:val="0"/>
      <w:divBdr>
        <w:top w:val="none" w:sz="0" w:space="0" w:color="auto"/>
        <w:left w:val="none" w:sz="0" w:space="0" w:color="auto"/>
        <w:bottom w:val="none" w:sz="0" w:space="0" w:color="auto"/>
        <w:right w:val="none" w:sz="0" w:space="0" w:color="auto"/>
      </w:divBdr>
    </w:div>
    <w:div w:id="1057969651">
      <w:bodyDiv w:val="1"/>
      <w:marLeft w:val="0"/>
      <w:marRight w:val="0"/>
      <w:marTop w:val="0"/>
      <w:marBottom w:val="0"/>
      <w:divBdr>
        <w:top w:val="none" w:sz="0" w:space="0" w:color="auto"/>
        <w:left w:val="none" w:sz="0" w:space="0" w:color="auto"/>
        <w:bottom w:val="none" w:sz="0" w:space="0" w:color="auto"/>
        <w:right w:val="none" w:sz="0" w:space="0" w:color="auto"/>
      </w:divBdr>
    </w:div>
    <w:div w:id="1089229175">
      <w:bodyDiv w:val="1"/>
      <w:marLeft w:val="0"/>
      <w:marRight w:val="0"/>
      <w:marTop w:val="0"/>
      <w:marBottom w:val="0"/>
      <w:divBdr>
        <w:top w:val="none" w:sz="0" w:space="0" w:color="auto"/>
        <w:left w:val="none" w:sz="0" w:space="0" w:color="auto"/>
        <w:bottom w:val="none" w:sz="0" w:space="0" w:color="auto"/>
        <w:right w:val="none" w:sz="0" w:space="0" w:color="auto"/>
      </w:divBdr>
    </w:div>
    <w:div w:id="1106971836">
      <w:bodyDiv w:val="1"/>
      <w:marLeft w:val="0"/>
      <w:marRight w:val="0"/>
      <w:marTop w:val="0"/>
      <w:marBottom w:val="0"/>
      <w:divBdr>
        <w:top w:val="none" w:sz="0" w:space="0" w:color="auto"/>
        <w:left w:val="none" w:sz="0" w:space="0" w:color="auto"/>
        <w:bottom w:val="none" w:sz="0" w:space="0" w:color="auto"/>
        <w:right w:val="none" w:sz="0" w:space="0" w:color="auto"/>
      </w:divBdr>
    </w:div>
    <w:div w:id="1126120322">
      <w:bodyDiv w:val="1"/>
      <w:marLeft w:val="0"/>
      <w:marRight w:val="0"/>
      <w:marTop w:val="0"/>
      <w:marBottom w:val="0"/>
      <w:divBdr>
        <w:top w:val="none" w:sz="0" w:space="0" w:color="auto"/>
        <w:left w:val="none" w:sz="0" w:space="0" w:color="auto"/>
        <w:bottom w:val="none" w:sz="0" w:space="0" w:color="auto"/>
        <w:right w:val="none" w:sz="0" w:space="0" w:color="auto"/>
      </w:divBdr>
      <w:divsChild>
        <w:div w:id="932936501">
          <w:marLeft w:val="0"/>
          <w:marRight w:val="0"/>
          <w:marTop w:val="0"/>
          <w:marBottom w:val="0"/>
          <w:divBdr>
            <w:top w:val="none" w:sz="0" w:space="0" w:color="auto"/>
            <w:left w:val="none" w:sz="0" w:space="0" w:color="auto"/>
            <w:bottom w:val="none" w:sz="0" w:space="0" w:color="auto"/>
            <w:right w:val="none" w:sz="0" w:space="0" w:color="auto"/>
          </w:divBdr>
          <w:divsChild>
            <w:div w:id="76681982">
              <w:marLeft w:val="0"/>
              <w:marRight w:val="0"/>
              <w:marTop w:val="0"/>
              <w:marBottom w:val="0"/>
              <w:divBdr>
                <w:top w:val="none" w:sz="0" w:space="0" w:color="auto"/>
                <w:left w:val="none" w:sz="0" w:space="0" w:color="auto"/>
                <w:bottom w:val="none" w:sz="0" w:space="0" w:color="auto"/>
                <w:right w:val="none" w:sz="0" w:space="0" w:color="auto"/>
              </w:divBdr>
              <w:divsChild>
                <w:div w:id="929389324">
                  <w:marLeft w:val="0"/>
                  <w:marRight w:val="0"/>
                  <w:marTop w:val="0"/>
                  <w:marBottom w:val="0"/>
                  <w:divBdr>
                    <w:top w:val="none" w:sz="0" w:space="0" w:color="auto"/>
                    <w:left w:val="none" w:sz="0" w:space="0" w:color="auto"/>
                    <w:bottom w:val="none" w:sz="0" w:space="0" w:color="auto"/>
                    <w:right w:val="none" w:sz="0" w:space="0" w:color="auto"/>
                  </w:divBdr>
                  <w:divsChild>
                    <w:div w:id="450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5311">
      <w:bodyDiv w:val="1"/>
      <w:marLeft w:val="0"/>
      <w:marRight w:val="0"/>
      <w:marTop w:val="0"/>
      <w:marBottom w:val="0"/>
      <w:divBdr>
        <w:top w:val="none" w:sz="0" w:space="0" w:color="auto"/>
        <w:left w:val="none" w:sz="0" w:space="0" w:color="auto"/>
        <w:bottom w:val="none" w:sz="0" w:space="0" w:color="auto"/>
        <w:right w:val="none" w:sz="0" w:space="0" w:color="auto"/>
      </w:divBdr>
    </w:div>
    <w:div w:id="1142844399">
      <w:bodyDiv w:val="1"/>
      <w:marLeft w:val="0"/>
      <w:marRight w:val="0"/>
      <w:marTop w:val="0"/>
      <w:marBottom w:val="0"/>
      <w:divBdr>
        <w:top w:val="none" w:sz="0" w:space="0" w:color="auto"/>
        <w:left w:val="none" w:sz="0" w:space="0" w:color="auto"/>
        <w:bottom w:val="none" w:sz="0" w:space="0" w:color="auto"/>
        <w:right w:val="none" w:sz="0" w:space="0" w:color="auto"/>
      </w:divBdr>
    </w:div>
    <w:div w:id="1181120445">
      <w:bodyDiv w:val="1"/>
      <w:marLeft w:val="0"/>
      <w:marRight w:val="0"/>
      <w:marTop w:val="0"/>
      <w:marBottom w:val="0"/>
      <w:divBdr>
        <w:top w:val="none" w:sz="0" w:space="0" w:color="auto"/>
        <w:left w:val="none" w:sz="0" w:space="0" w:color="auto"/>
        <w:bottom w:val="none" w:sz="0" w:space="0" w:color="auto"/>
        <w:right w:val="none" w:sz="0" w:space="0" w:color="auto"/>
      </w:divBdr>
      <w:divsChild>
        <w:div w:id="2049139817">
          <w:marLeft w:val="0"/>
          <w:marRight w:val="0"/>
          <w:marTop w:val="0"/>
          <w:marBottom w:val="0"/>
          <w:divBdr>
            <w:top w:val="none" w:sz="0" w:space="0" w:color="auto"/>
            <w:left w:val="none" w:sz="0" w:space="0" w:color="auto"/>
            <w:bottom w:val="none" w:sz="0" w:space="0" w:color="auto"/>
            <w:right w:val="none" w:sz="0" w:space="0" w:color="auto"/>
          </w:divBdr>
          <w:divsChild>
            <w:div w:id="749233636">
              <w:marLeft w:val="0"/>
              <w:marRight w:val="0"/>
              <w:marTop w:val="0"/>
              <w:marBottom w:val="0"/>
              <w:divBdr>
                <w:top w:val="none" w:sz="0" w:space="0" w:color="auto"/>
                <w:left w:val="none" w:sz="0" w:space="0" w:color="auto"/>
                <w:bottom w:val="none" w:sz="0" w:space="0" w:color="auto"/>
                <w:right w:val="none" w:sz="0" w:space="0" w:color="auto"/>
              </w:divBdr>
              <w:divsChild>
                <w:div w:id="4055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2780">
      <w:bodyDiv w:val="1"/>
      <w:marLeft w:val="0"/>
      <w:marRight w:val="0"/>
      <w:marTop w:val="0"/>
      <w:marBottom w:val="0"/>
      <w:divBdr>
        <w:top w:val="none" w:sz="0" w:space="0" w:color="auto"/>
        <w:left w:val="none" w:sz="0" w:space="0" w:color="auto"/>
        <w:bottom w:val="none" w:sz="0" w:space="0" w:color="auto"/>
        <w:right w:val="none" w:sz="0" w:space="0" w:color="auto"/>
      </w:divBdr>
    </w:div>
    <w:div w:id="1219824547">
      <w:bodyDiv w:val="1"/>
      <w:marLeft w:val="0"/>
      <w:marRight w:val="0"/>
      <w:marTop w:val="0"/>
      <w:marBottom w:val="0"/>
      <w:divBdr>
        <w:top w:val="none" w:sz="0" w:space="0" w:color="auto"/>
        <w:left w:val="none" w:sz="0" w:space="0" w:color="auto"/>
        <w:bottom w:val="none" w:sz="0" w:space="0" w:color="auto"/>
        <w:right w:val="none" w:sz="0" w:space="0" w:color="auto"/>
      </w:divBdr>
    </w:div>
    <w:div w:id="1268930287">
      <w:bodyDiv w:val="1"/>
      <w:marLeft w:val="0"/>
      <w:marRight w:val="0"/>
      <w:marTop w:val="0"/>
      <w:marBottom w:val="0"/>
      <w:divBdr>
        <w:top w:val="none" w:sz="0" w:space="0" w:color="auto"/>
        <w:left w:val="none" w:sz="0" w:space="0" w:color="auto"/>
        <w:bottom w:val="none" w:sz="0" w:space="0" w:color="auto"/>
        <w:right w:val="none" w:sz="0" w:space="0" w:color="auto"/>
      </w:divBdr>
      <w:divsChild>
        <w:div w:id="540941996">
          <w:marLeft w:val="0"/>
          <w:marRight w:val="0"/>
          <w:marTop w:val="0"/>
          <w:marBottom w:val="0"/>
          <w:divBdr>
            <w:top w:val="none" w:sz="0" w:space="0" w:color="auto"/>
            <w:left w:val="none" w:sz="0" w:space="0" w:color="auto"/>
            <w:bottom w:val="none" w:sz="0" w:space="0" w:color="auto"/>
            <w:right w:val="none" w:sz="0" w:space="0" w:color="auto"/>
          </w:divBdr>
          <w:divsChild>
            <w:div w:id="546532440">
              <w:marLeft w:val="0"/>
              <w:marRight w:val="0"/>
              <w:marTop w:val="0"/>
              <w:marBottom w:val="0"/>
              <w:divBdr>
                <w:top w:val="none" w:sz="0" w:space="0" w:color="auto"/>
                <w:left w:val="none" w:sz="0" w:space="0" w:color="auto"/>
                <w:bottom w:val="none" w:sz="0" w:space="0" w:color="auto"/>
                <w:right w:val="none" w:sz="0" w:space="0" w:color="auto"/>
              </w:divBdr>
              <w:divsChild>
                <w:div w:id="1479808105">
                  <w:marLeft w:val="0"/>
                  <w:marRight w:val="0"/>
                  <w:marTop w:val="0"/>
                  <w:marBottom w:val="0"/>
                  <w:divBdr>
                    <w:top w:val="none" w:sz="0" w:space="0" w:color="auto"/>
                    <w:left w:val="none" w:sz="0" w:space="0" w:color="auto"/>
                    <w:bottom w:val="none" w:sz="0" w:space="0" w:color="auto"/>
                    <w:right w:val="none" w:sz="0" w:space="0" w:color="auto"/>
                  </w:divBdr>
                  <w:divsChild>
                    <w:div w:id="9285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87805">
      <w:bodyDiv w:val="1"/>
      <w:marLeft w:val="0"/>
      <w:marRight w:val="0"/>
      <w:marTop w:val="0"/>
      <w:marBottom w:val="0"/>
      <w:divBdr>
        <w:top w:val="none" w:sz="0" w:space="0" w:color="auto"/>
        <w:left w:val="none" w:sz="0" w:space="0" w:color="auto"/>
        <w:bottom w:val="none" w:sz="0" w:space="0" w:color="auto"/>
        <w:right w:val="none" w:sz="0" w:space="0" w:color="auto"/>
      </w:divBdr>
    </w:div>
    <w:div w:id="1282301339">
      <w:bodyDiv w:val="1"/>
      <w:marLeft w:val="0"/>
      <w:marRight w:val="0"/>
      <w:marTop w:val="0"/>
      <w:marBottom w:val="0"/>
      <w:divBdr>
        <w:top w:val="none" w:sz="0" w:space="0" w:color="auto"/>
        <w:left w:val="none" w:sz="0" w:space="0" w:color="auto"/>
        <w:bottom w:val="none" w:sz="0" w:space="0" w:color="auto"/>
        <w:right w:val="none" w:sz="0" w:space="0" w:color="auto"/>
      </w:divBdr>
    </w:div>
    <w:div w:id="1322077802">
      <w:bodyDiv w:val="1"/>
      <w:marLeft w:val="0"/>
      <w:marRight w:val="0"/>
      <w:marTop w:val="0"/>
      <w:marBottom w:val="0"/>
      <w:divBdr>
        <w:top w:val="none" w:sz="0" w:space="0" w:color="auto"/>
        <w:left w:val="none" w:sz="0" w:space="0" w:color="auto"/>
        <w:bottom w:val="none" w:sz="0" w:space="0" w:color="auto"/>
        <w:right w:val="none" w:sz="0" w:space="0" w:color="auto"/>
      </w:divBdr>
    </w:div>
    <w:div w:id="1322613836">
      <w:bodyDiv w:val="1"/>
      <w:marLeft w:val="0"/>
      <w:marRight w:val="0"/>
      <w:marTop w:val="0"/>
      <w:marBottom w:val="0"/>
      <w:divBdr>
        <w:top w:val="none" w:sz="0" w:space="0" w:color="auto"/>
        <w:left w:val="none" w:sz="0" w:space="0" w:color="auto"/>
        <w:bottom w:val="none" w:sz="0" w:space="0" w:color="auto"/>
        <w:right w:val="none" w:sz="0" w:space="0" w:color="auto"/>
      </w:divBdr>
    </w:div>
    <w:div w:id="1323466194">
      <w:bodyDiv w:val="1"/>
      <w:marLeft w:val="0"/>
      <w:marRight w:val="0"/>
      <w:marTop w:val="0"/>
      <w:marBottom w:val="0"/>
      <w:divBdr>
        <w:top w:val="none" w:sz="0" w:space="0" w:color="auto"/>
        <w:left w:val="none" w:sz="0" w:space="0" w:color="auto"/>
        <w:bottom w:val="none" w:sz="0" w:space="0" w:color="auto"/>
        <w:right w:val="none" w:sz="0" w:space="0" w:color="auto"/>
      </w:divBdr>
    </w:div>
    <w:div w:id="1326784011">
      <w:bodyDiv w:val="1"/>
      <w:marLeft w:val="0"/>
      <w:marRight w:val="0"/>
      <w:marTop w:val="0"/>
      <w:marBottom w:val="0"/>
      <w:divBdr>
        <w:top w:val="none" w:sz="0" w:space="0" w:color="auto"/>
        <w:left w:val="none" w:sz="0" w:space="0" w:color="auto"/>
        <w:bottom w:val="none" w:sz="0" w:space="0" w:color="auto"/>
        <w:right w:val="none" w:sz="0" w:space="0" w:color="auto"/>
      </w:divBdr>
    </w:div>
    <w:div w:id="1371421242">
      <w:bodyDiv w:val="1"/>
      <w:marLeft w:val="0"/>
      <w:marRight w:val="0"/>
      <w:marTop w:val="0"/>
      <w:marBottom w:val="0"/>
      <w:divBdr>
        <w:top w:val="none" w:sz="0" w:space="0" w:color="auto"/>
        <w:left w:val="none" w:sz="0" w:space="0" w:color="auto"/>
        <w:bottom w:val="none" w:sz="0" w:space="0" w:color="auto"/>
        <w:right w:val="none" w:sz="0" w:space="0" w:color="auto"/>
      </w:divBdr>
      <w:divsChild>
        <w:div w:id="1967151796">
          <w:marLeft w:val="0"/>
          <w:marRight w:val="0"/>
          <w:marTop w:val="0"/>
          <w:marBottom w:val="0"/>
          <w:divBdr>
            <w:top w:val="none" w:sz="0" w:space="0" w:color="auto"/>
            <w:left w:val="none" w:sz="0" w:space="0" w:color="auto"/>
            <w:bottom w:val="none" w:sz="0" w:space="0" w:color="auto"/>
            <w:right w:val="none" w:sz="0" w:space="0" w:color="auto"/>
          </w:divBdr>
          <w:divsChild>
            <w:div w:id="559558862">
              <w:marLeft w:val="0"/>
              <w:marRight w:val="0"/>
              <w:marTop w:val="0"/>
              <w:marBottom w:val="0"/>
              <w:divBdr>
                <w:top w:val="none" w:sz="0" w:space="0" w:color="auto"/>
                <w:left w:val="none" w:sz="0" w:space="0" w:color="auto"/>
                <w:bottom w:val="none" w:sz="0" w:space="0" w:color="auto"/>
                <w:right w:val="none" w:sz="0" w:space="0" w:color="auto"/>
              </w:divBdr>
              <w:divsChild>
                <w:div w:id="1177767689">
                  <w:marLeft w:val="0"/>
                  <w:marRight w:val="0"/>
                  <w:marTop w:val="0"/>
                  <w:marBottom w:val="0"/>
                  <w:divBdr>
                    <w:top w:val="none" w:sz="0" w:space="0" w:color="auto"/>
                    <w:left w:val="none" w:sz="0" w:space="0" w:color="auto"/>
                    <w:bottom w:val="none" w:sz="0" w:space="0" w:color="auto"/>
                    <w:right w:val="none" w:sz="0" w:space="0" w:color="auto"/>
                  </w:divBdr>
                  <w:divsChild>
                    <w:div w:id="14391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56987">
      <w:bodyDiv w:val="1"/>
      <w:marLeft w:val="0"/>
      <w:marRight w:val="0"/>
      <w:marTop w:val="0"/>
      <w:marBottom w:val="0"/>
      <w:divBdr>
        <w:top w:val="none" w:sz="0" w:space="0" w:color="auto"/>
        <w:left w:val="none" w:sz="0" w:space="0" w:color="auto"/>
        <w:bottom w:val="none" w:sz="0" w:space="0" w:color="auto"/>
        <w:right w:val="none" w:sz="0" w:space="0" w:color="auto"/>
      </w:divBdr>
    </w:div>
    <w:div w:id="1426536623">
      <w:bodyDiv w:val="1"/>
      <w:marLeft w:val="0"/>
      <w:marRight w:val="0"/>
      <w:marTop w:val="0"/>
      <w:marBottom w:val="0"/>
      <w:divBdr>
        <w:top w:val="none" w:sz="0" w:space="0" w:color="auto"/>
        <w:left w:val="none" w:sz="0" w:space="0" w:color="auto"/>
        <w:bottom w:val="none" w:sz="0" w:space="0" w:color="auto"/>
        <w:right w:val="none" w:sz="0" w:space="0" w:color="auto"/>
      </w:divBdr>
      <w:divsChild>
        <w:div w:id="2042243100">
          <w:marLeft w:val="0"/>
          <w:marRight w:val="0"/>
          <w:marTop w:val="0"/>
          <w:marBottom w:val="0"/>
          <w:divBdr>
            <w:top w:val="none" w:sz="0" w:space="0" w:color="auto"/>
            <w:left w:val="none" w:sz="0" w:space="0" w:color="auto"/>
            <w:bottom w:val="none" w:sz="0" w:space="0" w:color="auto"/>
            <w:right w:val="none" w:sz="0" w:space="0" w:color="auto"/>
          </w:divBdr>
          <w:divsChild>
            <w:div w:id="1621374626">
              <w:marLeft w:val="0"/>
              <w:marRight w:val="0"/>
              <w:marTop w:val="0"/>
              <w:marBottom w:val="0"/>
              <w:divBdr>
                <w:top w:val="none" w:sz="0" w:space="0" w:color="auto"/>
                <w:left w:val="none" w:sz="0" w:space="0" w:color="auto"/>
                <w:bottom w:val="none" w:sz="0" w:space="0" w:color="auto"/>
                <w:right w:val="none" w:sz="0" w:space="0" w:color="auto"/>
              </w:divBdr>
              <w:divsChild>
                <w:div w:id="950283800">
                  <w:marLeft w:val="0"/>
                  <w:marRight w:val="0"/>
                  <w:marTop w:val="0"/>
                  <w:marBottom w:val="0"/>
                  <w:divBdr>
                    <w:top w:val="none" w:sz="0" w:space="0" w:color="auto"/>
                    <w:left w:val="none" w:sz="0" w:space="0" w:color="auto"/>
                    <w:bottom w:val="none" w:sz="0" w:space="0" w:color="auto"/>
                    <w:right w:val="none" w:sz="0" w:space="0" w:color="auto"/>
                  </w:divBdr>
                  <w:divsChild>
                    <w:div w:id="476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642744">
      <w:bodyDiv w:val="1"/>
      <w:marLeft w:val="0"/>
      <w:marRight w:val="0"/>
      <w:marTop w:val="0"/>
      <w:marBottom w:val="0"/>
      <w:divBdr>
        <w:top w:val="none" w:sz="0" w:space="0" w:color="auto"/>
        <w:left w:val="none" w:sz="0" w:space="0" w:color="auto"/>
        <w:bottom w:val="none" w:sz="0" w:space="0" w:color="auto"/>
        <w:right w:val="none" w:sz="0" w:space="0" w:color="auto"/>
      </w:divBdr>
      <w:divsChild>
        <w:div w:id="675620942">
          <w:marLeft w:val="0"/>
          <w:marRight w:val="0"/>
          <w:marTop w:val="0"/>
          <w:marBottom w:val="0"/>
          <w:divBdr>
            <w:top w:val="none" w:sz="0" w:space="0" w:color="auto"/>
            <w:left w:val="none" w:sz="0" w:space="0" w:color="auto"/>
            <w:bottom w:val="none" w:sz="0" w:space="0" w:color="auto"/>
            <w:right w:val="none" w:sz="0" w:space="0" w:color="auto"/>
          </w:divBdr>
          <w:divsChild>
            <w:div w:id="1937402762">
              <w:marLeft w:val="0"/>
              <w:marRight w:val="0"/>
              <w:marTop w:val="0"/>
              <w:marBottom w:val="0"/>
              <w:divBdr>
                <w:top w:val="none" w:sz="0" w:space="0" w:color="auto"/>
                <w:left w:val="none" w:sz="0" w:space="0" w:color="auto"/>
                <w:bottom w:val="none" w:sz="0" w:space="0" w:color="auto"/>
                <w:right w:val="none" w:sz="0" w:space="0" w:color="auto"/>
              </w:divBdr>
              <w:divsChild>
                <w:div w:id="1403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268831">
      <w:bodyDiv w:val="1"/>
      <w:marLeft w:val="0"/>
      <w:marRight w:val="0"/>
      <w:marTop w:val="0"/>
      <w:marBottom w:val="0"/>
      <w:divBdr>
        <w:top w:val="none" w:sz="0" w:space="0" w:color="auto"/>
        <w:left w:val="none" w:sz="0" w:space="0" w:color="auto"/>
        <w:bottom w:val="none" w:sz="0" w:space="0" w:color="auto"/>
        <w:right w:val="none" w:sz="0" w:space="0" w:color="auto"/>
      </w:divBdr>
    </w:div>
    <w:div w:id="1458110650">
      <w:bodyDiv w:val="1"/>
      <w:marLeft w:val="0"/>
      <w:marRight w:val="0"/>
      <w:marTop w:val="0"/>
      <w:marBottom w:val="0"/>
      <w:divBdr>
        <w:top w:val="none" w:sz="0" w:space="0" w:color="auto"/>
        <w:left w:val="none" w:sz="0" w:space="0" w:color="auto"/>
        <w:bottom w:val="none" w:sz="0" w:space="0" w:color="auto"/>
        <w:right w:val="none" w:sz="0" w:space="0" w:color="auto"/>
      </w:divBdr>
    </w:div>
    <w:div w:id="1478105255">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1563444688">
          <w:marLeft w:val="0"/>
          <w:marRight w:val="0"/>
          <w:marTop w:val="0"/>
          <w:marBottom w:val="0"/>
          <w:divBdr>
            <w:top w:val="none" w:sz="0" w:space="0" w:color="auto"/>
            <w:left w:val="none" w:sz="0" w:space="0" w:color="auto"/>
            <w:bottom w:val="none" w:sz="0" w:space="0" w:color="auto"/>
            <w:right w:val="none" w:sz="0" w:space="0" w:color="auto"/>
          </w:divBdr>
          <w:divsChild>
            <w:div w:id="1131249398">
              <w:marLeft w:val="0"/>
              <w:marRight w:val="0"/>
              <w:marTop w:val="0"/>
              <w:marBottom w:val="0"/>
              <w:divBdr>
                <w:top w:val="none" w:sz="0" w:space="0" w:color="auto"/>
                <w:left w:val="none" w:sz="0" w:space="0" w:color="auto"/>
                <w:bottom w:val="none" w:sz="0" w:space="0" w:color="auto"/>
                <w:right w:val="none" w:sz="0" w:space="0" w:color="auto"/>
              </w:divBdr>
              <w:divsChild>
                <w:div w:id="310988757">
                  <w:marLeft w:val="0"/>
                  <w:marRight w:val="0"/>
                  <w:marTop w:val="0"/>
                  <w:marBottom w:val="0"/>
                  <w:divBdr>
                    <w:top w:val="none" w:sz="0" w:space="0" w:color="auto"/>
                    <w:left w:val="none" w:sz="0" w:space="0" w:color="auto"/>
                    <w:bottom w:val="none" w:sz="0" w:space="0" w:color="auto"/>
                    <w:right w:val="none" w:sz="0" w:space="0" w:color="auto"/>
                  </w:divBdr>
                  <w:divsChild>
                    <w:div w:id="16482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4199">
      <w:bodyDiv w:val="1"/>
      <w:marLeft w:val="0"/>
      <w:marRight w:val="0"/>
      <w:marTop w:val="0"/>
      <w:marBottom w:val="0"/>
      <w:divBdr>
        <w:top w:val="none" w:sz="0" w:space="0" w:color="auto"/>
        <w:left w:val="none" w:sz="0" w:space="0" w:color="auto"/>
        <w:bottom w:val="none" w:sz="0" w:space="0" w:color="auto"/>
        <w:right w:val="none" w:sz="0" w:space="0" w:color="auto"/>
      </w:divBdr>
    </w:div>
    <w:div w:id="1516773261">
      <w:bodyDiv w:val="1"/>
      <w:marLeft w:val="0"/>
      <w:marRight w:val="0"/>
      <w:marTop w:val="0"/>
      <w:marBottom w:val="0"/>
      <w:divBdr>
        <w:top w:val="none" w:sz="0" w:space="0" w:color="auto"/>
        <w:left w:val="none" w:sz="0" w:space="0" w:color="auto"/>
        <w:bottom w:val="none" w:sz="0" w:space="0" w:color="auto"/>
        <w:right w:val="none" w:sz="0" w:space="0" w:color="auto"/>
      </w:divBdr>
    </w:div>
    <w:div w:id="1541285144">
      <w:bodyDiv w:val="1"/>
      <w:marLeft w:val="0"/>
      <w:marRight w:val="0"/>
      <w:marTop w:val="0"/>
      <w:marBottom w:val="0"/>
      <w:divBdr>
        <w:top w:val="none" w:sz="0" w:space="0" w:color="auto"/>
        <w:left w:val="none" w:sz="0" w:space="0" w:color="auto"/>
        <w:bottom w:val="none" w:sz="0" w:space="0" w:color="auto"/>
        <w:right w:val="none" w:sz="0" w:space="0" w:color="auto"/>
      </w:divBdr>
      <w:divsChild>
        <w:div w:id="1830904291">
          <w:marLeft w:val="0"/>
          <w:marRight w:val="0"/>
          <w:marTop w:val="0"/>
          <w:marBottom w:val="0"/>
          <w:divBdr>
            <w:top w:val="none" w:sz="0" w:space="0" w:color="auto"/>
            <w:left w:val="none" w:sz="0" w:space="0" w:color="auto"/>
            <w:bottom w:val="none" w:sz="0" w:space="0" w:color="auto"/>
            <w:right w:val="none" w:sz="0" w:space="0" w:color="auto"/>
          </w:divBdr>
          <w:divsChild>
            <w:div w:id="1435593231">
              <w:marLeft w:val="0"/>
              <w:marRight w:val="0"/>
              <w:marTop w:val="0"/>
              <w:marBottom w:val="0"/>
              <w:divBdr>
                <w:top w:val="none" w:sz="0" w:space="0" w:color="auto"/>
                <w:left w:val="none" w:sz="0" w:space="0" w:color="auto"/>
                <w:bottom w:val="none" w:sz="0" w:space="0" w:color="auto"/>
                <w:right w:val="none" w:sz="0" w:space="0" w:color="auto"/>
              </w:divBdr>
              <w:divsChild>
                <w:div w:id="695548721">
                  <w:marLeft w:val="0"/>
                  <w:marRight w:val="0"/>
                  <w:marTop w:val="0"/>
                  <w:marBottom w:val="0"/>
                  <w:divBdr>
                    <w:top w:val="none" w:sz="0" w:space="0" w:color="auto"/>
                    <w:left w:val="none" w:sz="0" w:space="0" w:color="auto"/>
                    <w:bottom w:val="none" w:sz="0" w:space="0" w:color="auto"/>
                    <w:right w:val="none" w:sz="0" w:space="0" w:color="auto"/>
                  </w:divBdr>
                  <w:divsChild>
                    <w:div w:id="14294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46502">
      <w:bodyDiv w:val="1"/>
      <w:marLeft w:val="0"/>
      <w:marRight w:val="0"/>
      <w:marTop w:val="0"/>
      <w:marBottom w:val="0"/>
      <w:divBdr>
        <w:top w:val="none" w:sz="0" w:space="0" w:color="auto"/>
        <w:left w:val="none" w:sz="0" w:space="0" w:color="auto"/>
        <w:bottom w:val="none" w:sz="0" w:space="0" w:color="auto"/>
        <w:right w:val="none" w:sz="0" w:space="0" w:color="auto"/>
      </w:divBdr>
    </w:div>
    <w:div w:id="1579826228">
      <w:bodyDiv w:val="1"/>
      <w:marLeft w:val="0"/>
      <w:marRight w:val="0"/>
      <w:marTop w:val="0"/>
      <w:marBottom w:val="0"/>
      <w:divBdr>
        <w:top w:val="none" w:sz="0" w:space="0" w:color="auto"/>
        <w:left w:val="none" w:sz="0" w:space="0" w:color="auto"/>
        <w:bottom w:val="none" w:sz="0" w:space="0" w:color="auto"/>
        <w:right w:val="none" w:sz="0" w:space="0" w:color="auto"/>
      </w:divBdr>
    </w:div>
    <w:div w:id="1601835045">
      <w:bodyDiv w:val="1"/>
      <w:marLeft w:val="0"/>
      <w:marRight w:val="0"/>
      <w:marTop w:val="0"/>
      <w:marBottom w:val="0"/>
      <w:divBdr>
        <w:top w:val="none" w:sz="0" w:space="0" w:color="auto"/>
        <w:left w:val="none" w:sz="0" w:space="0" w:color="auto"/>
        <w:bottom w:val="none" w:sz="0" w:space="0" w:color="auto"/>
        <w:right w:val="none" w:sz="0" w:space="0" w:color="auto"/>
      </w:divBdr>
      <w:divsChild>
        <w:div w:id="995840171">
          <w:marLeft w:val="0"/>
          <w:marRight w:val="0"/>
          <w:marTop w:val="0"/>
          <w:marBottom w:val="0"/>
          <w:divBdr>
            <w:top w:val="none" w:sz="0" w:space="0" w:color="auto"/>
            <w:left w:val="none" w:sz="0" w:space="0" w:color="auto"/>
            <w:bottom w:val="none" w:sz="0" w:space="0" w:color="auto"/>
            <w:right w:val="none" w:sz="0" w:space="0" w:color="auto"/>
          </w:divBdr>
          <w:divsChild>
            <w:div w:id="869607802">
              <w:marLeft w:val="0"/>
              <w:marRight w:val="0"/>
              <w:marTop w:val="0"/>
              <w:marBottom w:val="0"/>
              <w:divBdr>
                <w:top w:val="none" w:sz="0" w:space="0" w:color="auto"/>
                <w:left w:val="none" w:sz="0" w:space="0" w:color="auto"/>
                <w:bottom w:val="none" w:sz="0" w:space="0" w:color="auto"/>
                <w:right w:val="none" w:sz="0" w:space="0" w:color="auto"/>
              </w:divBdr>
              <w:divsChild>
                <w:div w:id="18274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963666">
      <w:bodyDiv w:val="1"/>
      <w:marLeft w:val="0"/>
      <w:marRight w:val="0"/>
      <w:marTop w:val="0"/>
      <w:marBottom w:val="0"/>
      <w:divBdr>
        <w:top w:val="none" w:sz="0" w:space="0" w:color="auto"/>
        <w:left w:val="none" w:sz="0" w:space="0" w:color="auto"/>
        <w:bottom w:val="none" w:sz="0" w:space="0" w:color="auto"/>
        <w:right w:val="none" w:sz="0" w:space="0" w:color="auto"/>
      </w:divBdr>
    </w:div>
    <w:div w:id="1683631255">
      <w:bodyDiv w:val="1"/>
      <w:marLeft w:val="0"/>
      <w:marRight w:val="0"/>
      <w:marTop w:val="0"/>
      <w:marBottom w:val="0"/>
      <w:divBdr>
        <w:top w:val="none" w:sz="0" w:space="0" w:color="auto"/>
        <w:left w:val="none" w:sz="0" w:space="0" w:color="auto"/>
        <w:bottom w:val="none" w:sz="0" w:space="0" w:color="auto"/>
        <w:right w:val="none" w:sz="0" w:space="0" w:color="auto"/>
      </w:divBdr>
      <w:divsChild>
        <w:div w:id="709766503">
          <w:marLeft w:val="0"/>
          <w:marRight w:val="0"/>
          <w:marTop w:val="0"/>
          <w:marBottom w:val="0"/>
          <w:divBdr>
            <w:top w:val="none" w:sz="0" w:space="0" w:color="auto"/>
            <w:left w:val="none" w:sz="0" w:space="0" w:color="auto"/>
            <w:bottom w:val="none" w:sz="0" w:space="0" w:color="auto"/>
            <w:right w:val="none" w:sz="0" w:space="0" w:color="auto"/>
          </w:divBdr>
          <w:divsChild>
            <w:div w:id="1161238517">
              <w:marLeft w:val="0"/>
              <w:marRight w:val="0"/>
              <w:marTop w:val="0"/>
              <w:marBottom w:val="0"/>
              <w:divBdr>
                <w:top w:val="none" w:sz="0" w:space="0" w:color="auto"/>
                <w:left w:val="none" w:sz="0" w:space="0" w:color="auto"/>
                <w:bottom w:val="none" w:sz="0" w:space="0" w:color="auto"/>
                <w:right w:val="none" w:sz="0" w:space="0" w:color="auto"/>
              </w:divBdr>
              <w:divsChild>
                <w:div w:id="7432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5966">
      <w:bodyDiv w:val="1"/>
      <w:marLeft w:val="0"/>
      <w:marRight w:val="0"/>
      <w:marTop w:val="0"/>
      <w:marBottom w:val="0"/>
      <w:divBdr>
        <w:top w:val="none" w:sz="0" w:space="0" w:color="auto"/>
        <w:left w:val="none" w:sz="0" w:space="0" w:color="auto"/>
        <w:bottom w:val="none" w:sz="0" w:space="0" w:color="auto"/>
        <w:right w:val="none" w:sz="0" w:space="0" w:color="auto"/>
      </w:divBdr>
      <w:divsChild>
        <w:div w:id="1804079098">
          <w:marLeft w:val="0"/>
          <w:marRight w:val="0"/>
          <w:marTop w:val="0"/>
          <w:marBottom w:val="0"/>
          <w:divBdr>
            <w:top w:val="none" w:sz="0" w:space="0" w:color="auto"/>
            <w:left w:val="none" w:sz="0" w:space="0" w:color="auto"/>
            <w:bottom w:val="none" w:sz="0" w:space="0" w:color="auto"/>
            <w:right w:val="none" w:sz="0" w:space="0" w:color="auto"/>
          </w:divBdr>
          <w:divsChild>
            <w:div w:id="644701600">
              <w:marLeft w:val="0"/>
              <w:marRight w:val="0"/>
              <w:marTop w:val="0"/>
              <w:marBottom w:val="0"/>
              <w:divBdr>
                <w:top w:val="none" w:sz="0" w:space="0" w:color="auto"/>
                <w:left w:val="none" w:sz="0" w:space="0" w:color="auto"/>
                <w:bottom w:val="none" w:sz="0" w:space="0" w:color="auto"/>
                <w:right w:val="none" w:sz="0" w:space="0" w:color="auto"/>
              </w:divBdr>
              <w:divsChild>
                <w:div w:id="13759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7443">
      <w:bodyDiv w:val="1"/>
      <w:marLeft w:val="0"/>
      <w:marRight w:val="0"/>
      <w:marTop w:val="0"/>
      <w:marBottom w:val="0"/>
      <w:divBdr>
        <w:top w:val="none" w:sz="0" w:space="0" w:color="auto"/>
        <w:left w:val="none" w:sz="0" w:space="0" w:color="auto"/>
        <w:bottom w:val="none" w:sz="0" w:space="0" w:color="auto"/>
        <w:right w:val="none" w:sz="0" w:space="0" w:color="auto"/>
      </w:divBdr>
    </w:div>
    <w:div w:id="1769354293">
      <w:bodyDiv w:val="1"/>
      <w:marLeft w:val="0"/>
      <w:marRight w:val="0"/>
      <w:marTop w:val="0"/>
      <w:marBottom w:val="0"/>
      <w:divBdr>
        <w:top w:val="none" w:sz="0" w:space="0" w:color="auto"/>
        <w:left w:val="none" w:sz="0" w:space="0" w:color="auto"/>
        <w:bottom w:val="none" w:sz="0" w:space="0" w:color="auto"/>
        <w:right w:val="none" w:sz="0" w:space="0" w:color="auto"/>
      </w:divBdr>
    </w:div>
    <w:div w:id="1788967654">
      <w:bodyDiv w:val="1"/>
      <w:marLeft w:val="0"/>
      <w:marRight w:val="0"/>
      <w:marTop w:val="0"/>
      <w:marBottom w:val="0"/>
      <w:divBdr>
        <w:top w:val="none" w:sz="0" w:space="0" w:color="auto"/>
        <w:left w:val="none" w:sz="0" w:space="0" w:color="auto"/>
        <w:bottom w:val="none" w:sz="0" w:space="0" w:color="auto"/>
        <w:right w:val="none" w:sz="0" w:space="0" w:color="auto"/>
      </w:divBdr>
    </w:div>
    <w:div w:id="1790856365">
      <w:bodyDiv w:val="1"/>
      <w:marLeft w:val="0"/>
      <w:marRight w:val="0"/>
      <w:marTop w:val="0"/>
      <w:marBottom w:val="0"/>
      <w:divBdr>
        <w:top w:val="none" w:sz="0" w:space="0" w:color="auto"/>
        <w:left w:val="none" w:sz="0" w:space="0" w:color="auto"/>
        <w:bottom w:val="none" w:sz="0" w:space="0" w:color="auto"/>
        <w:right w:val="none" w:sz="0" w:space="0" w:color="auto"/>
      </w:divBdr>
      <w:divsChild>
        <w:div w:id="1123579601">
          <w:marLeft w:val="0"/>
          <w:marRight w:val="0"/>
          <w:marTop w:val="0"/>
          <w:marBottom w:val="0"/>
          <w:divBdr>
            <w:top w:val="none" w:sz="0" w:space="0" w:color="auto"/>
            <w:left w:val="none" w:sz="0" w:space="0" w:color="auto"/>
            <w:bottom w:val="none" w:sz="0" w:space="0" w:color="auto"/>
            <w:right w:val="none" w:sz="0" w:space="0" w:color="auto"/>
          </w:divBdr>
          <w:divsChild>
            <w:div w:id="477767284">
              <w:marLeft w:val="0"/>
              <w:marRight w:val="0"/>
              <w:marTop w:val="0"/>
              <w:marBottom w:val="0"/>
              <w:divBdr>
                <w:top w:val="none" w:sz="0" w:space="0" w:color="auto"/>
                <w:left w:val="none" w:sz="0" w:space="0" w:color="auto"/>
                <w:bottom w:val="none" w:sz="0" w:space="0" w:color="auto"/>
                <w:right w:val="none" w:sz="0" w:space="0" w:color="auto"/>
              </w:divBdr>
              <w:divsChild>
                <w:div w:id="2164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28345">
      <w:bodyDiv w:val="1"/>
      <w:marLeft w:val="0"/>
      <w:marRight w:val="0"/>
      <w:marTop w:val="0"/>
      <w:marBottom w:val="0"/>
      <w:divBdr>
        <w:top w:val="none" w:sz="0" w:space="0" w:color="auto"/>
        <w:left w:val="none" w:sz="0" w:space="0" w:color="auto"/>
        <w:bottom w:val="none" w:sz="0" w:space="0" w:color="auto"/>
        <w:right w:val="none" w:sz="0" w:space="0" w:color="auto"/>
      </w:divBdr>
      <w:divsChild>
        <w:div w:id="2028436358">
          <w:marLeft w:val="0"/>
          <w:marRight w:val="0"/>
          <w:marTop w:val="0"/>
          <w:marBottom w:val="0"/>
          <w:divBdr>
            <w:top w:val="none" w:sz="0" w:space="0" w:color="auto"/>
            <w:left w:val="none" w:sz="0" w:space="0" w:color="auto"/>
            <w:bottom w:val="none" w:sz="0" w:space="0" w:color="auto"/>
            <w:right w:val="none" w:sz="0" w:space="0" w:color="auto"/>
          </w:divBdr>
          <w:divsChild>
            <w:div w:id="1527910327">
              <w:marLeft w:val="0"/>
              <w:marRight w:val="0"/>
              <w:marTop w:val="0"/>
              <w:marBottom w:val="0"/>
              <w:divBdr>
                <w:top w:val="none" w:sz="0" w:space="0" w:color="auto"/>
                <w:left w:val="none" w:sz="0" w:space="0" w:color="auto"/>
                <w:bottom w:val="none" w:sz="0" w:space="0" w:color="auto"/>
                <w:right w:val="none" w:sz="0" w:space="0" w:color="auto"/>
              </w:divBdr>
              <w:divsChild>
                <w:div w:id="15574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7639">
      <w:bodyDiv w:val="1"/>
      <w:marLeft w:val="0"/>
      <w:marRight w:val="0"/>
      <w:marTop w:val="0"/>
      <w:marBottom w:val="0"/>
      <w:divBdr>
        <w:top w:val="none" w:sz="0" w:space="0" w:color="auto"/>
        <w:left w:val="none" w:sz="0" w:space="0" w:color="auto"/>
        <w:bottom w:val="none" w:sz="0" w:space="0" w:color="auto"/>
        <w:right w:val="none" w:sz="0" w:space="0" w:color="auto"/>
      </w:divBdr>
      <w:divsChild>
        <w:div w:id="1194032730">
          <w:marLeft w:val="0"/>
          <w:marRight w:val="0"/>
          <w:marTop w:val="0"/>
          <w:marBottom w:val="0"/>
          <w:divBdr>
            <w:top w:val="none" w:sz="0" w:space="0" w:color="auto"/>
            <w:left w:val="none" w:sz="0" w:space="0" w:color="auto"/>
            <w:bottom w:val="none" w:sz="0" w:space="0" w:color="auto"/>
            <w:right w:val="none" w:sz="0" w:space="0" w:color="auto"/>
          </w:divBdr>
          <w:divsChild>
            <w:div w:id="1753773963">
              <w:marLeft w:val="0"/>
              <w:marRight w:val="0"/>
              <w:marTop w:val="0"/>
              <w:marBottom w:val="0"/>
              <w:divBdr>
                <w:top w:val="none" w:sz="0" w:space="0" w:color="auto"/>
                <w:left w:val="none" w:sz="0" w:space="0" w:color="auto"/>
                <w:bottom w:val="none" w:sz="0" w:space="0" w:color="auto"/>
                <w:right w:val="none" w:sz="0" w:space="0" w:color="auto"/>
              </w:divBdr>
              <w:divsChild>
                <w:div w:id="126244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26120">
      <w:bodyDiv w:val="1"/>
      <w:marLeft w:val="0"/>
      <w:marRight w:val="0"/>
      <w:marTop w:val="0"/>
      <w:marBottom w:val="0"/>
      <w:divBdr>
        <w:top w:val="none" w:sz="0" w:space="0" w:color="auto"/>
        <w:left w:val="none" w:sz="0" w:space="0" w:color="auto"/>
        <w:bottom w:val="none" w:sz="0" w:space="0" w:color="auto"/>
        <w:right w:val="none" w:sz="0" w:space="0" w:color="auto"/>
      </w:divBdr>
    </w:div>
    <w:div w:id="1835876857">
      <w:bodyDiv w:val="1"/>
      <w:marLeft w:val="0"/>
      <w:marRight w:val="0"/>
      <w:marTop w:val="0"/>
      <w:marBottom w:val="0"/>
      <w:divBdr>
        <w:top w:val="none" w:sz="0" w:space="0" w:color="auto"/>
        <w:left w:val="none" w:sz="0" w:space="0" w:color="auto"/>
        <w:bottom w:val="none" w:sz="0" w:space="0" w:color="auto"/>
        <w:right w:val="none" w:sz="0" w:space="0" w:color="auto"/>
      </w:divBdr>
    </w:div>
    <w:div w:id="1864246674">
      <w:bodyDiv w:val="1"/>
      <w:marLeft w:val="0"/>
      <w:marRight w:val="0"/>
      <w:marTop w:val="0"/>
      <w:marBottom w:val="0"/>
      <w:divBdr>
        <w:top w:val="none" w:sz="0" w:space="0" w:color="auto"/>
        <w:left w:val="none" w:sz="0" w:space="0" w:color="auto"/>
        <w:bottom w:val="none" w:sz="0" w:space="0" w:color="auto"/>
        <w:right w:val="none" w:sz="0" w:space="0" w:color="auto"/>
      </w:divBdr>
      <w:divsChild>
        <w:div w:id="104812225">
          <w:marLeft w:val="0"/>
          <w:marRight w:val="0"/>
          <w:marTop w:val="0"/>
          <w:marBottom w:val="0"/>
          <w:divBdr>
            <w:top w:val="none" w:sz="0" w:space="0" w:color="auto"/>
            <w:left w:val="none" w:sz="0" w:space="0" w:color="auto"/>
            <w:bottom w:val="none" w:sz="0" w:space="0" w:color="auto"/>
            <w:right w:val="none" w:sz="0" w:space="0" w:color="auto"/>
          </w:divBdr>
          <w:divsChild>
            <w:div w:id="915897743">
              <w:marLeft w:val="0"/>
              <w:marRight w:val="0"/>
              <w:marTop w:val="0"/>
              <w:marBottom w:val="0"/>
              <w:divBdr>
                <w:top w:val="none" w:sz="0" w:space="0" w:color="auto"/>
                <w:left w:val="none" w:sz="0" w:space="0" w:color="auto"/>
                <w:bottom w:val="none" w:sz="0" w:space="0" w:color="auto"/>
                <w:right w:val="none" w:sz="0" w:space="0" w:color="auto"/>
              </w:divBdr>
              <w:divsChild>
                <w:div w:id="6779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80217">
      <w:bodyDiv w:val="1"/>
      <w:marLeft w:val="0"/>
      <w:marRight w:val="0"/>
      <w:marTop w:val="0"/>
      <w:marBottom w:val="0"/>
      <w:divBdr>
        <w:top w:val="none" w:sz="0" w:space="0" w:color="auto"/>
        <w:left w:val="none" w:sz="0" w:space="0" w:color="auto"/>
        <w:bottom w:val="none" w:sz="0" w:space="0" w:color="auto"/>
        <w:right w:val="none" w:sz="0" w:space="0" w:color="auto"/>
      </w:divBdr>
    </w:div>
    <w:div w:id="1935899310">
      <w:bodyDiv w:val="1"/>
      <w:marLeft w:val="0"/>
      <w:marRight w:val="0"/>
      <w:marTop w:val="0"/>
      <w:marBottom w:val="0"/>
      <w:divBdr>
        <w:top w:val="none" w:sz="0" w:space="0" w:color="auto"/>
        <w:left w:val="none" w:sz="0" w:space="0" w:color="auto"/>
        <w:bottom w:val="none" w:sz="0" w:space="0" w:color="auto"/>
        <w:right w:val="none" w:sz="0" w:space="0" w:color="auto"/>
      </w:divBdr>
    </w:div>
    <w:div w:id="1946115365">
      <w:bodyDiv w:val="1"/>
      <w:marLeft w:val="0"/>
      <w:marRight w:val="0"/>
      <w:marTop w:val="0"/>
      <w:marBottom w:val="0"/>
      <w:divBdr>
        <w:top w:val="none" w:sz="0" w:space="0" w:color="auto"/>
        <w:left w:val="none" w:sz="0" w:space="0" w:color="auto"/>
        <w:bottom w:val="none" w:sz="0" w:space="0" w:color="auto"/>
        <w:right w:val="none" w:sz="0" w:space="0" w:color="auto"/>
      </w:divBdr>
      <w:divsChild>
        <w:div w:id="1608736004">
          <w:marLeft w:val="0"/>
          <w:marRight w:val="0"/>
          <w:marTop w:val="0"/>
          <w:marBottom w:val="0"/>
          <w:divBdr>
            <w:top w:val="none" w:sz="0" w:space="0" w:color="auto"/>
            <w:left w:val="none" w:sz="0" w:space="0" w:color="auto"/>
            <w:bottom w:val="none" w:sz="0" w:space="0" w:color="auto"/>
            <w:right w:val="none" w:sz="0" w:space="0" w:color="auto"/>
          </w:divBdr>
        </w:div>
      </w:divsChild>
    </w:div>
    <w:div w:id="1961036841">
      <w:bodyDiv w:val="1"/>
      <w:marLeft w:val="0"/>
      <w:marRight w:val="0"/>
      <w:marTop w:val="0"/>
      <w:marBottom w:val="0"/>
      <w:divBdr>
        <w:top w:val="none" w:sz="0" w:space="0" w:color="auto"/>
        <w:left w:val="none" w:sz="0" w:space="0" w:color="auto"/>
        <w:bottom w:val="none" w:sz="0" w:space="0" w:color="auto"/>
        <w:right w:val="none" w:sz="0" w:space="0" w:color="auto"/>
      </w:divBdr>
    </w:div>
    <w:div w:id="2032678909">
      <w:bodyDiv w:val="1"/>
      <w:marLeft w:val="0"/>
      <w:marRight w:val="0"/>
      <w:marTop w:val="0"/>
      <w:marBottom w:val="0"/>
      <w:divBdr>
        <w:top w:val="none" w:sz="0" w:space="0" w:color="auto"/>
        <w:left w:val="none" w:sz="0" w:space="0" w:color="auto"/>
        <w:bottom w:val="none" w:sz="0" w:space="0" w:color="auto"/>
        <w:right w:val="none" w:sz="0" w:space="0" w:color="auto"/>
      </w:divBdr>
    </w:div>
    <w:div w:id="2059931304">
      <w:bodyDiv w:val="1"/>
      <w:marLeft w:val="0"/>
      <w:marRight w:val="0"/>
      <w:marTop w:val="0"/>
      <w:marBottom w:val="0"/>
      <w:divBdr>
        <w:top w:val="none" w:sz="0" w:space="0" w:color="auto"/>
        <w:left w:val="none" w:sz="0" w:space="0" w:color="auto"/>
        <w:bottom w:val="none" w:sz="0" w:space="0" w:color="auto"/>
        <w:right w:val="none" w:sz="0" w:space="0" w:color="auto"/>
      </w:divBdr>
    </w:div>
    <w:div w:id="2071029714">
      <w:bodyDiv w:val="1"/>
      <w:marLeft w:val="0"/>
      <w:marRight w:val="0"/>
      <w:marTop w:val="0"/>
      <w:marBottom w:val="0"/>
      <w:divBdr>
        <w:top w:val="none" w:sz="0" w:space="0" w:color="auto"/>
        <w:left w:val="none" w:sz="0" w:space="0" w:color="auto"/>
        <w:bottom w:val="none" w:sz="0" w:space="0" w:color="auto"/>
        <w:right w:val="none" w:sz="0" w:space="0" w:color="auto"/>
      </w:divBdr>
      <w:divsChild>
        <w:div w:id="1190993221">
          <w:marLeft w:val="0"/>
          <w:marRight w:val="0"/>
          <w:marTop w:val="0"/>
          <w:marBottom w:val="0"/>
          <w:divBdr>
            <w:top w:val="none" w:sz="0" w:space="0" w:color="auto"/>
            <w:left w:val="none" w:sz="0" w:space="0" w:color="auto"/>
            <w:bottom w:val="none" w:sz="0" w:space="0" w:color="auto"/>
            <w:right w:val="none" w:sz="0" w:space="0" w:color="auto"/>
          </w:divBdr>
          <w:divsChild>
            <w:div w:id="1932812520">
              <w:marLeft w:val="0"/>
              <w:marRight w:val="0"/>
              <w:marTop w:val="0"/>
              <w:marBottom w:val="0"/>
              <w:divBdr>
                <w:top w:val="none" w:sz="0" w:space="0" w:color="auto"/>
                <w:left w:val="none" w:sz="0" w:space="0" w:color="auto"/>
                <w:bottom w:val="none" w:sz="0" w:space="0" w:color="auto"/>
                <w:right w:val="none" w:sz="0" w:space="0" w:color="auto"/>
              </w:divBdr>
              <w:divsChild>
                <w:div w:id="397702826">
                  <w:marLeft w:val="0"/>
                  <w:marRight w:val="0"/>
                  <w:marTop w:val="0"/>
                  <w:marBottom w:val="0"/>
                  <w:divBdr>
                    <w:top w:val="none" w:sz="0" w:space="0" w:color="auto"/>
                    <w:left w:val="none" w:sz="0" w:space="0" w:color="auto"/>
                    <w:bottom w:val="none" w:sz="0" w:space="0" w:color="auto"/>
                    <w:right w:val="none" w:sz="0" w:space="0" w:color="auto"/>
                  </w:divBdr>
                  <w:divsChild>
                    <w:div w:id="21199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230283">
      <w:bodyDiv w:val="1"/>
      <w:marLeft w:val="0"/>
      <w:marRight w:val="0"/>
      <w:marTop w:val="0"/>
      <w:marBottom w:val="0"/>
      <w:divBdr>
        <w:top w:val="none" w:sz="0" w:space="0" w:color="auto"/>
        <w:left w:val="none" w:sz="0" w:space="0" w:color="auto"/>
        <w:bottom w:val="none" w:sz="0" w:space="0" w:color="auto"/>
        <w:right w:val="none" w:sz="0" w:space="0" w:color="auto"/>
      </w:divBdr>
    </w:div>
    <w:div w:id="2117554898">
      <w:bodyDiv w:val="1"/>
      <w:marLeft w:val="0"/>
      <w:marRight w:val="0"/>
      <w:marTop w:val="0"/>
      <w:marBottom w:val="0"/>
      <w:divBdr>
        <w:top w:val="none" w:sz="0" w:space="0" w:color="auto"/>
        <w:left w:val="none" w:sz="0" w:space="0" w:color="auto"/>
        <w:bottom w:val="none" w:sz="0" w:space="0" w:color="auto"/>
        <w:right w:val="none" w:sz="0" w:space="0" w:color="auto"/>
      </w:divBdr>
      <w:divsChild>
        <w:div w:id="118573021">
          <w:marLeft w:val="0"/>
          <w:marRight w:val="0"/>
          <w:marTop w:val="0"/>
          <w:marBottom w:val="0"/>
          <w:divBdr>
            <w:top w:val="none" w:sz="0" w:space="0" w:color="auto"/>
            <w:left w:val="none" w:sz="0" w:space="0" w:color="auto"/>
            <w:bottom w:val="none" w:sz="0" w:space="0" w:color="auto"/>
            <w:right w:val="none" w:sz="0" w:space="0" w:color="auto"/>
          </w:divBdr>
          <w:divsChild>
            <w:div w:id="1457605941">
              <w:marLeft w:val="0"/>
              <w:marRight w:val="0"/>
              <w:marTop w:val="0"/>
              <w:marBottom w:val="0"/>
              <w:divBdr>
                <w:top w:val="none" w:sz="0" w:space="0" w:color="auto"/>
                <w:left w:val="none" w:sz="0" w:space="0" w:color="auto"/>
                <w:bottom w:val="none" w:sz="0" w:space="0" w:color="auto"/>
                <w:right w:val="none" w:sz="0" w:space="0" w:color="auto"/>
              </w:divBdr>
              <w:divsChild>
                <w:div w:id="8365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4226">
      <w:bodyDiv w:val="1"/>
      <w:marLeft w:val="0"/>
      <w:marRight w:val="0"/>
      <w:marTop w:val="0"/>
      <w:marBottom w:val="0"/>
      <w:divBdr>
        <w:top w:val="none" w:sz="0" w:space="0" w:color="auto"/>
        <w:left w:val="none" w:sz="0" w:space="0" w:color="auto"/>
        <w:bottom w:val="none" w:sz="0" w:space="0" w:color="auto"/>
        <w:right w:val="none" w:sz="0" w:space="0" w:color="auto"/>
      </w:divBdr>
    </w:div>
    <w:div w:id="213439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tiff"/><Relationship Id="rId26" Type="http://schemas.openxmlformats.org/officeDocument/2006/relationships/image" Target="media/image11.tiff"/><Relationship Id="rId39" Type="http://schemas.openxmlformats.org/officeDocument/2006/relationships/chart" Target="charts/chart2.xml"/><Relationship Id="rId21" Type="http://schemas.openxmlformats.org/officeDocument/2006/relationships/image" Target="media/image9.tiff"/><Relationship Id="rId34" Type="http://schemas.openxmlformats.org/officeDocument/2006/relationships/diagramData" Target="diagrams/data1.xm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apa.livecity.pl/miasto/P%C5%82o%C5%84sk,0930800" TargetMode="External"/><Relationship Id="rId25" Type="http://schemas.openxmlformats.org/officeDocument/2006/relationships/hyperlink" Target="https://pzdplonsk.pl/mapa-drog/" TargetMode="External"/><Relationship Id="rId33" Type="http://schemas.openxmlformats.org/officeDocument/2006/relationships/chart" Target="charts/chart1.xml"/><Relationship Id="rId38" Type="http://schemas.microsoft.com/office/2007/relationships/diagramDrawing" Target="diagrams/drawing1.xml"/><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plonsk.warszawa.lasy.gov.pl/lasy-nadlesnictwa" TargetMode="External"/><Relationship Id="rId29" Type="http://schemas.openxmlformats.org/officeDocument/2006/relationships/hyperlink" Target="https://bdl.stat.gov.pl/BDL/dane/teryt/tablica" TargetMode="External"/><Relationship Id="rId41" Type="http://schemas.openxmlformats.org/officeDocument/2006/relationships/chart" Target="charts/chart4.xml"/><Relationship Id="rId54" Type="http://schemas.openxmlformats.org/officeDocument/2006/relationships/chart" Target="charts/chart17.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pzdplonsk.pl/nasze-dzialania/drogi-i-mosty/" TargetMode="External"/><Relationship Id="rId32" Type="http://schemas.openxmlformats.org/officeDocument/2006/relationships/hyperlink" Target="https://bdl.stat.gov.pl/BDL/dane/teryt/tablica" TargetMode="External"/><Relationship Id="rId37" Type="http://schemas.openxmlformats.org/officeDocument/2006/relationships/diagramColors" Target="diagrams/colors1.xm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44mpa.pl/miejskie-plany-adaptacji/" TargetMode="External"/><Relationship Id="rId23" Type="http://schemas.openxmlformats.org/officeDocument/2006/relationships/hyperlink" Target="https://www.google.com/search?client=firefox-b-d&amp;sa=X&amp;biw=1440&amp;bih=787&amp;tbs=lf:1,lf_ui:10&amp;tbm=lcl&amp;q=Sklepy+wielkopowierzchniowe+lista+p%C5%82o%C5%84sk&amp;rflfq=1&amp;num=10&amp;ved=2ahUKEwj205aNgfnxAhXmoosKHchyB9YQtgN6BAgoEAU" TargetMode="External"/><Relationship Id="rId28" Type="http://schemas.openxmlformats.org/officeDocument/2006/relationships/hyperlink" Target="https://www.atlaskolejowy.net/pl/mazowieckie/?id=baza&amp;poz=5066" TargetMode="External"/><Relationship Id="rId36" Type="http://schemas.openxmlformats.org/officeDocument/2006/relationships/diagramQuickStyle" Target="diagrams/quickStyle1.xml"/><Relationship Id="rId49" Type="http://schemas.openxmlformats.org/officeDocument/2006/relationships/chart" Target="charts/chart12.xml"/><Relationship Id="rId57" Type="http://schemas.openxmlformats.org/officeDocument/2006/relationships/fontTable" Target="fontTable.xml"/><Relationship Id="rId61" Type="http://schemas.microsoft.com/office/2018/08/relationships/commentsExtensible" Target="commentsExtensi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bdl.stat.gov.pl/BDL/dane/teryt/tablica" TargetMode="External"/><Relationship Id="rId44" Type="http://schemas.openxmlformats.org/officeDocument/2006/relationships/chart" Target="charts/chart7.xml"/><Relationship Id="rId52"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tiff"/><Relationship Id="rId27" Type="http://schemas.openxmlformats.org/officeDocument/2006/relationships/hyperlink" Target="https://www.atlaskolejowy.net/pl/mazowieckie/?id=baza&amp;poz=5066" TargetMode="External"/><Relationship Id="rId30" Type="http://schemas.openxmlformats.org/officeDocument/2006/relationships/hyperlink" Target="https://bdl.stat.gov.pl/BDL/dane/teryt/tablica" TargetMode="External"/><Relationship Id="rId35" Type="http://schemas.openxmlformats.org/officeDocument/2006/relationships/diagramLayout" Target="diagrams/layout1.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chart" Target="charts/chart1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mazovia.pl/pl/samorzad/sejmik/aktualnosci-sejmik/fundusze-europejskie-dla-mazowsza.html" TargetMode="External"/><Relationship Id="rId3" Type="http://schemas.openxmlformats.org/officeDocument/2006/relationships/hyperlink" Target="https://www.mckplonsk.pl/o-nas/" TargetMode="External"/><Relationship Id="rId7" Type="http://schemas.openxmlformats.org/officeDocument/2006/relationships/hyperlink" Target="https://plonsk.pl/polozenie.html" TargetMode="External"/><Relationship Id="rId2" Type="http://schemas.openxmlformats.org/officeDocument/2006/relationships/hyperlink" Target="https://mbp-plonsk.pl/o-bibliotece/historia/" TargetMode="External"/><Relationship Id="rId1" Type="http://schemas.openxmlformats.org/officeDocument/2006/relationships/hyperlink" Target="https://www.wrotamazowsza.pl/pl/samorzady/plonski/plonsk" TargetMode="External"/><Relationship Id="rId6" Type="http://schemas.openxmlformats.org/officeDocument/2006/relationships/hyperlink" Target="https://www.pecplonsk.pl/" TargetMode="External"/><Relationship Id="rId5" Type="http://schemas.openxmlformats.org/officeDocument/2006/relationships/hyperlink" Target="http://www.zdimplonsk.pl/" TargetMode="External"/><Relationship Id="rId4" Type="http://schemas.openxmlformats.org/officeDocument/2006/relationships/hyperlink" Target="https://www.google.com/search?client=firefox-b-d&amp;biw=737&amp;bih=699&amp;tbs=lf:1,lf_ui:10&amp;tbm=lcl&amp;q=Sklepy+wielkopowierzchniowe+lista+p%C5%82o%C5%84sk&amp;rflfq=1&amp;num=10&amp;ved=2ahUKEwifkufg-PjxAhViwIsKHcQQDXEQtgN6BAgoEA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katarzyna_adamiak\Downloads\TER2006_XTAB_2022020307385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katarzyna_adamiak\Downloads\opad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katarzyna_adamiak\Downloads\opad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katarzyna_adamiak\Downloads\opad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katarzyna_adamiak\Downloads\opad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katarzyna_adamiak\Downloads\wiatr%20ca&#322;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katarzyna_adamiak\Downloads\wiatr%20ca&#322;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katarzyna_adamiak\Desktop\P&#322;on&#769;sk\wiatr%20ca&#322;y(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katarzyna_adamiak\Downloads\wiatr%20ca&#322;y(1).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ziekanata\Desktop\temperatu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ziekanata\Desktop\temperatur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katarzyna_adamiak\Downloads\temperatur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katarzyna_adamiak\Downloads\temperatur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ziekanata\Desktop\temperatur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ziekanata\Desktop\temperatur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katarzyna_adamiak\Downloads\opad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katarzyna_adamiak\Downloads\opad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Rozkład wieku mieszkańców</a:t>
            </a:r>
            <a:r>
              <a:rPr lang="pl-PL" baseline="0"/>
              <a:t> Płońska w 2020 roku</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Arkusz1!$A$1:$A$6</c:f>
              <c:strCache>
                <c:ptCount val="6"/>
                <c:pt idx="0">
                  <c:v>w wieku przedprodukcyjnym - 14 lat i mniej - mężczyźni</c:v>
                </c:pt>
                <c:pt idx="1">
                  <c:v>w wieku przedprodukcyjnym - 14 lat i mniej - kobiety</c:v>
                </c:pt>
                <c:pt idx="2">
                  <c:v>w wieku produkcyjnym: 15-64 lata mężczyźni </c:v>
                </c:pt>
                <c:pt idx="3">
                  <c:v>w wieku produkcyjnym: 15-59 lat kobiety</c:v>
                </c:pt>
                <c:pt idx="4">
                  <c:v>w wieku poprodukcyjnym - mężczyźni</c:v>
                </c:pt>
                <c:pt idx="5">
                  <c:v>w wieku poprodukcyjnym - kobiety</c:v>
                </c:pt>
              </c:strCache>
            </c:strRef>
          </c:cat>
          <c:val>
            <c:numRef>
              <c:f>Arkusz1!$B$1:$B$6</c:f>
              <c:numCache>
                <c:formatCode>#,##0</c:formatCode>
                <c:ptCount val="6"/>
                <c:pt idx="0">
                  <c:v>1677</c:v>
                </c:pt>
                <c:pt idx="1">
                  <c:v>1712</c:v>
                </c:pt>
                <c:pt idx="2">
                  <c:v>6955</c:v>
                </c:pt>
                <c:pt idx="3">
                  <c:v>6305</c:v>
                </c:pt>
                <c:pt idx="4">
                  <c:v>1619</c:v>
                </c:pt>
                <c:pt idx="5">
                  <c:v>3656</c:v>
                </c:pt>
              </c:numCache>
            </c:numRef>
          </c:val>
          <c:extLst xmlns:c16r2="http://schemas.microsoft.com/office/drawing/2015/06/chart">
            <c:ext xmlns:c16="http://schemas.microsoft.com/office/drawing/2014/chart" uri="{C3380CC4-5D6E-409C-BE32-E72D297353CC}">
              <c16:uniqueId val="{00000000-C301-6C4B-8E12-09D51081A122}"/>
            </c:ext>
          </c:extLst>
        </c:ser>
        <c:dLbls>
          <c:showLegendKey val="0"/>
          <c:showVal val="0"/>
          <c:showCatName val="0"/>
          <c:showSerName val="0"/>
          <c:showPercent val="0"/>
          <c:showBubbleSize val="0"/>
        </c:dLbls>
        <c:gapWidth val="219"/>
        <c:overlap val="-27"/>
        <c:axId val="402629384"/>
        <c:axId val="402629776"/>
      </c:barChart>
      <c:catAx>
        <c:axId val="40262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629776"/>
        <c:crosses val="autoZero"/>
        <c:auto val="1"/>
        <c:lblAlgn val="ctr"/>
        <c:lblOffset val="100"/>
        <c:noMultiLvlLbl val="0"/>
      </c:catAx>
      <c:valAx>
        <c:axId val="40262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629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Suma opadów dla scenariusza 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'suma opadu 4.5'!$A$17:$A$27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'suma opadu 4.5'!$B$17:$B$27</c:f>
              <c:numCache>
                <c:formatCode>General</c:formatCode>
                <c:ptCount val="11"/>
                <c:pt idx="0">
                  <c:v>656.88</c:v>
                </c:pt>
                <c:pt idx="1">
                  <c:v>654.04999999999995</c:v>
                </c:pt>
                <c:pt idx="2">
                  <c:v>649.26</c:v>
                </c:pt>
                <c:pt idx="3">
                  <c:v>645.57000000000005</c:v>
                </c:pt>
                <c:pt idx="4">
                  <c:v>642.41</c:v>
                </c:pt>
                <c:pt idx="5">
                  <c:v>642.54999999999995</c:v>
                </c:pt>
                <c:pt idx="6">
                  <c:v>642.32000000000005</c:v>
                </c:pt>
                <c:pt idx="7">
                  <c:v>644.64</c:v>
                </c:pt>
                <c:pt idx="8">
                  <c:v>646.71</c:v>
                </c:pt>
                <c:pt idx="9">
                  <c:v>648.73</c:v>
                </c:pt>
                <c:pt idx="10">
                  <c:v>653.37</c:v>
                </c:pt>
              </c:numCache>
            </c:numRef>
          </c:val>
          <c:extLst xmlns:c16r2="http://schemas.microsoft.com/office/drawing/2015/06/chart">
            <c:ext xmlns:c16="http://schemas.microsoft.com/office/drawing/2014/chart" uri="{C3380CC4-5D6E-409C-BE32-E72D297353CC}">
              <c16:uniqueId val="{00000002-79F6-AA42-A174-FB844E097A7D}"/>
            </c:ext>
          </c:extLst>
        </c:ser>
        <c:dLbls>
          <c:showLegendKey val="0"/>
          <c:showVal val="0"/>
          <c:showCatName val="0"/>
          <c:showSerName val="0"/>
          <c:showPercent val="0"/>
          <c:showBubbleSize val="0"/>
        </c:dLbls>
        <c:gapWidth val="219"/>
        <c:overlap val="-27"/>
        <c:axId val="363723904"/>
        <c:axId val="363724296"/>
      </c:barChart>
      <c:catAx>
        <c:axId val="36372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 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4296"/>
        <c:crosses val="autoZero"/>
        <c:auto val="1"/>
        <c:lblAlgn val="ctr"/>
        <c:lblOffset val="100"/>
        <c:noMultiLvlLbl val="0"/>
      </c:catAx>
      <c:valAx>
        <c:axId val="363724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Wielość</a:t>
                </a:r>
                <a:r>
                  <a:rPr lang="pl-PL" baseline="0"/>
                  <a:t> opadów</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Suma opadów dla scenariusza</a:t>
            </a:r>
            <a:r>
              <a:rPr lang="pl-PL" baseline="0"/>
              <a:t> 8.5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'suma opadu 8,5'!$A$17:$A$27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'suma opadu 8,5'!$B$17:$B$27</c:f>
              <c:numCache>
                <c:formatCode>General</c:formatCode>
                <c:ptCount val="11"/>
                <c:pt idx="0">
                  <c:v>642.09</c:v>
                </c:pt>
                <c:pt idx="1">
                  <c:v>641.72</c:v>
                </c:pt>
                <c:pt idx="2">
                  <c:v>641.16</c:v>
                </c:pt>
                <c:pt idx="3">
                  <c:v>632.72</c:v>
                </c:pt>
                <c:pt idx="4">
                  <c:v>636.4</c:v>
                </c:pt>
                <c:pt idx="5">
                  <c:v>637.29</c:v>
                </c:pt>
                <c:pt idx="6">
                  <c:v>638.99</c:v>
                </c:pt>
                <c:pt idx="7">
                  <c:v>636.12</c:v>
                </c:pt>
                <c:pt idx="8">
                  <c:v>634.46</c:v>
                </c:pt>
                <c:pt idx="9">
                  <c:v>632.69000000000005</c:v>
                </c:pt>
                <c:pt idx="10">
                  <c:v>632.37</c:v>
                </c:pt>
              </c:numCache>
            </c:numRef>
          </c:val>
          <c:extLst xmlns:c16r2="http://schemas.microsoft.com/office/drawing/2015/06/chart">
            <c:ext xmlns:c16="http://schemas.microsoft.com/office/drawing/2014/chart" uri="{C3380CC4-5D6E-409C-BE32-E72D297353CC}">
              <c16:uniqueId val="{00000001-4C5D-0945-82C8-354599AD8E22}"/>
            </c:ext>
          </c:extLst>
        </c:ser>
        <c:dLbls>
          <c:showLegendKey val="0"/>
          <c:showVal val="0"/>
          <c:showCatName val="0"/>
          <c:showSerName val="0"/>
          <c:showPercent val="0"/>
          <c:showBubbleSize val="0"/>
        </c:dLbls>
        <c:gapWidth val="219"/>
        <c:overlap val="-27"/>
        <c:axId val="363725080"/>
        <c:axId val="363725472"/>
      </c:barChart>
      <c:catAx>
        <c:axId val="36372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a:t>
                </a:r>
                <a:r>
                  <a:rPr lang="pl-PL" baseline="0"/>
                  <a:t> lata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5472"/>
        <c:crosses val="autoZero"/>
        <c:auto val="1"/>
        <c:lblAlgn val="ctr"/>
        <c:lblOffset val="100"/>
        <c:noMultiLvlLbl val="0"/>
      </c:catAx>
      <c:valAx>
        <c:axId val="36372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Wielkość</a:t>
                </a:r>
                <a:r>
                  <a:rPr lang="pl-PL" baseline="0"/>
                  <a:t> opadu</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5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Liczba d</a:t>
            </a:r>
            <a:r>
              <a:rPr lang="pl-PL"/>
              <a:t>ni</a:t>
            </a:r>
            <a:r>
              <a:rPr lang="en-US"/>
              <a:t> z</a:t>
            </a:r>
            <a:r>
              <a:rPr lang="pl-PL"/>
              <a:t> opadem ≥ 20 mm dla scenariusza</a:t>
            </a:r>
            <a:r>
              <a:rPr lang="pl-PL" baseline="0"/>
              <a:t> 4.5</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'max opad 4,5'!$A$17:$A$27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'max opad 4,5'!$B$17:$B$27</c:f>
              <c:numCache>
                <c:formatCode>General</c:formatCode>
                <c:ptCount val="11"/>
                <c:pt idx="0">
                  <c:v>2.87</c:v>
                </c:pt>
                <c:pt idx="1">
                  <c:v>2.78</c:v>
                </c:pt>
                <c:pt idx="2">
                  <c:v>2.76</c:v>
                </c:pt>
                <c:pt idx="3">
                  <c:v>2.7</c:v>
                </c:pt>
                <c:pt idx="4">
                  <c:v>2.7</c:v>
                </c:pt>
                <c:pt idx="5">
                  <c:v>2.7</c:v>
                </c:pt>
                <c:pt idx="6">
                  <c:v>2.68</c:v>
                </c:pt>
                <c:pt idx="7">
                  <c:v>2.71</c:v>
                </c:pt>
                <c:pt idx="8">
                  <c:v>2.74</c:v>
                </c:pt>
                <c:pt idx="9">
                  <c:v>2.78</c:v>
                </c:pt>
                <c:pt idx="10">
                  <c:v>2.73</c:v>
                </c:pt>
              </c:numCache>
            </c:numRef>
          </c:val>
          <c:extLst xmlns:c16r2="http://schemas.microsoft.com/office/drawing/2015/06/chart">
            <c:ext xmlns:c16="http://schemas.microsoft.com/office/drawing/2014/chart" uri="{C3380CC4-5D6E-409C-BE32-E72D297353CC}">
              <c16:uniqueId val="{00000002-9E19-3645-BA34-CD3D1E79FC78}"/>
            </c:ext>
          </c:extLst>
        </c:ser>
        <c:dLbls>
          <c:showLegendKey val="0"/>
          <c:showVal val="0"/>
          <c:showCatName val="0"/>
          <c:showSerName val="0"/>
          <c:showPercent val="0"/>
          <c:showBubbleSize val="0"/>
        </c:dLbls>
        <c:gapWidth val="219"/>
        <c:overlap val="-27"/>
        <c:axId val="363726256"/>
        <c:axId val="363726648"/>
      </c:barChart>
      <c:catAx>
        <c:axId val="36372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 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6648"/>
        <c:crosses val="autoZero"/>
        <c:auto val="1"/>
        <c:lblAlgn val="ctr"/>
        <c:lblOffset val="100"/>
        <c:noMultiLvlLbl val="0"/>
      </c:catAx>
      <c:valAx>
        <c:axId val="363726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dni</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Liczba d</a:t>
            </a:r>
            <a:r>
              <a:rPr lang="pl-PL" sz="1400" b="0" i="0" u="none" strike="noStrike" baseline="0">
                <a:effectLst/>
              </a:rPr>
              <a:t>ni</a:t>
            </a:r>
            <a:r>
              <a:rPr lang="en-US" sz="1400" b="0" i="0" u="none" strike="noStrike" baseline="0">
                <a:effectLst/>
              </a:rPr>
              <a:t> z</a:t>
            </a:r>
            <a:r>
              <a:rPr lang="pl-PL" sz="1400" b="0" i="0" u="none" strike="noStrike" baseline="0">
                <a:effectLst/>
              </a:rPr>
              <a:t> opadem ≥ 20 mm dla scenariusza 8.5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'max opad 8,5'!$A$17:$A$27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'max opad 8,5'!$B$17:$B$27</c:f>
              <c:numCache>
                <c:formatCode>General</c:formatCode>
                <c:ptCount val="11"/>
                <c:pt idx="0">
                  <c:v>2.9</c:v>
                </c:pt>
                <c:pt idx="1">
                  <c:v>2.9</c:v>
                </c:pt>
                <c:pt idx="2">
                  <c:v>2.89</c:v>
                </c:pt>
                <c:pt idx="3">
                  <c:v>2.83</c:v>
                </c:pt>
                <c:pt idx="4">
                  <c:v>2.86</c:v>
                </c:pt>
                <c:pt idx="5">
                  <c:v>2.86</c:v>
                </c:pt>
                <c:pt idx="6">
                  <c:v>2.86</c:v>
                </c:pt>
                <c:pt idx="7">
                  <c:v>2.81</c:v>
                </c:pt>
                <c:pt idx="8">
                  <c:v>2.74</c:v>
                </c:pt>
                <c:pt idx="9">
                  <c:v>2.71</c:v>
                </c:pt>
                <c:pt idx="10">
                  <c:v>2.75</c:v>
                </c:pt>
              </c:numCache>
            </c:numRef>
          </c:val>
          <c:extLst xmlns:c16r2="http://schemas.microsoft.com/office/drawing/2015/06/chart">
            <c:ext xmlns:c16="http://schemas.microsoft.com/office/drawing/2014/chart" uri="{C3380CC4-5D6E-409C-BE32-E72D297353CC}">
              <c16:uniqueId val="{00000002-F06B-0C4D-9D22-912093BD4D1C}"/>
            </c:ext>
          </c:extLst>
        </c:ser>
        <c:dLbls>
          <c:showLegendKey val="0"/>
          <c:showVal val="0"/>
          <c:showCatName val="0"/>
          <c:showSerName val="0"/>
          <c:showPercent val="0"/>
          <c:showBubbleSize val="0"/>
        </c:dLbls>
        <c:gapWidth val="219"/>
        <c:overlap val="-27"/>
        <c:axId val="363727824"/>
        <c:axId val="363728216"/>
      </c:barChart>
      <c:catAx>
        <c:axId val="363727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a:t>
                </a:r>
                <a:r>
                  <a:rPr lang="pl-PL" baseline="0"/>
                  <a:t> lata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8216"/>
        <c:crosses val="autoZero"/>
        <c:auto val="1"/>
        <c:lblAlgn val="ctr"/>
        <c:lblOffset val="100"/>
        <c:noMultiLvlLbl val="0"/>
      </c:catAx>
      <c:valAx>
        <c:axId val="363728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dni</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Cisza dla scenariusza 4.5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'cisza 4.5'!$I$17:$I$27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'cisza 4.5'!$J$17:$J$27</c:f>
              <c:numCache>
                <c:formatCode>General</c:formatCode>
                <c:ptCount val="11"/>
                <c:pt idx="0">
                  <c:v>6.13</c:v>
                </c:pt>
                <c:pt idx="1">
                  <c:v>6.11</c:v>
                </c:pt>
                <c:pt idx="2">
                  <c:v>6.15</c:v>
                </c:pt>
                <c:pt idx="3">
                  <c:v>6.13</c:v>
                </c:pt>
                <c:pt idx="4">
                  <c:v>6.1</c:v>
                </c:pt>
                <c:pt idx="5">
                  <c:v>6.03</c:v>
                </c:pt>
                <c:pt idx="6">
                  <c:v>6.09</c:v>
                </c:pt>
                <c:pt idx="7">
                  <c:v>6.13</c:v>
                </c:pt>
                <c:pt idx="8">
                  <c:v>6.1</c:v>
                </c:pt>
                <c:pt idx="9">
                  <c:v>6.09</c:v>
                </c:pt>
                <c:pt idx="10">
                  <c:v>6.05</c:v>
                </c:pt>
              </c:numCache>
            </c:numRef>
          </c:val>
          <c:extLst xmlns:c16r2="http://schemas.microsoft.com/office/drawing/2015/06/chart">
            <c:ext xmlns:c16="http://schemas.microsoft.com/office/drawing/2014/chart" uri="{C3380CC4-5D6E-409C-BE32-E72D297353CC}">
              <c16:uniqueId val="{00000001-46E2-5843-81EE-69F795A2BB0D}"/>
            </c:ext>
          </c:extLst>
        </c:ser>
        <c:dLbls>
          <c:showLegendKey val="0"/>
          <c:showVal val="0"/>
          <c:showCatName val="0"/>
          <c:showSerName val="0"/>
          <c:showPercent val="0"/>
          <c:showBubbleSize val="0"/>
        </c:dLbls>
        <c:gapWidth val="219"/>
        <c:overlap val="-27"/>
        <c:axId val="363728608"/>
        <c:axId val="363729000"/>
      </c:barChart>
      <c:catAx>
        <c:axId val="36372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a:t>
                </a:r>
                <a:r>
                  <a:rPr lang="pl-PL" baseline="0"/>
                  <a:t> lata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9000"/>
        <c:crosses val="autoZero"/>
        <c:auto val="1"/>
        <c:lblAlgn val="ctr"/>
        <c:lblOffset val="100"/>
        <c:noMultiLvlLbl val="0"/>
      </c:catAx>
      <c:valAx>
        <c:axId val="363729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dni</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Cisza dla scenariusza 8.5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'cisza 8,5'!$A$17:$A$27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'cisza 8,5'!$B$17:$B$27</c:f>
              <c:numCache>
                <c:formatCode>General</c:formatCode>
                <c:ptCount val="11"/>
                <c:pt idx="0">
                  <c:v>6.14</c:v>
                </c:pt>
                <c:pt idx="1">
                  <c:v>6.12</c:v>
                </c:pt>
                <c:pt idx="2">
                  <c:v>6.21</c:v>
                </c:pt>
                <c:pt idx="3">
                  <c:v>6.21</c:v>
                </c:pt>
                <c:pt idx="4">
                  <c:v>6.19</c:v>
                </c:pt>
                <c:pt idx="5">
                  <c:v>6.23</c:v>
                </c:pt>
                <c:pt idx="6">
                  <c:v>6.3</c:v>
                </c:pt>
                <c:pt idx="7">
                  <c:v>6.22</c:v>
                </c:pt>
                <c:pt idx="8">
                  <c:v>6.19</c:v>
                </c:pt>
                <c:pt idx="9">
                  <c:v>6.12</c:v>
                </c:pt>
                <c:pt idx="10">
                  <c:v>6.17</c:v>
                </c:pt>
              </c:numCache>
            </c:numRef>
          </c:val>
          <c:extLst xmlns:c16r2="http://schemas.microsoft.com/office/drawing/2015/06/chart">
            <c:ext xmlns:c16="http://schemas.microsoft.com/office/drawing/2014/chart" uri="{C3380CC4-5D6E-409C-BE32-E72D297353CC}">
              <c16:uniqueId val="{00000002-2CC3-5B45-B755-A287F42FA939}"/>
            </c:ext>
          </c:extLst>
        </c:ser>
        <c:dLbls>
          <c:showLegendKey val="0"/>
          <c:showVal val="0"/>
          <c:showCatName val="0"/>
          <c:showSerName val="0"/>
          <c:showPercent val="0"/>
          <c:showBubbleSize val="0"/>
        </c:dLbls>
        <c:gapWidth val="219"/>
        <c:overlap val="-27"/>
        <c:axId val="363729784"/>
        <c:axId val="363730176"/>
      </c:barChart>
      <c:catAx>
        <c:axId val="363729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a:t>
                </a:r>
                <a:r>
                  <a:rPr lang="pl-PL" baseline="0"/>
                  <a:t> lata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30176"/>
        <c:crosses val="autoZero"/>
        <c:auto val="1"/>
        <c:lblAlgn val="ctr"/>
        <c:lblOffset val="100"/>
        <c:noMultiLvlLbl val="0"/>
      </c:catAx>
      <c:valAx>
        <c:axId val="36373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dni</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29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Wiatr silny i bardzo silny dla scenariusza 4.5</a:t>
            </a:r>
            <a:r>
              <a:rPr lang="pl-PL" sz="1400" b="0" i="0" u="none" strike="noStrike" baseline="0"/>
              <a:t> </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'bsilny 4.5'!$A$17:$A$27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'bsilny 4.5'!$B$17:$B$27</c:f>
              <c:numCache>
                <c:formatCode>General</c:formatCode>
                <c:ptCount val="11"/>
                <c:pt idx="0">
                  <c:v>1.03</c:v>
                </c:pt>
                <c:pt idx="1">
                  <c:v>0.99</c:v>
                </c:pt>
                <c:pt idx="2">
                  <c:v>0.84</c:v>
                </c:pt>
                <c:pt idx="3">
                  <c:v>0.87</c:v>
                </c:pt>
                <c:pt idx="4">
                  <c:v>0.88</c:v>
                </c:pt>
                <c:pt idx="5">
                  <c:v>0.94</c:v>
                </c:pt>
                <c:pt idx="6">
                  <c:v>0.98</c:v>
                </c:pt>
                <c:pt idx="7">
                  <c:v>0.96</c:v>
                </c:pt>
                <c:pt idx="8">
                  <c:v>0.99</c:v>
                </c:pt>
                <c:pt idx="9">
                  <c:v>0.98</c:v>
                </c:pt>
                <c:pt idx="10">
                  <c:v>0.93</c:v>
                </c:pt>
              </c:numCache>
            </c:numRef>
          </c:val>
          <c:extLst xmlns:c16r2="http://schemas.microsoft.com/office/drawing/2015/06/chart">
            <c:ext xmlns:c16="http://schemas.microsoft.com/office/drawing/2014/chart" uri="{C3380CC4-5D6E-409C-BE32-E72D297353CC}">
              <c16:uniqueId val="{00000002-A9EC-9548-AE6B-90E764A8AFD5}"/>
            </c:ext>
          </c:extLst>
        </c:ser>
        <c:dLbls>
          <c:showLegendKey val="0"/>
          <c:showVal val="0"/>
          <c:showCatName val="0"/>
          <c:showSerName val="0"/>
          <c:showPercent val="0"/>
          <c:showBubbleSize val="0"/>
        </c:dLbls>
        <c:gapWidth val="219"/>
        <c:overlap val="-27"/>
        <c:axId val="363730960"/>
        <c:axId val="367210136"/>
      </c:barChart>
      <c:catAx>
        <c:axId val="36373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a:t>
                </a:r>
                <a:r>
                  <a:rPr lang="pl-PL" baseline="0"/>
                  <a:t> lata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7210136"/>
        <c:crosses val="autoZero"/>
        <c:auto val="1"/>
        <c:lblAlgn val="ctr"/>
        <c:lblOffset val="100"/>
        <c:noMultiLvlLbl val="0"/>
      </c:catAx>
      <c:valAx>
        <c:axId val="367210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Udział</a:t>
                </a:r>
                <a:r>
                  <a:rPr lang="pl-PL" baseline="0"/>
                  <a:t> procentowy (%)</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3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Wiatr silny i bardzo silny dla scenariusza 8.5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'bsilny 8.5'!$A$17:$A$27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'bsilny 8.5'!$B$17:$B$27</c:f>
              <c:numCache>
                <c:formatCode>General</c:formatCode>
                <c:ptCount val="11"/>
                <c:pt idx="0">
                  <c:v>1.22</c:v>
                </c:pt>
                <c:pt idx="1">
                  <c:v>1.27</c:v>
                </c:pt>
                <c:pt idx="2">
                  <c:v>1.31</c:v>
                </c:pt>
                <c:pt idx="3">
                  <c:v>1.27</c:v>
                </c:pt>
                <c:pt idx="4">
                  <c:v>1.32</c:v>
                </c:pt>
                <c:pt idx="5">
                  <c:v>1.24</c:v>
                </c:pt>
                <c:pt idx="6">
                  <c:v>1.27</c:v>
                </c:pt>
                <c:pt idx="7">
                  <c:v>1.25</c:v>
                </c:pt>
                <c:pt idx="8">
                  <c:v>1.17</c:v>
                </c:pt>
                <c:pt idx="9">
                  <c:v>1.21</c:v>
                </c:pt>
                <c:pt idx="10">
                  <c:v>1.2</c:v>
                </c:pt>
              </c:numCache>
            </c:numRef>
          </c:val>
          <c:extLst xmlns:c16r2="http://schemas.microsoft.com/office/drawing/2015/06/chart">
            <c:ext xmlns:c16="http://schemas.microsoft.com/office/drawing/2014/chart" uri="{C3380CC4-5D6E-409C-BE32-E72D297353CC}">
              <c16:uniqueId val="{00000004-A869-6441-ADD2-FCD75736F7C9}"/>
            </c:ext>
          </c:extLst>
        </c:ser>
        <c:dLbls>
          <c:showLegendKey val="0"/>
          <c:showVal val="0"/>
          <c:showCatName val="0"/>
          <c:showSerName val="0"/>
          <c:showPercent val="0"/>
          <c:showBubbleSize val="0"/>
        </c:dLbls>
        <c:gapWidth val="219"/>
        <c:overlap val="-27"/>
        <c:axId val="367210920"/>
        <c:axId val="367211312"/>
      </c:barChart>
      <c:catAx>
        <c:axId val="367210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 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7211312"/>
        <c:crosses val="autoZero"/>
        <c:auto val="1"/>
        <c:lblAlgn val="ctr"/>
        <c:lblOffset val="100"/>
        <c:noMultiLvlLbl val="0"/>
      </c:catAx>
      <c:valAx>
        <c:axId val="36721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Udział</a:t>
                </a:r>
                <a:r>
                  <a:rPr lang="pl-PL" baseline="0"/>
                  <a:t> procentowy (%)</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7210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Temperatura maksymalna dla scenariusza 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Arkusz1!$A$17:$A$27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Arkusz1!$B$17:$B$27</c:f>
              <c:numCache>
                <c:formatCode>General</c:formatCode>
                <c:ptCount val="11"/>
                <c:pt idx="0">
                  <c:v>13.08</c:v>
                </c:pt>
                <c:pt idx="1">
                  <c:v>13.04</c:v>
                </c:pt>
                <c:pt idx="2">
                  <c:v>13.12</c:v>
                </c:pt>
                <c:pt idx="3">
                  <c:v>13.11</c:v>
                </c:pt>
                <c:pt idx="4">
                  <c:v>13.21</c:v>
                </c:pt>
                <c:pt idx="5">
                  <c:v>13.32</c:v>
                </c:pt>
                <c:pt idx="6">
                  <c:v>13.29</c:v>
                </c:pt>
                <c:pt idx="7">
                  <c:v>13.29</c:v>
                </c:pt>
                <c:pt idx="8">
                  <c:v>13.47</c:v>
                </c:pt>
                <c:pt idx="9">
                  <c:v>13.46</c:v>
                </c:pt>
                <c:pt idx="10">
                  <c:v>13.45</c:v>
                </c:pt>
              </c:numCache>
            </c:numRef>
          </c:val>
          <c:extLst xmlns:c16r2="http://schemas.microsoft.com/office/drawing/2015/06/chart">
            <c:ext xmlns:c16="http://schemas.microsoft.com/office/drawing/2014/chart" uri="{C3380CC4-5D6E-409C-BE32-E72D297353CC}">
              <c16:uniqueId val="{00000001-FC3E-3344-95A3-21010936463E}"/>
            </c:ext>
          </c:extLst>
        </c:ser>
        <c:dLbls>
          <c:showLegendKey val="0"/>
          <c:showVal val="0"/>
          <c:showCatName val="0"/>
          <c:showSerName val="0"/>
          <c:showPercent val="0"/>
          <c:showBubbleSize val="0"/>
        </c:dLbls>
        <c:gapWidth val="219"/>
        <c:overlap val="-27"/>
        <c:axId val="367131144"/>
        <c:axId val="367130752"/>
      </c:barChart>
      <c:catAx>
        <c:axId val="367131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a:t>
                </a:r>
                <a:r>
                  <a:rPr lang="pl-PL" baseline="0"/>
                  <a:t> lata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7130752"/>
        <c:crosses val="autoZero"/>
        <c:auto val="1"/>
        <c:lblAlgn val="ctr"/>
        <c:lblOffset val="100"/>
        <c:noMultiLvlLbl val="0"/>
      </c:catAx>
      <c:valAx>
        <c:axId val="36713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Temperatura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7131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Temperatura</a:t>
            </a:r>
            <a:r>
              <a:rPr lang="pl-PL" baseline="0"/>
              <a:t> maksymalna dla scenariusza 8.5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Arkusz3!$A$17:$A$27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Arkusz3!$B$17:$B$27</c:f>
              <c:numCache>
                <c:formatCode>General</c:formatCode>
                <c:ptCount val="11"/>
                <c:pt idx="0">
                  <c:v>13.04</c:v>
                </c:pt>
                <c:pt idx="1">
                  <c:v>13.06</c:v>
                </c:pt>
                <c:pt idx="2">
                  <c:v>13.01</c:v>
                </c:pt>
                <c:pt idx="3">
                  <c:v>13.01</c:v>
                </c:pt>
                <c:pt idx="4">
                  <c:v>13.02</c:v>
                </c:pt>
                <c:pt idx="5">
                  <c:v>13.05</c:v>
                </c:pt>
                <c:pt idx="6">
                  <c:v>13.12</c:v>
                </c:pt>
                <c:pt idx="7">
                  <c:v>13.2</c:v>
                </c:pt>
                <c:pt idx="8">
                  <c:v>13.32</c:v>
                </c:pt>
                <c:pt idx="9">
                  <c:v>13.4</c:v>
                </c:pt>
                <c:pt idx="10">
                  <c:v>13.48</c:v>
                </c:pt>
              </c:numCache>
            </c:numRef>
          </c:val>
          <c:extLst xmlns:c16r2="http://schemas.microsoft.com/office/drawing/2015/06/chart">
            <c:ext xmlns:c16="http://schemas.microsoft.com/office/drawing/2014/chart" uri="{C3380CC4-5D6E-409C-BE32-E72D297353CC}">
              <c16:uniqueId val="{00000001-C632-4E48-BF98-A66A9624DE31}"/>
            </c:ext>
          </c:extLst>
        </c:ser>
        <c:dLbls>
          <c:showLegendKey val="0"/>
          <c:showVal val="0"/>
          <c:showCatName val="0"/>
          <c:showSerName val="0"/>
          <c:showPercent val="0"/>
          <c:showBubbleSize val="0"/>
        </c:dLbls>
        <c:gapWidth val="219"/>
        <c:overlap val="-27"/>
        <c:axId val="370829400"/>
        <c:axId val="370829792"/>
      </c:barChart>
      <c:catAx>
        <c:axId val="370829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Poszczególne 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29792"/>
        <c:crosses val="autoZero"/>
        <c:auto val="1"/>
        <c:lblAlgn val="ctr"/>
        <c:lblOffset val="100"/>
        <c:noMultiLvlLbl val="0"/>
      </c:catAx>
      <c:valAx>
        <c:axId val="37082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2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Temperatura minimalna dla scenariusza 4</a:t>
            </a:r>
            <a:r>
              <a:rPr lang="pl-PL"/>
              <a:t>.</a:t>
            </a:r>
            <a:r>
              <a:rPr lang="en-US"/>
              <a:t>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Arkusz6!$A$17:$A$27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Arkusz6!$B$17:$B$27</c:f>
              <c:numCache>
                <c:formatCode>General</c:formatCode>
                <c:ptCount val="11"/>
                <c:pt idx="0">
                  <c:v>4.99</c:v>
                </c:pt>
                <c:pt idx="1">
                  <c:v>4.93</c:v>
                </c:pt>
                <c:pt idx="2">
                  <c:v>4.99</c:v>
                </c:pt>
                <c:pt idx="3">
                  <c:v>5.01</c:v>
                </c:pt>
                <c:pt idx="4">
                  <c:v>5.05</c:v>
                </c:pt>
                <c:pt idx="5">
                  <c:v>5.13</c:v>
                </c:pt>
                <c:pt idx="6">
                  <c:v>5.13</c:v>
                </c:pt>
                <c:pt idx="7">
                  <c:v>5.14</c:v>
                </c:pt>
                <c:pt idx="8">
                  <c:v>5.3</c:v>
                </c:pt>
                <c:pt idx="9">
                  <c:v>5.32</c:v>
                </c:pt>
                <c:pt idx="10">
                  <c:v>5.33</c:v>
                </c:pt>
              </c:numCache>
            </c:numRef>
          </c:val>
          <c:extLst xmlns:c16r2="http://schemas.microsoft.com/office/drawing/2015/06/chart">
            <c:ext xmlns:c16="http://schemas.microsoft.com/office/drawing/2014/chart" uri="{C3380CC4-5D6E-409C-BE32-E72D297353CC}">
              <c16:uniqueId val="{00000001-71BC-8543-A6EC-29CA164EC4E6}"/>
            </c:ext>
          </c:extLst>
        </c:ser>
        <c:dLbls>
          <c:showLegendKey val="0"/>
          <c:showVal val="0"/>
          <c:showCatName val="0"/>
          <c:showSerName val="0"/>
          <c:showPercent val="0"/>
          <c:showBubbleSize val="0"/>
        </c:dLbls>
        <c:gapWidth val="219"/>
        <c:overlap val="-27"/>
        <c:axId val="370830576"/>
        <c:axId val="370830968"/>
      </c:barChart>
      <c:catAx>
        <c:axId val="37083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a:t>
                </a:r>
                <a:r>
                  <a:rPr lang="pl-PL" baseline="0"/>
                  <a:t> lata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0968"/>
        <c:crosses val="autoZero"/>
        <c:auto val="1"/>
        <c:lblAlgn val="ctr"/>
        <c:lblOffset val="100"/>
        <c:noMultiLvlLbl val="0"/>
      </c:catAx>
      <c:valAx>
        <c:axId val="370830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Temperatura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Temperatura minimalna dla scenariusza 8,5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Arkusz5!$A$17:$A$27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Arkusz5!$B$17:$B$27</c:f>
              <c:numCache>
                <c:formatCode>General</c:formatCode>
                <c:ptCount val="11"/>
                <c:pt idx="0">
                  <c:v>5.0599999999999996</c:v>
                </c:pt>
                <c:pt idx="1">
                  <c:v>5.0599999999999996</c:v>
                </c:pt>
                <c:pt idx="2">
                  <c:v>5.05</c:v>
                </c:pt>
                <c:pt idx="3">
                  <c:v>5.03</c:v>
                </c:pt>
                <c:pt idx="4">
                  <c:v>5.01</c:v>
                </c:pt>
                <c:pt idx="5">
                  <c:v>5.0199999999999996</c:v>
                </c:pt>
                <c:pt idx="6">
                  <c:v>5.12</c:v>
                </c:pt>
                <c:pt idx="7">
                  <c:v>5.2</c:v>
                </c:pt>
                <c:pt idx="8">
                  <c:v>5.29</c:v>
                </c:pt>
                <c:pt idx="9">
                  <c:v>5.37</c:v>
                </c:pt>
                <c:pt idx="10">
                  <c:v>5.45</c:v>
                </c:pt>
              </c:numCache>
            </c:numRef>
          </c:val>
          <c:extLst xmlns:c16r2="http://schemas.microsoft.com/office/drawing/2015/06/chart">
            <c:ext xmlns:c16="http://schemas.microsoft.com/office/drawing/2014/chart" uri="{C3380CC4-5D6E-409C-BE32-E72D297353CC}">
              <c16:uniqueId val="{00000001-D8BC-F847-850A-22F96385D893}"/>
            </c:ext>
          </c:extLst>
        </c:ser>
        <c:dLbls>
          <c:showLegendKey val="0"/>
          <c:showVal val="0"/>
          <c:showCatName val="0"/>
          <c:showSerName val="0"/>
          <c:showPercent val="0"/>
          <c:showBubbleSize val="0"/>
        </c:dLbls>
        <c:gapWidth val="219"/>
        <c:overlap val="-27"/>
        <c:axId val="370831752"/>
        <c:axId val="370832144"/>
      </c:barChart>
      <c:catAx>
        <c:axId val="370831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 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2144"/>
        <c:crosses val="autoZero"/>
        <c:auto val="1"/>
        <c:lblAlgn val="ctr"/>
        <c:lblOffset val="100"/>
        <c:noMultiLvlLbl val="0"/>
      </c:catAx>
      <c:valAx>
        <c:axId val="37083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Temperatura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Temperatura średnia </a:t>
            </a:r>
            <a:r>
              <a:rPr lang="pl-PL"/>
              <a:t>dla</a:t>
            </a:r>
            <a:r>
              <a:rPr lang="en-US"/>
              <a:t> scenariusza 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Arkusz7!$A$17:$A$27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Arkusz7!$B$17:$B$27</c:f>
              <c:numCache>
                <c:formatCode>General</c:formatCode>
                <c:ptCount val="11"/>
                <c:pt idx="0">
                  <c:v>9.02</c:v>
                </c:pt>
                <c:pt idx="1">
                  <c:v>8.98</c:v>
                </c:pt>
                <c:pt idx="2">
                  <c:v>9.0299999999999994</c:v>
                </c:pt>
                <c:pt idx="3">
                  <c:v>9.0500000000000007</c:v>
                </c:pt>
                <c:pt idx="4">
                  <c:v>9.11</c:v>
                </c:pt>
                <c:pt idx="5">
                  <c:v>9.2200000000000006</c:v>
                </c:pt>
                <c:pt idx="6">
                  <c:v>9.1999999999999993</c:v>
                </c:pt>
                <c:pt idx="7">
                  <c:v>9.2100000000000009</c:v>
                </c:pt>
                <c:pt idx="8">
                  <c:v>9.3800000000000008</c:v>
                </c:pt>
                <c:pt idx="9">
                  <c:v>9.39</c:v>
                </c:pt>
                <c:pt idx="10">
                  <c:v>9.39</c:v>
                </c:pt>
              </c:numCache>
            </c:numRef>
          </c:val>
          <c:extLst xmlns:c16r2="http://schemas.microsoft.com/office/drawing/2015/06/chart">
            <c:ext xmlns:c16="http://schemas.microsoft.com/office/drawing/2014/chart" uri="{C3380CC4-5D6E-409C-BE32-E72D297353CC}">
              <c16:uniqueId val="{00000001-315D-FD43-8463-1C6F44E94923}"/>
            </c:ext>
          </c:extLst>
        </c:ser>
        <c:dLbls>
          <c:showLegendKey val="0"/>
          <c:showVal val="0"/>
          <c:showCatName val="0"/>
          <c:showSerName val="0"/>
          <c:showPercent val="0"/>
          <c:showBubbleSize val="0"/>
        </c:dLbls>
        <c:gapWidth val="219"/>
        <c:overlap val="-27"/>
        <c:axId val="370832928"/>
        <c:axId val="370833320"/>
      </c:barChart>
      <c:catAx>
        <c:axId val="37083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3320"/>
        <c:crosses val="autoZero"/>
        <c:auto val="1"/>
        <c:lblAlgn val="ctr"/>
        <c:lblOffset val="100"/>
        <c:noMultiLvlLbl val="0"/>
      </c:catAx>
      <c:valAx>
        <c:axId val="370833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Temperatura średnia dla scenariusza 8.5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Arkusz8!$A$17:$A$27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Arkusz8!$B$17:$B$27</c:f>
              <c:numCache>
                <c:formatCode>General</c:formatCode>
                <c:ptCount val="11"/>
                <c:pt idx="0">
                  <c:v>9.0500000000000007</c:v>
                </c:pt>
                <c:pt idx="1">
                  <c:v>9.07</c:v>
                </c:pt>
                <c:pt idx="2">
                  <c:v>9.09</c:v>
                </c:pt>
                <c:pt idx="3">
                  <c:v>9.09</c:v>
                </c:pt>
                <c:pt idx="4">
                  <c:v>9.08</c:v>
                </c:pt>
                <c:pt idx="5">
                  <c:v>9.09</c:v>
                </c:pt>
                <c:pt idx="6">
                  <c:v>9.17</c:v>
                </c:pt>
                <c:pt idx="7">
                  <c:v>9.25</c:v>
                </c:pt>
                <c:pt idx="8">
                  <c:v>9.34</c:v>
                </c:pt>
                <c:pt idx="9">
                  <c:v>9.41</c:v>
                </c:pt>
                <c:pt idx="10">
                  <c:v>9.49</c:v>
                </c:pt>
              </c:numCache>
            </c:numRef>
          </c:val>
          <c:extLst xmlns:c16r2="http://schemas.microsoft.com/office/drawing/2015/06/chart">
            <c:ext xmlns:c16="http://schemas.microsoft.com/office/drawing/2014/chart" uri="{C3380CC4-5D6E-409C-BE32-E72D297353CC}">
              <c16:uniqueId val="{00000001-8E88-504C-ACF0-A15AEFA0E2EB}"/>
            </c:ext>
          </c:extLst>
        </c:ser>
        <c:dLbls>
          <c:showLegendKey val="0"/>
          <c:showVal val="0"/>
          <c:showCatName val="0"/>
          <c:showSerName val="0"/>
          <c:showPercent val="0"/>
          <c:showBubbleSize val="0"/>
        </c:dLbls>
        <c:gapWidth val="219"/>
        <c:overlap val="-27"/>
        <c:axId val="370834104"/>
        <c:axId val="370834496"/>
      </c:barChart>
      <c:catAx>
        <c:axId val="37083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4496"/>
        <c:crosses val="autoZero"/>
        <c:auto val="1"/>
        <c:lblAlgn val="ctr"/>
        <c:lblOffset val="100"/>
        <c:noMultiLvlLbl val="0"/>
      </c:catAx>
      <c:valAx>
        <c:axId val="37083449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dni bez</a:t>
            </a:r>
            <a:r>
              <a:rPr lang="pl-PL" baseline="0"/>
              <a:t> opadów dla scenariusza 4.5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'dni bez opadu 4,5'!$A$17:$A$27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'dni bez opadu 4,5'!$B$17:$B$27</c:f>
              <c:numCache>
                <c:formatCode>General</c:formatCode>
                <c:ptCount val="11"/>
                <c:pt idx="0">
                  <c:v>240.31</c:v>
                </c:pt>
                <c:pt idx="1">
                  <c:v>240</c:v>
                </c:pt>
                <c:pt idx="2">
                  <c:v>240.97</c:v>
                </c:pt>
                <c:pt idx="3">
                  <c:v>240.85</c:v>
                </c:pt>
                <c:pt idx="4">
                  <c:v>241.41</c:v>
                </c:pt>
                <c:pt idx="5">
                  <c:v>241.54</c:v>
                </c:pt>
                <c:pt idx="6">
                  <c:v>241.59</c:v>
                </c:pt>
                <c:pt idx="7">
                  <c:v>241.54</c:v>
                </c:pt>
                <c:pt idx="8">
                  <c:v>241</c:v>
                </c:pt>
                <c:pt idx="9">
                  <c:v>240.84</c:v>
                </c:pt>
                <c:pt idx="10">
                  <c:v>239.8</c:v>
                </c:pt>
              </c:numCache>
            </c:numRef>
          </c:val>
          <c:extLst xmlns:c16r2="http://schemas.microsoft.com/office/drawing/2015/06/chart">
            <c:ext xmlns:c16="http://schemas.microsoft.com/office/drawing/2014/chart" uri="{C3380CC4-5D6E-409C-BE32-E72D297353CC}">
              <c16:uniqueId val="{00000002-1057-CC4A-825C-0EBBDA7450EE}"/>
            </c:ext>
          </c:extLst>
        </c:ser>
        <c:dLbls>
          <c:showLegendKey val="0"/>
          <c:showVal val="0"/>
          <c:showCatName val="0"/>
          <c:showSerName val="0"/>
          <c:showPercent val="0"/>
          <c:showBubbleSize val="0"/>
        </c:dLbls>
        <c:gapWidth val="219"/>
        <c:overlap val="-27"/>
        <c:axId val="370835280"/>
        <c:axId val="370835672"/>
      </c:barChart>
      <c:catAx>
        <c:axId val="37083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5672"/>
        <c:crosses val="autoZero"/>
        <c:auto val="1"/>
        <c:lblAlgn val="ctr"/>
        <c:lblOffset val="100"/>
        <c:noMultiLvlLbl val="0"/>
      </c:catAx>
      <c:valAx>
        <c:axId val="370835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dni</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baseline="0">
                <a:effectLst/>
              </a:rPr>
              <a:t>Liczba dni bez opadów dla scenariusza 8.5</a:t>
            </a:r>
            <a:endParaRPr lang="pl-PL"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'dni bez op 8,5'!$A$17:$A$27</c:f>
              <c:strCache>
                <c:ptCount val="11"/>
                <c:pt idx="0">
                  <c:v>2017-2026</c:v>
                </c:pt>
                <c:pt idx="1">
                  <c:v>2018-2027</c:v>
                </c:pt>
                <c:pt idx="2">
                  <c:v>2019-2028</c:v>
                </c:pt>
                <c:pt idx="3">
                  <c:v>2020-2029</c:v>
                </c:pt>
                <c:pt idx="4">
                  <c:v>2021-2030</c:v>
                </c:pt>
                <c:pt idx="5">
                  <c:v>2022-2031</c:v>
                </c:pt>
                <c:pt idx="6">
                  <c:v>2023-2032</c:v>
                </c:pt>
                <c:pt idx="7">
                  <c:v>2024-2033</c:v>
                </c:pt>
                <c:pt idx="8">
                  <c:v>2025-2034</c:v>
                </c:pt>
                <c:pt idx="9">
                  <c:v>2026-2035</c:v>
                </c:pt>
                <c:pt idx="10">
                  <c:v>2027-2036</c:v>
                </c:pt>
              </c:strCache>
            </c:strRef>
          </c:cat>
          <c:val>
            <c:numRef>
              <c:f>'dni bez op 8,5'!$B$17:$B$27</c:f>
              <c:numCache>
                <c:formatCode>General</c:formatCode>
                <c:ptCount val="11"/>
                <c:pt idx="0">
                  <c:v>242.41</c:v>
                </c:pt>
                <c:pt idx="1">
                  <c:v>242.11</c:v>
                </c:pt>
                <c:pt idx="2">
                  <c:v>242.04</c:v>
                </c:pt>
                <c:pt idx="3">
                  <c:v>243.25</c:v>
                </c:pt>
                <c:pt idx="4">
                  <c:v>242.8</c:v>
                </c:pt>
                <c:pt idx="5">
                  <c:v>242.89</c:v>
                </c:pt>
                <c:pt idx="6">
                  <c:v>242.56</c:v>
                </c:pt>
                <c:pt idx="7">
                  <c:v>242.6</c:v>
                </c:pt>
                <c:pt idx="8">
                  <c:v>242.5</c:v>
                </c:pt>
                <c:pt idx="9">
                  <c:v>242.63</c:v>
                </c:pt>
                <c:pt idx="10">
                  <c:v>242.84</c:v>
                </c:pt>
              </c:numCache>
            </c:numRef>
          </c:val>
          <c:extLst xmlns:c16r2="http://schemas.microsoft.com/office/drawing/2015/06/chart">
            <c:ext xmlns:c16="http://schemas.microsoft.com/office/drawing/2014/chart" uri="{C3380CC4-5D6E-409C-BE32-E72D297353CC}">
              <c16:uniqueId val="{00000002-841C-814B-9123-A5C98D7456F4}"/>
            </c:ext>
          </c:extLst>
        </c:ser>
        <c:dLbls>
          <c:showLegendKey val="0"/>
          <c:showVal val="0"/>
          <c:showCatName val="0"/>
          <c:showSerName val="0"/>
          <c:showPercent val="0"/>
          <c:showBubbleSize val="0"/>
        </c:dLbls>
        <c:gapWidth val="219"/>
        <c:overlap val="-27"/>
        <c:axId val="370836456"/>
        <c:axId val="370836848"/>
      </c:barChart>
      <c:catAx>
        <c:axId val="370836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Poszczególne 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6848"/>
        <c:crosses val="autoZero"/>
        <c:auto val="1"/>
        <c:lblAlgn val="ctr"/>
        <c:lblOffset val="100"/>
        <c:noMultiLvlLbl val="0"/>
      </c:catAx>
      <c:valAx>
        <c:axId val="37083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dni</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0836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DDE404-7101-9D49-812A-336990E8D8B1}" type="doc">
      <dgm:prSet loTypeId="urn:microsoft.com/office/officeart/2005/8/layout/cycle2" loCatId="" qsTypeId="urn:microsoft.com/office/officeart/2005/8/quickstyle/simple1" qsCatId="simple" csTypeId="urn:microsoft.com/office/officeart/2005/8/colors/accent1_2" csCatId="accent1" phldr="1"/>
      <dgm:spPr/>
    </dgm:pt>
    <dgm:pt modelId="{9DCF939F-492C-B746-8D51-9E4FCA422A9E}">
      <dgm:prSet phldrT="[Tekst]" custT="1"/>
      <dgm:spPr/>
      <dgm:t>
        <a:bodyPr/>
        <a:lstStyle/>
        <a:p>
          <a:r>
            <a:rPr lang="pl-PL" sz="1000"/>
            <a:t>Etap 3</a:t>
          </a:r>
        </a:p>
        <a:p>
          <a:r>
            <a:rPr lang="pl-PL" sz="1000"/>
            <a:t>4 tygodni</a:t>
          </a:r>
        </a:p>
      </dgm:t>
    </dgm:pt>
    <dgm:pt modelId="{B446340B-436B-0344-BE83-C1294A0D67E9}" type="parTrans" cxnId="{E0D66D97-3CEB-FE49-848B-A66B9563B939}">
      <dgm:prSet/>
      <dgm:spPr/>
      <dgm:t>
        <a:bodyPr/>
        <a:lstStyle/>
        <a:p>
          <a:endParaRPr lang="pl-PL" sz="2400"/>
        </a:p>
      </dgm:t>
    </dgm:pt>
    <dgm:pt modelId="{7AC394B8-BB71-034D-9F26-45873FD7567F}" type="sibTrans" cxnId="{E0D66D97-3CEB-FE49-848B-A66B9563B939}">
      <dgm:prSet custT="1"/>
      <dgm:spPr/>
      <dgm:t>
        <a:bodyPr/>
        <a:lstStyle/>
        <a:p>
          <a:endParaRPr lang="pl-PL" sz="2400"/>
        </a:p>
      </dgm:t>
    </dgm:pt>
    <dgm:pt modelId="{3C4F0A97-AB35-EB48-AB7A-512FD3244B02}">
      <dgm:prSet phldrT="[Tekst]" custT="1"/>
      <dgm:spPr/>
      <dgm:t>
        <a:bodyPr/>
        <a:lstStyle/>
        <a:p>
          <a:r>
            <a:rPr lang="pl-PL" sz="1000"/>
            <a:t>Etap 1</a:t>
          </a:r>
        </a:p>
        <a:p>
          <a:r>
            <a:rPr lang="pl-PL" sz="1000"/>
            <a:t>2 tygodnie</a:t>
          </a:r>
        </a:p>
      </dgm:t>
    </dgm:pt>
    <dgm:pt modelId="{A2E6ECFD-991B-3941-8F80-315546A9FF11}" type="parTrans" cxnId="{1298E663-092E-ED48-BE8D-7DC76FE48AF4}">
      <dgm:prSet/>
      <dgm:spPr/>
      <dgm:t>
        <a:bodyPr/>
        <a:lstStyle/>
        <a:p>
          <a:endParaRPr lang="pl-PL" sz="2400"/>
        </a:p>
      </dgm:t>
    </dgm:pt>
    <dgm:pt modelId="{0656E425-3ECC-2847-9968-1718DBD9736B}" type="sibTrans" cxnId="{1298E663-092E-ED48-BE8D-7DC76FE48AF4}">
      <dgm:prSet custT="1"/>
      <dgm:spPr/>
      <dgm:t>
        <a:bodyPr/>
        <a:lstStyle/>
        <a:p>
          <a:endParaRPr lang="pl-PL" sz="2400"/>
        </a:p>
      </dgm:t>
    </dgm:pt>
    <dgm:pt modelId="{552E3A70-6A20-4543-8A5D-831523A3A6FE}">
      <dgm:prSet phldrT="[Tekst]" custT="1"/>
      <dgm:spPr/>
      <dgm:t>
        <a:bodyPr/>
        <a:lstStyle/>
        <a:p>
          <a:r>
            <a:rPr lang="pl-PL" sz="1000"/>
            <a:t>Etap 2</a:t>
          </a:r>
        </a:p>
        <a:p>
          <a:r>
            <a:rPr lang="pl-PL" sz="1000"/>
            <a:t>2 tygodnie </a:t>
          </a:r>
        </a:p>
      </dgm:t>
    </dgm:pt>
    <dgm:pt modelId="{10E157D9-0BCE-4540-8D19-0C84538AD5A8}" type="parTrans" cxnId="{66A3119B-98F1-2747-B0D9-93C2AE740113}">
      <dgm:prSet/>
      <dgm:spPr/>
      <dgm:t>
        <a:bodyPr/>
        <a:lstStyle/>
        <a:p>
          <a:endParaRPr lang="pl-PL" sz="2400"/>
        </a:p>
      </dgm:t>
    </dgm:pt>
    <dgm:pt modelId="{40737EBC-0AAA-994E-967C-39B22AE7E6F2}" type="sibTrans" cxnId="{66A3119B-98F1-2747-B0D9-93C2AE740113}">
      <dgm:prSet custT="1"/>
      <dgm:spPr/>
      <dgm:t>
        <a:bodyPr/>
        <a:lstStyle/>
        <a:p>
          <a:endParaRPr lang="pl-PL" sz="2400"/>
        </a:p>
      </dgm:t>
    </dgm:pt>
    <dgm:pt modelId="{8D5E12DA-D57F-E447-AE9E-A15AB2221E6F}">
      <dgm:prSet custT="1"/>
      <dgm:spPr/>
      <dgm:t>
        <a:bodyPr/>
        <a:lstStyle/>
        <a:p>
          <a:r>
            <a:rPr lang="pl-PL" sz="1000"/>
            <a:t>Etap 4</a:t>
          </a:r>
        </a:p>
        <a:p>
          <a:r>
            <a:rPr lang="pl-PL" sz="1000"/>
            <a:t>3 tygodnie</a:t>
          </a:r>
        </a:p>
      </dgm:t>
    </dgm:pt>
    <dgm:pt modelId="{C25CE4B7-90A4-1545-A65C-36A7F2076115}" type="parTrans" cxnId="{3E437B18-F943-6742-B629-5F88E54F12DC}">
      <dgm:prSet/>
      <dgm:spPr/>
      <dgm:t>
        <a:bodyPr/>
        <a:lstStyle/>
        <a:p>
          <a:endParaRPr lang="pl-PL" sz="2400"/>
        </a:p>
      </dgm:t>
    </dgm:pt>
    <dgm:pt modelId="{C899ECE0-421C-0446-918F-C1C5262FD816}" type="sibTrans" cxnId="{3E437B18-F943-6742-B629-5F88E54F12DC}">
      <dgm:prSet custT="1"/>
      <dgm:spPr/>
      <dgm:t>
        <a:bodyPr/>
        <a:lstStyle/>
        <a:p>
          <a:endParaRPr lang="pl-PL" sz="2400"/>
        </a:p>
      </dgm:t>
    </dgm:pt>
    <dgm:pt modelId="{BA9A746A-95C7-5348-8076-02611F6163BA}">
      <dgm:prSet custT="1"/>
      <dgm:spPr/>
      <dgm:t>
        <a:bodyPr/>
        <a:lstStyle/>
        <a:p>
          <a:r>
            <a:rPr lang="pl-PL" sz="1000"/>
            <a:t>Etap 5</a:t>
          </a:r>
        </a:p>
        <a:p>
          <a:r>
            <a:rPr lang="pl-PL" sz="1000"/>
            <a:t>3 tygodnie</a:t>
          </a:r>
        </a:p>
      </dgm:t>
    </dgm:pt>
    <dgm:pt modelId="{46D34779-5E22-7D45-942F-6ACC5E48B416}" type="parTrans" cxnId="{BB89E7EE-0110-714E-A7AD-8BF66BE3F810}">
      <dgm:prSet/>
      <dgm:spPr/>
      <dgm:t>
        <a:bodyPr/>
        <a:lstStyle/>
        <a:p>
          <a:endParaRPr lang="pl-PL" sz="2400"/>
        </a:p>
      </dgm:t>
    </dgm:pt>
    <dgm:pt modelId="{65A3B085-9974-A943-A301-9EB7A85E74E8}" type="sibTrans" cxnId="{BB89E7EE-0110-714E-A7AD-8BF66BE3F810}">
      <dgm:prSet custT="1"/>
      <dgm:spPr/>
      <dgm:t>
        <a:bodyPr/>
        <a:lstStyle/>
        <a:p>
          <a:endParaRPr lang="pl-PL" sz="2400"/>
        </a:p>
      </dgm:t>
    </dgm:pt>
    <dgm:pt modelId="{6F5E21B9-DEEA-9942-8C45-1DF837D173BE}">
      <dgm:prSet custT="1"/>
      <dgm:spPr/>
      <dgm:t>
        <a:bodyPr/>
        <a:lstStyle/>
        <a:p>
          <a:r>
            <a:rPr lang="pl-PL" sz="1000"/>
            <a:t>Etap 6</a:t>
          </a:r>
        </a:p>
        <a:p>
          <a:r>
            <a:rPr lang="pl-PL" sz="1000"/>
            <a:t>4 tygodnie</a:t>
          </a:r>
        </a:p>
      </dgm:t>
    </dgm:pt>
    <dgm:pt modelId="{F46D5DD5-EFF5-8B43-8E73-FA4479D4F3C0}" type="parTrans" cxnId="{AD5EDC6D-A831-BD42-ACF1-08A2DD2023EB}">
      <dgm:prSet/>
      <dgm:spPr/>
      <dgm:t>
        <a:bodyPr/>
        <a:lstStyle/>
        <a:p>
          <a:endParaRPr lang="pl-PL" sz="2400"/>
        </a:p>
      </dgm:t>
    </dgm:pt>
    <dgm:pt modelId="{2D49A285-CFD7-104B-807C-5BD3C1D1BB30}" type="sibTrans" cxnId="{AD5EDC6D-A831-BD42-ACF1-08A2DD2023EB}">
      <dgm:prSet custT="1"/>
      <dgm:spPr/>
      <dgm:t>
        <a:bodyPr/>
        <a:lstStyle/>
        <a:p>
          <a:endParaRPr lang="pl-PL" sz="2400"/>
        </a:p>
      </dgm:t>
    </dgm:pt>
    <dgm:pt modelId="{93B86122-ED54-7244-A956-119F6EDE147C}">
      <dgm:prSet custT="1"/>
      <dgm:spPr/>
      <dgm:t>
        <a:bodyPr/>
        <a:lstStyle/>
        <a:p>
          <a:r>
            <a:rPr lang="pl-PL" sz="1000"/>
            <a:t>Etap 7</a:t>
          </a:r>
        </a:p>
        <a:p>
          <a:r>
            <a:rPr lang="pl-PL" sz="1000"/>
            <a:t>3 tygodnie</a:t>
          </a:r>
        </a:p>
      </dgm:t>
    </dgm:pt>
    <dgm:pt modelId="{214075A6-23AF-784A-8D2B-ED93B9F70CB6}" type="parTrans" cxnId="{09372A46-3BFF-004F-B26B-FEF59FB198E7}">
      <dgm:prSet/>
      <dgm:spPr/>
      <dgm:t>
        <a:bodyPr/>
        <a:lstStyle/>
        <a:p>
          <a:endParaRPr lang="pl-PL" sz="2400"/>
        </a:p>
      </dgm:t>
    </dgm:pt>
    <dgm:pt modelId="{377E339E-EBF4-F648-8B0D-9EF98A45DBAA}" type="sibTrans" cxnId="{09372A46-3BFF-004F-B26B-FEF59FB198E7}">
      <dgm:prSet custT="1"/>
      <dgm:spPr/>
      <dgm:t>
        <a:bodyPr/>
        <a:lstStyle/>
        <a:p>
          <a:endParaRPr lang="pl-PL" sz="2400"/>
        </a:p>
      </dgm:t>
    </dgm:pt>
    <dgm:pt modelId="{418C2C24-6F48-5048-970F-02381AA1084C}">
      <dgm:prSet custT="1"/>
      <dgm:spPr/>
      <dgm:t>
        <a:bodyPr/>
        <a:lstStyle/>
        <a:p>
          <a:r>
            <a:rPr lang="pl-PL" sz="1000"/>
            <a:t>Etap 8</a:t>
          </a:r>
        </a:p>
        <a:p>
          <a:r>
            <a:rPr lang="pl-PL" sz="1000"/>
            <a:t>3 tygodnie</a:t>
          </a:r>
        </a:p>
      </dgm:t>
    </dgm:pt>
    <dgm:pt modelId="{4B565CC6-E395-F34D-A6DC-CEC781E679A9}" type="parTrans" cxnId="{1B301CA1-0E92-A444-9B4A-866D5D1CB0B5}">
      <dgm:prSet/>
      <dgm:spPr/>
      <dgm:t>
        <a:bodyPr/>
        <a:lstStyle/>
        <a:p>
          <a:endParaRPr lang="pl-PL" sz="2400"/>
        </a:p>
      </dgm:t>
    </dgm:pt>
    <dgm:pt modelId="{8BB95703-8AC0-A846-9E28-A4CFA47528E9}" type="sibTrans" cxnId="{1B301CA1-0E92-A444-9B4A-866D5D1CB0B5}">
      <dgm:prSet custT="1"/>
      <dgm:spPr/>
      <dgm:t>
        <a:bodyPr/>
        <a:lstStyle/>
        <a:p>
          <a:endParaRPr lang="pl-PL" sz="2400"/>
        </a:p>
      </dgm:t>
    </dgm:pt>
    <dgm:pt modelId="{92E6F638-9732-F647-A45F-238C317CA057}">
      <dgm:prSet custT="1"/>
      <dgm:spPr/>
      <dgm:t>
        <a:bodyPr/>
        <a:lstStyle/>
        <a:p>
          <a:r>
            <a:rPr lang="pl-PL" sz="1000"/>
            <a:t>Etap 9</a:t>
          </a:r>
        </a:p>
        <a:p>
          <a:r>
            <a:rPr lang="pl-PL" sz="1000"/>
            <a:t>2 tygodnie </a:t>
          </a:r>
        </a:p>
      </dgm:t>
    </dgm:pt>
    <dgm:pt modelId="{E47FDFE3-F10F-E144-A2EE-9E63DEFBC015}" type="parTrans" cxnId="{4E4F53F6-C7B8-F54D-8BE9-BBA90F87CE52}">
      <dgm:prSet/>
      <dgm:spPr/>
      <dgm:t>
        <a:bodyPr/>
        <a:lstStyle/>
        <a:p>
          <a:endParaRPr lang="pl-PL" sz="2400"/>
        </a:p>
      </dgm:t>
    </dgm:pt>
    <dgm:pt modelId="{9A7852D8-2AF3-5247-8A82-76F956FFA2A1}" type="sibTrans" cxnId="{4E4F53F6-C7B8-F54D-8BE9-BBA90F87CE52}">
      <dgm:prSet custT="1"/>
      <dgm:spPr/>
      <dgm:t>
        <a:bodyPr/>
        <a:lstStyle/>
        <a:p>
          <a:endParaRPr lang="pl-PL" sz="2400"/>
        </a:p>
      </dgm:t>
    </dgm:pt>
    <dgm:pt modelId="{4431BE29-8F57-0A4E-AD6F-000EB6D30632}">
      <dgm:prSet custT="1"/>
      <dgm:spPr/>
      <dgm:t>
        <a:bodyPr/>
        <a:lstStyle/>
        <a:p>
          <a:r>
            <a:rPr lang="pl-PL" sz="1000"/>
            <a:t>  Etap 10</a:t>
          </a:r>
        </a:p>
        <a:p>
          <a:r>
            <a:rPr lang="pl-PL" sz="1000"/>
            <a:t>2022-2036</a:t>
          </a:r>
        </a:p>
      </dgm:t>
    </dgm:pt>
    <dgm:pt modelId="{E36089C5-CD68-1748-9ED9-05F101AA965F}" type="parTrans" cxnId="{2E4478F8-4E74-0147-97A8-8A8AD6257654}">
      <dgm:prSet/>
      <dgm:spPr/>
      <dgm:t>
        <a:bodyPr/>
        <a:lstStyle/>
        <a:p>
          <a:endParaRPr lang="pl-PL" sz="2400"/>
        </a:p>
      </dgm:t>
    </dgm:pt>
    <dgm:pt modelId="{B1228088-6634-C34B-AE44-334819D9614E}" type="sibTrans" cxnId="{2E4478F8-4E74-0147-97A8-8A8AD6257654}">
      <dgm:prSet custT="1"/>
      <dgm:spPr/>
      <dgm:t>
        <a:bodyPr/>
        <a:lstStyle/>
        <a:p>
          <a:pPr algn="ctr"/>
          <a:r>
            <a:rPr lang="pl-PL" sz="2000"/>
            <a:t>Harmonogram projektu</a:t>
          </a:r>
        </a:p>
      </dgm:t>
    </dgm:pt>
    <dgm:pt modelId="{C57D2255-3C55-2C4A-B35B-4953B12092B8}" type="pres">
      <dgm:prSet presAssocID="{5CDDE404-7101-9D49-812A-336990E8D8B1}" presName="cycle" presStyleCnt="0">
        <dgm:presLayoutVars>
          <dgm:dir/>
          <dgm:resizeHandles val="exact"/>
        </dgm:presLayoutVars>
      </dgm:prSet>
      <dgm:spPr/>
    </dgm:pt>
    <dgm:pt modelId="{01741D22-2A5D-0A43-9867-61B0A0D9F772}" type="pres">
      <dgm:prSet presAssocID="{3C4F0A97-AB35-EB48-AB7A-512FD3244B02}" presName="node" presStyleLbl="node1" presStyleIdx="0" presStyleCnt="10">
        <dgm:presLayoutVars>
          <dgm:bulletEnabled val="1"/>
        </dgm:presLayoutVars>
      </dgm:prSet>
      <dgm:spPr/>
      <dgm:t>
        <a:bodyPr/>
        <a:lstStyle/>
        <a:p>
          <a:endParaRPr lang="pl-PL"/>
        </a:p>
      </dgm:t>
    </dgm:pt>
    <dgm:pt modelId="{BE42967B-A4A8-054F-9BDE-5CC12A00ADB9}" type="pres">
      <dgm:prSet presAssocID="{0656E425-3ECC-2847-9968-1718DBD9736B}" presName="sibTrans" presStyleLbl="sibTrans2D1" presStyleIdx="0" presStyleCnt="10"/>
      <dgm:spPr/>
      <dgm:t>
        <a:bodyPr/>
        <a:lstStyle/>
        <a:p>
          <a:endParaRPr lang="pl-PL"/>
        </a:p>
      </dgm:t>
    </dgm:pt>
    <dgm:pt modelId="{760D03A4-F0A8-F04F-8819-3BF64F94E482}" type="pres">
      <dgm:prSet presAssocID="{0656E425-3ECC-2847-9968-1718DBD9736B}" presName="connectorText" presStyleLbl="sibTrans2D1" presStyleIdx="0" presStyleCnt="10"/>
      <dgm:spPr/>
      <dgm:t>
        <a:bodyPr/>
        <a:lstStyle/>
        <a:p>
          <a:endParaRPr lang="pl-PL"/>
        </a:p>
      </dgm:t>
    </dgm:pt>
    <dgm:pt modelId="{D05D7BF6-E2F1-E94A-929A-70ADF0B61494}" type="pres">
      <dgm:prSet presAssocID="{552E3A70-6A20-4543-8A5D-831523A3A6FE}" presName="node" presStyleLbl="node1" presStyleIdx="1" presStyleCnt="10">
        <dgm:presLayoutVars>
          <dgm:bulletEnabled val="1"/>
        </dgm:presLayoutVars>
      </dgm:prSet>
      <dgm:spPr/>
      <dgm:t>
        <a:bodyPr/>
        <a:lstStyle/>
        <a:p>
          <a:endParaRPr lang="pl-PL"/>
        </a:p>
      </dgm:t>
    </dgm:pt>
    <dgm:pt modelId="{00DC6AA3-FC8E-8B47-8936-CACF641EADC0}" type="pres">
      <dgm:prSet presAssocID="{40737EBC-0AAA-994E-967C-39B22AE7E6F2}" presName="sibTrans" presStyleLbl="sibTrans2D1" presStyleIdx="1" presStyleCnt="10"/>
      <dgm:spPr/>
      <dgm:t>
        <a:bodyPr/>
        <a:lstStyle/>
        <a:p>
          <a:endParaRPr lang="pl-PL"/>
        </a:p>
      </dgm:t>
    </dgm:pt>
    <dgm:pt modelId="{37BEC951-CE5E-1F42-94D5-A2A77371E986}" type="pres">
      <dgm:prSet presAssocID="{40737EBC-0AAA-994E-967C-39B22AE7E6F2}" presName="connectorText" presStyleLbl="sibTrans2D1" presStyleIdx="1" presStyleCnt="10"/>
      <dgm:spPr/>
      <dgm:t>
        <a:bodyPr/>
        <a:lstStyle/>
        <a:p>
          <a:endParaRPr lang="pl-PL"/>
        </a:p>
      </dgm:t>
    </dgm:pt>
    <dgm:pt modelId="{EA50D163-1518-454A-9C47-C4D252726014}" type="pres">
      <dgm:prSet presAssocID="{9DCF939F-492C-B746-8D51-9E4FCA422A9E}" presName="node" presStyleLbl="node1" presStyleIdx="2" presStyleCnt="10">
        <dgm:presLayoutVars>
          <dgm:bulletEnabled val="1"/>
        </dgm:presLayoutVars>
      </dgm:prSet>
      <dgm:spPr/>
      <dgm:t>
        <a:bodyPr/>
        <a:lstStyle/>
        <a:p>
          <a:endParaRPr lang="pl-PL"/>
        </a:p>
      </dgm:t>
    </dgm:pt>
    <dgm:pt modelId="{F0EB847A-3610-CA46-B7B4-A8ED07C681F6}" type="pres">
      <dgm:prSet presAssocID="{7AC394B8-BB71-034D-9F26-45873FD7567F}" presName="sibTrans" presStyleLbl="sibTrans2D1" presStyleIdx="2" presStyleCnt="10"/>
      <dgm:spPr/>
      <dgm:t>
        <a:bodyPr/>
        <a:lstStyle/>
        <a:p>
          <a:endParaRPr lang="pl-PL"/>
        </a:p>
      </dgm:t>
    </dgm:pt>
    <dgm:pt modelId="{041B114B-14C9-4F49-BA38-3CC282A59C12}" type="pres">
      <dgm:prSet presAssocID="{7AC394B8-BB71-034D-9F26-45873FD7567F}" presName="connectorText" presStyleLbl="sibTrans2D1" presStyleIdx="2" presStyleCnt="10"/>
      <dgm:spPr/>
      <dgm:t>
        <a:bodyPr/>
        <a:lstStyle/>
        <a:p>
          <a:endParaRPr lang="pl-PL"/>
        </a:p>
      </dgm:t>
    </dgm:pt>
    <dgm:pt modelId="{7A88DAC4-C9E8-1042-B8BF-2113FB4CF05B}" type="pres">
      <dgm:prSet presAssocID="{8D5E12DA-D57F-E447-AE9E-A15AB2221E6F}" presName="node" presStyleLbl="node1" presStyleIdx="3" presStyleCnt="10">
        <dgm:presLayoutVars>
          <dgm:bulletEnabled val="1"/>
        </dgm:presLayoutVars>
      </dgm:prSet>
      <dgm:spPr/>
      <dgm:t>
        <a:bodyPr/>
        <a:lstStyle/>
        <a:p>
          <a:endParaRPr lang="pl-PL"/>
        </a:p>
      </dgm:t>
    </dgm:pt>
    <dgm:pt modelId="{1C7A0CB2-8617-0B48-8275-C161DEFCCE1A}" type="pres">
      <dgm:prSet presAssocID="{C899ECE0-421C-0446-918F-C1C5262FD816}" presName="sibTrans" presStyleLbl="sibTrans2D1" presStyleIdx="3" presStyleCnt="10"/>
      <dgm:spPr/>
      <dgm:t>
        <a:bodyPr/>
        <a:lstStyle/>
        <a:p>
          <a:endParaRPr lang="pl-PL"/>
        </a:p>
      </dgm:t>
    </dgm:pt>
    <dgm:pt modelId="{1485B03F-1696-1F49-82B2-FC8EBCE2B11A}" type="pres">
      <dgm:prSet presAssocID="{C899ECE0-421C-0446-918F-C1C5262FD816}" presName="connectorText" presStyleLbl="sibTrans2D1" presStyleIdx="3" presStyleCnt="10"/>
      <dgm:spPr/>
      <dgm:t>
        <a:bodyPr/>
        <a:lstStyle/>
        <a:p>
          <a:endParaRPr lang="pl-PL"/>
        </a:p>
      </dgm:t>
    </dgm:pt>
    <dgm:pt modelId="{86CE63F0-A326-2F4A-A2D3-59EFA2A94649}" type="pres">
      <dgm:prSet presAssocID="{BA9A746A-95C7-5348-8076-02611F6163BA}" presName="node" presStyleLbl="node1" presStyleIdx="4" presStyleCnt="10">
        <dgm:presLayoutVars>
          <dgm:bulletEnabled val="1"/>
        </dgm:presLayoutVars>
      </dgm:prSet>
      <dgm:spPr/>
      <dgm:t>
        <a:bodyPr/>
        <a:lstStyle/>
        <a:p>
          <a:endParaRPr lang="pl-PL"/>
        </a:p>
      </dgm:t>
    </dgm:pt>
    <dgm:pt modelId="{24AB64D5-A58D-0D48-BD34-222235326530}" type="pres">
      <dgm:prSet presAssocID="{65A3B085-9974-A943-A301-9EB7A85E74E8}" presName="sibTrans" presStyleLbl="sibTrans2D1" presStyleIdx="4" presStyleCnt="10"/>
      <dgm:spPr/>
      <dgm:t>
        <a:bodyPr/>
        <a:lstStyle/>
        <a:p>
          <a:endParaRPr lang="pl-PL"/>
        </a:p>
      </dgm:t>
    </dgm:pt>
    <dgm:pt modelId="{6721D7B0-FB01-114E-970D-9485FB726236}" type="pres">
      <dgm:prSet presAssocID="{65A3B085-9974-A943-A301-9EB7A85E74E8}" presName="connectorText" presStyleLbl="sibTrans2D1" presStyleIdx="4" presStyleCnt="10"/>
      <dgm:spPr/>
      <dgm:t>
        <a:bodyPr/>
        <a:lstStyle/>
        <a:p>
          <a:endParaRPr lang="pl-PL"/>
        </a:p>
      </dgm:t>
    </dgm:pt>
    <dgm:pt modelId="{72514D01-DE6E-0E43-B431-A9C2146DF47A}" type="pres">
      <dgm:prSet presAssocID="{6F5E21B9-DEEA-9942-8C45-1DF837D173BE}" presName="node" presStyleLbl="node1" presStyleIdx="5" presStyleCnt="10">
        <dgm:presLayoutVars>
          <dgm:bulletEnabled val="1"/>
        </dgm:presLayoutVars>
      </dgm:prSet>
      <dgm:spPr/>
      <dgm:t>
        <a:bodyPr/>
        <a:lstStyle/>
        <a:p>
          <a:endParaRPr lang="pl-PL"/>
        </a:p>
      </dgm:t>
    </dgm:pt>
    <dgm:pt modelId="{653D90C8-17DB-9D4B-9480-0595EF64FAFB}" type="pres">
      <dgm:prSet presAssocID="{2D49A285-CFD7-104B-807C-5BD3C1D1BB30}" presName="sibTrans" presStyleLbl="sibTrans2D1" presStyleIdx="5" presStyleCnt="10"/>
      <dgm:spPr/>
      <dgm:t>
        <a:bodyPr/>
        <a:lstStyle/>
        <a:p>
          <a:endParaRPr lang="pl-PL"/>
        </a:p>
      </dgm:t>
    </dgm:pt>
    <dgm:pt modelId="{0E75B253-FB92-6149-8912-7003BD424B74}" type="pres">
      <dgm:prSet presAssocID="{2D49A285-CFD7-104B-807C-5BD3C1D1BB30}" presName="connectorText" presStyleLbl="sibTrans2D1" presStyleIdx="5" presStyleCnt="10"/>
      <dgm:spPr/>
      <dgm:t>
        <a:bodyPr/>
        <a:lstStyle/>
        <a:p>
          <a:endParaRPr lang="pl-PL"/>
        </a:p>
      </dgm:t>
    </dgm:pt>
    <dgm:pt modelId="{A275D513-83BE-AF41-BF51-A33D3192BAF1}" type="pres">
      <dgm:prSet presAssocID="{93B86122-ED54-7244-A956-119F6EDE147C}" presName="node" presStyleLbl="node1" presStyleIdx="6" presStyleCnt="10">
        <dgm:presLayoutVars>
          <dgm:bulletEnabled val="1"/>
        </dgm:presLayoutVars>
      </dgm:prSet>
      <dgm:spPr/>
      <dgm:t>
        <a:bodyPr/>
        <a:lstStyle/>
        <a:p>
          <a:endParaRPr lang="pl-PL"/>
        </a:p>
      </dgm:t>
    </dgm:pt>
    <dgm:pt modelId="{9FB7EADC-2AF2-C745-877C-44741515038C}" type="pres">
      <dgm:prSet presAssocID="{377E339E-EBF4-F648-8B0D-9EF98A45DBAA}" presName="sibTrans" presStyleLbl="sibTrans2D1" presStyleIdx="6" presStyleCnt="10"/>
      <dgm:spPr/>
      <dgm:t>
        <a:bodyPr/>
        <a:lstStyle/>
        <a:p>
          <a:endParaRPr lang="pl-PL"/>
        </a:p>
      </dgm:t>
    </dgm:pt>
    <dgm:pt modelId="{EF03EDED-50CE-1D48-9D8A-93A6C22B50E6}" type="pres">
      <dgm:prSet presAssocID="{377E339E-EBF4-F648-8B0D-9EF98A45DBAA}" presName="connectorText" presStyleLbl="sibTrans2D1" presStyleIdx="6" presStyleCnt="10"/>
      <dgm:spPr/>
      <dgm:t>
        <a:bodyPr/>
        <a:lstStyle/>
        <a:p>
          <a:endParaRPr lang="pl-PL"/>
        </a:p>
      </dgm:t>
    </dgm:pt>
    <dgm:pt modelId="{1B7ED4B3-8627-AF40-8ADF-4BCB960A6407}" type="pres">
      <dgm:prSet presAssocID="{418C2C24-6F48-5048-970F-02381AA1084C}" presName="node" presStyleLbl="node1" presStyleIdx="7" presStyleCnt="10">
        <dgm:presLayoutVars>
          <dgm:bulletEnabled val="1"/>
        </dgm:presLayoutVars>
      </dgm:prSet>
      <dgm:spPr/>
      <dgm:t>
        <a:bodyPr/>
        <a:lstStyle/>
        <a:p>
          <a:endParaRPr lang="pl-PL"/>
        </a:p>
      </dgm:t>
    </dgm:pt>
    <dgm:pt modelId="{4D77D815-F845-E84C-97EB-B8A5F6E95B4A}" type="pres">
      <dgm:prSet presAssocID="{8BB95703-8AC0-A846-9E28-A4CFA47528E9}" presName="sibTrans" presStyleLbl="sibTrans2D1" presStyleIdx="7" presStyleCnt="10"/>
      <dgm:spPr/>
      <dgm:t>
        <a:bodyPr/>
        <a:lstStyle/>
        <a:p>
          <a:endParaRPr lang="pl-PL"/>
        </a:p>
      </dgm:t>
    </dgm:pt>
    <dgm:pt modelId="{F6D868FD-F04B-C646-95EA-F2B174002FE1}" type="pres">
      <dgm:prSet presAssocID="{8BB95703-8AC0-A846-9E28-A4CFA47528E9}" presName="connectorText" presStyleLbl="sibTrans2D1" presStyleIdx="7" presStyleCnt="10"/>
      <dgm:spPr/>
      <dgm:t>
        <a:bodyPr/>
        <a:lstStyle/>
        <a:p>
          <a:endParaRPr lang="pl-PL"/>
        </a:p>
      </dgm:t>
    </dgm:pt>
    <dgm:pt modelId="{1F144BFA-1212-AE4D-8BDE-B55B30B47A17}" type="pres">
      <dgm:prSet presAssocID="{92E6F638-9732-F647-A45F-238C317CA057}" presName="node" presStyleLbl="node1" presStyleIdx="8" presStyleCnt="10">
        <dgm:presLayoutVars>
          <dgm:bulletEnabled val="1"/>
        </dgm:presLayoutVars>
      </dgm:prSet>
      <dgm:spPr/>
      <dgm:t>
        <a:bodyPr/>
        <a:lstStyle/>
        <a:p>
          <a:endParaRPr lang="pl-PL"/>
        </a:p>
      </dgm:t>
    </dgm:pt>
    <dgm:pt modelId="{57F924E7-FC90-9D4D-8F46-1359D7603EB0}" type="pres">
      <dgm:prSet presAssocID="{9A7852D8-2AF3-5247-8A82-76F956FFA2A1}" presName="sibTrans" presStyleLbl="sibTrans2D1" presStyleIdx="8" presStyleCnt="10"/>
      <dgm:spPr/>
      <dgm:t>
        <a:bodyPr/>
        <a:lstStyle/>
        <a:p>
          <a:endParaRPr lang="pl-PL"/>
        </a:p>
      </dgm:t>
    </dgm:pt>
    <dgm:pt modelId="{FB6CADA7-F8F4-8D43-9A53-5386BA916E5F}" type="pres">
      <dgm:prSet presAssocID="{9A7852D8-2AF3-5247-8A82-76F956FFA2A1}" presName="connectorText" presStyleLbl="sibTrans2D1" presStyleIdx="8" presStyleCnt="10"/>
      <dgm:spPr/>
      <dgm:t>
        <a:bodyPr/>
        <a:lstStyle/>
        <a:p>
          <a:endParaRPr lang="pl-PL"/>
        </a:p>
      </dgm:t>
    </dgm:pt>
    <dgm:pt modelId="{62B3760F-05FB-294A-8F6C-AAEF11E5BA96}" type="pres">
      <dgm:prSet presAssocID="{4431BE29-8F57-0A4E-AD6F-000EB6D30632}" presName="node" presStyleLbl="node1" presStyleIdx="9" presStyleCnt="10">
        <dgm:presLayoutVars>
          <dgm:bulletEnabled val="1"/>
        </dgm:presLayoutVars>
      </dgm:prSet>
      <dgm:spPr/>
      <dgm:t>
        <a:bodyPr/>
        <a:lstStyle/>
        <a:p>
          <a:endParaRPr lang="pl-PL"/>
        </a:p>
      </dgm:t>
    </dgm:pt>
    <dgm:pt modelId="{CBD94BE2-560E-5E48-833A-6AF96C258EEF}" type="pres">
      <dgm:prSet presAssocID="{B1228088-6634-C34B-AE44-334819D9614E}" presName="sibTrans" presStyleLbl="sibTrans2D1" presStyleIdx="9" presStyleCnt="10" custAng="1080000" custFlipVert="0" custFlipHor="1" custScaleX="1050039" custScaleY="379328" custLinFactX="100000" custLinFactY="300000" custLinFactNeighborX="143426" custLinFactNeighborY="361665"/>
      <dgm:spPr>
        <a:prstGeom prst="flowChartTerminator">
          <a:avLst/>
        </a:prstGeom>
      </dgm:spPr>
      <dgm:t>
        <a:bodyPr/>
        <a:lstStyle/>
        <a:p>
          <a:endParaRPr lang="pl-PL"/>
        </a:p>
      </dgm:t>
    </dgm:pt>
    <dgm:pt modelId="{47BFE544-7019-F440-B2E8-5494E4F80BED}" type="pres">
      <dgm:prSet presAssocID="{B1228088-6634-C34B-AE44-334819D9614E}" presName="connectorText" presStyleLbl="sibTrans2D1" presStyleIdx="9" presStyleCnt="10"/>
      <dgm:spPr/>
      <dgm:t>
        <a:bodyPr/>
        <a:lstStyle/>
        <a:p>
          <a:endParaRPr lang="pl-PL"/>
        </a:p>
      </dgm:t>
    </dgm:pt>
  </dgm:ptLst>
  <dgm:cxnLst>
    <dgm:cxn modelId="{49987BCA-B3B4-477F-865E-AD25DA9DA91F}" type="presOf" srcId="{9A7852D8-2AF3-5247-8A82-76F956FFA2A1}" destId="{57F924E7-FC90-9D4D-8F46-1359D7603EB0}" srcOrd="0" destOrd="0" presId="urn:microsoft.com/office/officeart/2005/8/layout/cycle2"/>
    <dgm:cxn modelId="{B9675467-C5F4-4474-8F43-DF1AD41A6034}" type="presOf" srcId="{7AC394B8-BB71-034D-9F26-45873FD7567F}" destId="{F0EB847A-3610-CA46-B7B4-A8ED07C681F6}" srcOrd="0" destOrd="0" presId="urn:microsoft.com/office/officeart/2005/8/layout/cycle2"/>
    <dgm:cxn modelId="{007CC24E-17A5-408B-B550-307FBC442ED7}" type="presOf" srcId="{6F5E21B9-DEEA-9942-8C45-1DF837D173BE}" destId="{72514D01-DE6E-0E43-B431-A9C2146DF47A}" srcOrd="0" destOrd="0" presId="urn:microsoft.com/office/officeart/2005/8/layout/cycle2"/>
    <dgm:cxn modelId="{A86E8D87-F137-4946-8901-04F8ABAA6ACC}" type="presOf" srcId="{8BB95703-8AC0-A846-9E28-A4CFA47528E9}" destId="{4D77D815-F845-E84C-97EB-B8A5F6E95B4A}" srcOrd="0" destOrd="0" presId="urn:microsoft.com/office/officeart/2005/8/layout/cycle2"/>
    <dgm:cxn modelId="{31519793-002A-47A4-B98B-F46305D95885}" type="presOf" srcId="{93B86122-ED54-7244-A956-119F6EDE147C}" destId="{A275D513-83BE-AF41-BF51-A33D3192BAF1}" srcOrd="0" destOrd="0" presId="urn:microsoft.com/office/officeart/2005/8/layout/cycle2"/>
    <dgm:cxn modelId="{F4B3B9EF-73EC-4D82-9C40-7743F2FC37ED}" type="presOf" srcId="{9A7852D8-2AF3-5247-8A82-76F956FFA2A1}" destId="{FB6CADA7-F8F4-8D43-9A53-5386BA916E5F}" srcOrd="1" destOrd="0" presId="urn:microsoft.com/office/officeart/2005/8/layout/cycle2"/>
    <dgm:cxn modelId="{AD5EDC6D-A831-BD42-ACF1-08A2DD2023EB}" srcId="{5CDDE404-7101-9D49-812A-336990E8D8B1}" destId="{6F5E21B9-DEEA-9942-8C45-1DF837D173BE}" srcOrd="5" destOrd="0" parTransId="{F46D5DD5-EFF5-8B43-8E73-FA4479D4F3C0}" sibTransId="{2D49A285-CFD7-104B-807C-5BD3C1D1BB30}"/>
    <dgm:cxn modelId="{D0FF9F23-5987-4B30-BE80-7F7073C2D1CF}" type="presOf" srcId="{5CDDE404-7101-9D49-812A-336990E8D8B1}" destId="{C57D2255-3C55-2C4A-B35B-4953B12092B8}" srcOrd="0" destOrd="0" presId="urn:microsoft.com/office/officeart/2005/8/layout/cycle2"/>
    <dgm:cxn modelId="{16A58EEF-2858-4CB6-8EB4-5ADB8D9A589B}" type="presOf" srcId="{9DCF939F-492C-B746-8D51-9E4FCA422A9E}" destId="{EA50D163-1518-454A-9C47-C4D252726014}" srcOrd="0" destOrd="0" presId="urn:microsoft.com/office/officeart/2005/8/layout/cycle2"/>
    <dgm:cxn modelId="{6276FDF2-7371-4368-9D9A-46AF15DFA607}" type="presOf" srcId="{BA9A746A-95C7-5348-8076-02611F6163BA}" destId="{86CE63F0-A326-2F4A-A2D3-59EFA2A94649}" srcOrd="0" destOrd="0" presId="urn:microsoft.com/office/officeart/2005/8/layout/cycle2"/>
    <dgm:cxn modelId="{9CE9B191-E2D4-4DC5-AFCE-805A42E9CFA3}" type="presOf" srcId="{92E6F638-9732-F647-A45F-238C317CA057}" destId="{1F144BFA-1212-AE4D-8BDE-B55B30B47A17}" srcOrd="0" destOrd="0" presId="urn:microsoft.com/office/officeart/2005/8/layout/cycle2"/>
    <dgm:cxn modelId="{524FC705-C3F8-4259-BB20-62A3A94BE419}" type="presOf" srcId="{40737EBC-0AAA-994E-967C-39B22AE7E6F2}" destId="{00DC6AA3-FC8E-8B47-8936-CACF641EADC0}" srcOrd="0" destOrd="0" presId="urn:microsoft.com/office/officeart/2005/8/layout/cycle2"/>
    <dgm:cxn modelId="{66A3119B-98F1-2747-B0D9-93C2AE740113}" srcId="{5CDDE404-7101-9D49-812A-336990E8D8B1}" destId="{552E3A70-6A20-4543-8A5D-831523A3A6FE}" srcOrd="1" destOrd="0" parTransId="{10E157D9-0BCE-4540-8D19-0C84538AD5A8}" sibTransId="{40737EBC-0AAA-994E-967C-39B22AE7E6F2}"/>
    <dgm:cxn modelId="{1C2BDDE5-4EBD-405E-9DFE-F77D8A2FB38C}" type="presOf" srcId="{7AC394B8-BB71-034D-9F26-45873FD7567F}" destId="{041B114B-14C9-4F49-BA38-3CC282A59C12}" srcOrd="1" destOrd="0" presId="urn:microsoft.com/office/officeart/2005/8/layout/cycle2"/>
    <dgm:cxn modelId="{E0D66D97-3CEB-FE49-848B-A66B9563B939}" srcId="{5CDDE404-7101-9D49-812A-336990E8D8B1}" destId="{9DCF939F-492C-B746-8D51-9E4FCA422A9E}" srcOrd="2" destOrd="0" parTransId="{B446340B-436B-0344-BE83-C1294A0D67E9}" sibTransId="{7AC394B8-BB71-034D-9F26-45873FD7567F}"/>
    <dgm:cxn modelId="{28C0F2A9-B087-41C5-8431-F149826926D5}" type="presOf" srcId="{65A3B085-9974-A943-A301-9EB7A85E74E8}" destId="{24AB64D5-A58D-0D48-BD34-222235326530}" srcOrd="0" destOrd="0" presId="urn:microsoft.com/office/officeart/2005/8/layout/cycle2"/>
    <dgm:cxn modelId="{4E4F53F6-C7B8-F54D-8BE9-BBA90F87CE52}" srcId="{5CDDE404-7101-9D49-812A-336990E8D8B1}" destId="{92E6F638-9732-F647-A45F-238C317CA057}" srcOrd="8" destOrd="0" parTransId="{E47FDFE3-F10F-E144-A2EE-9E63DEFBC015}" sibTransId="{9A7852D8-2AF3-5247-8A82-76F956FFA2A1}"/>
    <dgm:cxn modelId="{BB89E7EE-0110-714E-A7AD-8BF66BE3F810}" srcId="{5CDDE404-7101-9D49-812A-336990E8D8B1}" destId="{BA9A746A-95C7-5348-8076-02611F6163BA}" srcOrd="4" destOrd="0" parTransId="{46D34779-5E22-7D45-942F-6ACC5E48B416}" sibTransId="{65A3B085-9974-A943-A301-9EB7A85E74E8}"/>
    <dgm:cxn modelId="{2E4478F8-4E74-0147-97A8-8A8AD6257654}" srcId="{5CDDE404-7101-9D49-812A-336990E8D8B1}" destId="{4431BE29-8F57-0A4E-AD6F-000EB6D30632}" srcOrd="9" destOrd="0" parTransId="{E36089C5-CD68-1748-9ED9-05F101AA965F}" sibTransId="{B1228088-6634-C34B-AE44-334819D9614E}"/>
    <dgm:cxn modelId="{0F51189B-98E6-4FBC-9D46-E903AF7EB21D}" type="presOf" srcId="{0656E425-3ECC-2847-9968-1718DBD9736B}" destId="{760D03A4-F0A8-F04F-8819-3BF64F94E482}" srcOrd="1" destOrd="0" presId="urn:microsoft.com/office/officeart/2005/8/layout/cycle2"/>
    <dgm:cxn modelId="{C5E92F4E-62E7-42CE-AFA6-BEA684D303FB}" type="presOf" srcId="{8D5E12DA-D57F-E447-AE9E-A15AB2221E6F}" destId="{7A88DAC4-C9E8-1042-B8BF-2113FB4CF05B}" srcOrd="0" destOrd="0" presId="urn:microsoft.com/office/officeart/2005/8/layout/cycle2"/>
    <dgm:cxn modelId="{A2CC9F1B-BB27-45CC-BD74-396D31171AC9}" type="presOf" srcId="{2D49A285-CFD7-104B-807C-5BD3C1D1BB30}" destId="{0E75B253-FB92-6149-8912-7003BD424B74}" srcOrd="1" destOrd="0" presId="urn:microsoft.com/office/officeart/2005/8/layout/cycle2"/>
    <dgm:cxn modelId="{D387CA51-034D-490A-BB34-B7F789080AB8}" type="presOf" srcId="{418C2C24-6F48-5048-970F-02381AA1084C}" destId="{1B7ED4B3-8627-AF40-8ADF-4BCB960A6407}" srcOrd="0" destOrd="0" presId="urn:microsoft.com/office/officeart/2005/8/layout/cycle2"/>
    <dgm:cxn modelId="{B788DB77-8016-4DEA-B012-A069CEEEC175}" type="presOf" srcId="{8BB95703-8AC0-A846-9E28-A4CFA47528E9}" destId="{F6D868FD-F04B-C646-95EA-F2B174002FE1}" srcOrd="1" destOrd="0" presId="urn:microsoft.com/office/officeart/2005/8/layout/cycle2"/>
    <dgm:cxn modelId="{FE80CBE1-F848-4814-8E3F-6E26C311DDF1}" type="presOf" srcId="{0656E425-3ECC-2847-9968-1718DBD9736B}" destId="{BE42967B-A4A8-054F-9BDE-5CC12A00ADB9}" srcOrd="0" destOrd="0" presId="urn:microsoft.com/office/officeart/2005/8/layout/cycle2"/>
    <dgm:cxn modelId="{1298E663-092E-ED48-BE8D-7DC76FE48AF4}" srcId="{5CDDE404-7101-9D49-812A-336990E8D8B1}" destId="{3C4F0A97-AB35-EB48-AB7A-512FD3244B02}" srcOrd="0" destOrd="0" parTransId="{A2E6ECFD-991B-3941-8F80-315546A9FF11}" sibTransId="{0656E425-3ECC-2847-9968-1718DBD9736B}"/>
    <dgm:cxn modelId="{B475B46A-9A46-4302-A285-66516829BA5B}" type="presOf" srcId="{C899ECE0-421C-0446-918F-C1C5262FD816}" destId="{1C7A0CB2-8617-0B48-8275-C161DEFCCE1A}" srcOrd="0" destOrd="0" presId="urn:microsoft.com/office/officeart/2005/8/layout/cycle2"/>
    <dgm:cxn modelId="{D378389D-1A24-441F-8983-82080D817C23}" type="presOf" srcId="{B1228088-6634-C34B-AE44-334819D9614E}" destId="{CBD94BE2-560E-5E48-833A-6AF96C258EEF}" srcOrd="0" destOrd="0" presId="urn:microsoft.com/office/officeart/2005/8/layout/cycle2"/>
    <dgm:cxn modelId="{3E437B18-F943-6742-B629-5F88E54F12DC}" srcId="{5CDDE404-7101-9D49-812A-336990E8D8B1}" destId="{8D5E12DA-D57F-E447-AE9E-A15AB2221E6F}" srcOrd="3" destOrd="0" parTransId="{C25CE4B7-90A4-1545-A65C-36A7F2076115}" sibTransId="{C899ECE0-421C-0446-918F-C1C5262FD816}"/>
    <dgm:cxn modelId="{8E8C4F78-4F61-456D-A7E2-52F7CB861CD5}" type="presOf" srcId="{C899ECE0-421C-0446-918F-C1C5262FD816}" destId="{1485B03F-1696-1F49-82B2-FC8EBCE2B11A}" srcOrd="1" destOrd="0" presId="urn:microsoft.com/office/officeart/2005/8/layout/cycle2"/>
    <dgm:cxn modelId="{09372A46-3BFF-004F-B26B-FEF59FB198E7}" srcId="{5CDDE404-7101-9D49-812A-336990E8D8B1}" destId="{93B86122-ED54-7244-A956-119F6EDE147C}" srcOrd="6" destOrd="0" parTransId="{214075A6-23AF-784A-8D2B-ED93B9F70CB6}" sibTransId="{377E339E-EBF4-F648-8B0D-9EF98A45DBAA}"/>
    <dgm:cxn modelId="{5DCFE133-9EF1-4111-868F-9D021833B581}" type="presOf" srcId="{65A3B085-9974-A943-A301-9EB7A85E74E8}" destId="{6721D7B0-FB01-114E-970D-9485FB726236}" srcOrd="1" destOrd="0" presId="urn:microsoft.com/office/officeart/2005/8/layout/cycle2"/>
    <dgm:cxn modelId="{A093AFB8-D0EF-493A-AD1C-CAEE28276BAD}" type="presOf" srcId="{3C4F0A97-AB35-EB48-AB7A-512FD3244B02}" destId="{01741D22-2A5D-0A43-9867-61B0A0D9F772}" srcOrd="0" destOrd="0" presId="urn:microsoft.com/office/officeart/2005/8/layout/cycle2"/>
    <dgm:cxn modelId="{D7A98C82-E90D-4AC2-A843-0ECC4BD65DC5}" type="presOf" srcId="{377E339E-EBF4-F648-8B0D-9EF98A45DBAA}" destId="{EF03EDED-50CE-1D48-9D8A-93A6C22B50E6}" srcOrd="1" destOrd="0" presId="urn:microsoft.com/office/officeart/2005/8/layout/cycle2"/>
    <dgm:cxn modelId="{0231148B-DB75-419F-B998-4ADD83F8C6AA}" type="presOf" srcId="{B1228088-6634-C34B-AE44-334819D9614E}" destId="{47BFE544-7019-F440-B2E8-5494E4F80BED}" srcOrd="1" destOrd="0" presId="urn:microsoft.com/office/officeart/2005/8/layout/cycle2"/>
    <dgm:cxn modelId="{A609DE08-8729-4A4A-A2D9-66211CE12629}" type="presOf" srcId="{377E339E-EBF4-F648-8B0D-9EF98A45DBAA}" destId="{9FB7EADC-2AF2-C745-877C-44741515038C}" srcOrd="0" destOrd="0" presId="urn:microsoft.com/office/officeart/2005/8/layout/cycle2"/>
    <dgm:cxn modelId="{A890E278-F24C-4ADB-8FDB-EF36314305DB}" type="presOf" srcId="{4431BE29-8F57-0A4E-AD6F-000EB6D30632}" destId="{62B3760F-05FB-294A-8F6C-AAEF11E5BA96}" srcOrd="0" destOrd="0" presId="urn:microsoft.com/office/officeart/2005/8/layout/cycle2"/>
    <dgm:cxn modelId="{1B301CA1-0E92-A444-9B4A-866D5D1CB0B5}" srcId="{5CDDE404-7101-9D49-812A-336990E8D8B1}" destId="{418C2C24-6F48-5048-970F-02381AA1084C}" srcOrd="7" destOrd="0" parTransId="{4B565CC6-E395-F34D-A6DC-CEC781E679A9}" sibTransId="{8BB95703-8AC0-A846-9E28-A4CFA47528E9}"/>
    <dgm:cxn modelId="{67098C8A-A700-4854-B250-EC427DACF375}" type="presOf" srcId="{40737EBC-0AAA-994E-967C-39B22AE7E6F2}" destId="{37BEC951-CE5E-1F42-94D5-A2A77371E986}" srcOrd="1" destOrd="0" presId="urn:microsoft.com/office/officeart/2005/8/layout/cycle2"/>
    <dgm:cxn modelId="{BFD97430-BB04-42A1-BAF9-103F6885DB90}" type="presOf" srcId="{552E3A70-6A20-4543-8A5D-831523A3A6FE}" destId="{D05D7BF6-E2F1-E94A-929A-70ADF0B61494}" srcOrd="0" destOrd="0" presId="urn:microsoft.com/office/officeart/2005/8/layout/cycle2"/>
    <dgm:cxn modelId="{17FE4B45-BFC4-48E3-AEA6-C5EF03104BA9}" type="presOf" srcId="{2D49A285-CFD7-104B-807C-5BD3C1D1BB30}" destId="{653D90C8-17DB-9D4B-9480-0595EF64FAFB}" srcOrd="0" destOrd="0" presId="urn:microsoft.com/office/officeart/2005/8/layout/cycle2"/>
    <dgm:cxn modelId="{99EF1B5B-02B5-4923-9BC8-A925C2381BB4}" type="presParOf" srcId="{C57D2255-3C55-2C4A-B35B-4953B12092B8}" destId="{01741D22-2A5D-0A43-9867-61B0A0D9F772}" srcOrd="0" destOrd="0" presId="urn:microsoft.com/office/officeart/2005/8/layout/cycle2"/>
    <dgm:cxn modelId="{BA08E22D-AF2B-4CF8-BCAE-34F638B5BC23}" type="presParOf" srcId="{C57D2255-3C55-2C4A-B35B-4953B12092B8}" destId="{BE42967B-A4A8-054F-9BDE-5CC12A00ADB9}" srcOrd="1" destOrd="0" presId="urn:microsoft.com/office/officeart/2005/8/layout/cycle2"/>
    <dgm:cxn modelId="{4085605B-423D-4008-BBB0-F64FF17E86F8}" type="presParOf" srcId="{BE42967B-A4A8-054F-9BDE-5CC12A00ADB9}" destId="{760D03A4-F0A8-F04F-8819-3BF64F94E482}" srcOrd="0" destOrd="0" presId="urn:microsoft.com/office/officeart/2005/8/layout/cycle2"/>
    <dgm:cxn modelId="{92B8F85B-4FAF-4211-8AAB-94E4FBFDBDD9}" type="presParOf" srcId="{C57D2255-3C55-2C4A-B35B-4953B12092B8}" destId="{D05D7BF6-E2F1-E94A-929A-70ADF0B61494}" srcOrd="2" destOrd="0" presId="urn:microsoft.com/office/officeart/2005/8/layout/cycle2"/>
    <dgm:cxn modelId="{69D99387-A1D0-4EFD-B31F-708FD10757F0}" type="presParOf" srcId="{C57D2255-3C55-2C4A-B35B-4953B12092B8}" destId="{00DC6AA3-FC8E-8B47-8936-CACF641EADC0}" srcOrd="3" destOrd="0" presId="urn:microsoft.com/office/officeart/2005/8/layout/cycle2"/>
    <dgm:cxn modelId="{60A4B60A-EAF5-4DD9-A580-BB76F2314A1D}" type="presParOf" srcId="{00DC6AA3-FC8E-8B47-8936-CACF641EADC0}" destId="{37BEC951-CE5E-1F42-94D5-A2A77371E986}" srcOrd="0" destOrd="0" presId="urn:microsoft.com/office/officeart/2005/8/layout/cycle2"/>
    <dgm:cxn modelId="{9FB25BBA-A53A-4865-9B27-38FA4B5DE2F7}" type="presParOf" srcId="{C57D2255-3C55-2C4A-B35B-4953B12092B8}" destId="{EA50D163-1518-454A-9C47-C4D252726014}" srcOrd="4" destOrd="0" presId="urn:microsoft.com/office/officeart/2005/8/layout/cycle2"/>
    <dgm:cxn modelId="{0EEE9F32-6578-4C89-B241-B310E5F4A813}" type="presParOf" srcId="{C57D2255-3C55-2C4A-B35B-4953B12092B8}" destId="{F0EB847A-3610-CA46-B7B4-A8ED07C681F6}" srcOrd="5" destOrd="0" presId="urn:microsoft.com/office/officeart/2005/8/layout/cycle2"/>
    <dgm:cxn modelId="{02E7D8F9-BA39-4201-BC50-72AC3FD7D4F8}" type="presParOf" srcId="{F0EB847A-3610-CA46-B7B4-A8ED07C681F6}" destId="{041B114B-14C9-4F49-BA38-3CC282A59C12}" srcOrd="0" destOrd="0" presId="urn:microsoft.com/office/officeart/2005/8/layout/cycle2"/>
    <dgm:cxn modelId="{86266DD8-0D3F-48E2-81D9-BBA91F204E5F}" type="presParOf" srcId="{C57D2255-3C55-2C4A-B35B-4953B12092B8}" destId="{7A88DAC4-C9E8-1042-B8BF-2113FB4CF05B}" srcOrd="6" destOrd="0" presId="urn:microsoft.com/office/officeart/2005/8/layout/cycle2"/>
    <dgm:cxn modelId="{2F518C58-336B-44C4-9483-6FBE9DDFB9AE}" type="presParOf" srcId="{C57D2255-3C55-2C4A-B35B-4953B12092B8}" destId="{1C7A0CB2-8617-0B48-8275-C161DEFCCE1A}" srcOrd="7" destOrd="0" presId="urn:microsoft.com/office/officeart/2005/8/layout/cycle2"/>
    <dgm:cxn modelId="{A2F3E807-8BBA-4C77-948A-01BF04B48871}" type="presParOf" srcId="{1C7A0CB2-8617-0B48-8275-C161DEFCCE1A}" destId="{1485B03F-1696-1F49-82B2-FC8EBCE2B11A}" srcOrd="0" destOrd="0" presId="urn:microsoft.com/office/officeart/2005/8/layout/cycle2"/>
    <dgm:cxn modelId="{79D206A7-5A3C-44A9-8E46-470F3FA53228}" type="presParOf" srcId="{C57D2255-3C55-2C4A-B35B-4953B12092B8}" destId="{86CE63F0-A326-2F4A-A2D3-59EFA2A94649}" srcOrd="8" destOrd="0" presId="urn:microsoft.com/office/officeart/2005/8/layout/cycle2"/>
    <dgm:cxn modelId="{420083D7-A6B9-4D5C-8014-563269FE6C23}" type="presParOf" srcId="{C57D2255-3C55-2C4A-B35B-4953B12092B8}" destId="{24AB64D5-A58D-0D48-BD34-222235326530}" srcOrd="9" destOrd="0" presId="urn:microsoft.com/office/officeart/2005/8/layout/cycle2"/>
    <dgm:cxn modelId="{60A80548-AFCC-4570-AB94-E9C7982BC04F}" type="presParOf" srcId="{24AB64D5-A58D-0D48-BD34-222235326530}" destId="{6721D7B0-FB01-114E-970D-9485FB726236}" srcOrd="0" destOrd="0" presId="urn:microsoft.com/office/officeart/2005/8/layout/cycle2"/>
    <dgm:cxn modelId="{B6E0629B-3CBA-48E1-8CF9-FE26D9C70CC8}" type="presParOf" srcId="{C57D2255-3C55-2C4A-B35B-4953B12092B8}" destId="{72514D01-DE6E-0E43-B431-A9C2146DF47A}" srcOrd="10" destOrd="0" presId="urn:microsoft.com/office/officeart/2005/8/layout/cycle2"/>
    <dgm:cxn modelId="{651AC21A-5976-4C15-A5D3-14CB0CF861AB}" type="presParOf" srcId="{C57D2255-3C55-2C4A-B35B-4953B12092B8}" destId="{653D90C8-17DB-9D4B-9480-0595EF64FAFB}" srcOrd="11" destOrd="0" presId="urn:microsoft.com/office/officeart/2005/8/layout/cycle2"/>
    <dgm:cxn modelId="{E1DC4E8D-0432-4DED-8AE7-0F49EC28D662}" type="presParOf" srcId="{653D90C8-17DB-9D4B-9480-0595EF64FAFB}" destId="{0E75B253-FB92-6149-8912-7003BD424B74}" srcOrd="0" destOrd="0" presId="urn:microsoft.com/office/officeart/2005/8/layout/cycle2"/>
    <dgm:cxn modelId="{E0A15144-059F-416F-B5B4-94CF2FA5C022}" type="presParOf" srcId="{C57D2255-3C55-2C4A-B35B-4953B12092B8}" destId="{A275D513-83BE-AF41-BF51-A33D3192BAF1}" srcOrd="12" destOrd="0" presId="urn:microsoft.com/office/officeart/2005/8/layout/cycle2"/>
    <dgm:cxn modelId="{4C3A0BC9-7A73-4B07-92BF-A06D4BEBBE7A}" type="presParOf" srcId="{C57D2255-3C55-2C4A-B35B-4953B12092B8}" destId="{9FB7EADC-2AF2-C745-877C-44741515038C}" srcOrd="13" destOrd="0" presId="urn:microsoft.com/office/officeart/2005/8/layout/cycle2"/>
    <dgm:cxn modelId="{740B87FD-3A39-487D-8B64-0ADBDC07A550}" type="presParOf" srcId="{9FB7EADC-2AF2-C745-877C-44741515038C}" destId="{EF03EDED-50CE-1D48-9D8A-93A6C22B50E6}" srcOrd="0" destOrd="0" presId="urn:microsoft.com/office/officeart/2005/8/layout/cycle2"/>
    <dgm:cxn modelId="{6A8070CD-88F9-4222-A219-48DA8A02DEC0}" type="presParOf" srcId="{C57D2255-3C55-2C4A-B35B-4953B12092B8}" destId="{1B7ED4B3-8627-AF40-8ADF-4BCB960A6407}" srcOrd="14" destOrd="0" presId="urn:microsoft.com/office/officeart/2005/8/layout/cycle2"/>
    <dgm:cxn modelId="{2B5A4141-D93F-4C39-99D7-6C39AC89C15D}" type="presParOf" srcId="{C57D2255-3C55-2C4A-B35B-4953B12092B8}" destId="{4D77D815-F845-E84C-97EB-B8A5F6E95B4A}" srcOrd="15" destOrd="0" presId="urn:microsoft.com/office/officeart/2005/8/layout/cycle2"/>
    <dgm:cxn modelId="{AC33E860-218D-49A0-8E6E-F98E0350C54C}" type="presParOf" srcId="{4D77D815-F845-E84C-97EB-B8A5F6E95B4A}" destId="{F6D868FD-F04B-C646-95EA-F2B174002FE1}" srcOrd="0" destOrd="0" presId="urn:microsoft.com/office/officeart/2005/8/layout/cycle2"/>
    <dgm:cxn modelId="{11EDC220-3F62-44BC-BE5B-276BC2DD6CE7}" type="presParOf" srcId="{C57D2255-3C55-2C4A-B35B-4953B12092B8}" destId="{1F144BFA-1212-AE4D-8BDE-B55B30B47A17}" srcOrd="16" destOrd="0" presId="urn:microsoft.com/office/officeart/2005/8/layout/cycle2"/>
    <dgm:cxn modelId="{409ADABE-923F-4ADE-8429-B8C7DFFC3B70}" type="presParOf" srcId="{C57D2255-3C55-2C4A-B35B-4953B12092B8}" destId="{57F924E7-FC90-9D4D-8F46-1359D7603EB0}" srcOrd="17" destOrd="0" presId="urn:microsoft.com/office/officeart/2005/8/layout/cycle2"/>
    <dgm:cxn modelId="{9A081259-9D02-4843-B19F-6252C5BC5F5B}" type="presParOf" srcId="{57F924E7-FC90-9D4D-8F46-1359D7603EB0}" destId="{FB6CADA7-F8F4-8D43-9A53-5386BA916E5F}" srcOrd="0" destOrd="0" presId="urn:microsoft.com/office/officeart/2005/8/layout/cycle2"/>
    <dgm:cxn modelId="{16452F48-D784-4EB6-B387-99005D7E171B}" type="presParOf" srcId="{C57D2255-3C55-2C4A-B35B-4953B12092B8}" destId="{62B3760F-05FB-294A-8F6C-AAEF11E5BA96}" srcOrd="18" destOrd="0" presId="urn:microsoft.com/office/officeart/2005/8/layout/cycle2"/>
    <dgm:cxn modelId="{80507EF7-6C55-4BA7-A807-8AFB043F1484}" type="presParOf" srcId="{C57D2255-3C55-2C4A-B35B-4953B12092B8}" destId="{CBD94BE2-560E-5E48-833A-6AF96C258EEF}" srcOrd="19" destOrd="0" presId="urn:microsoft.com/office/officeart/2005/8/layout/cycle2"/>
    <dgm:cxn modelId="{EA1F640C-60B1-40CE-AB85-EDA12EC70CB9}" type="presParOf" srcId="{CBD94BE2-560E-5E48-833A-6AF96C258EEF}" destId="{47BFE544-7019-F440-B2E8-5494E4F80BED}" srcOrd="0" destOrd="0" presId="urn:microsoft.com/office/officeart/2005/8/layout/cycle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41D22-2A5D-0A43-9867-61B0A0D9F772}">
      <dsp:nvSpPr>
        <dsp:cNvPr id="0" name=""/>
        <dsp:cNvSpPr/>
      </dsp:nvSpPr>
      <dsp:spPr>
        <a:xfrm>
          <a:off x="2331987" y="996"/>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1</a:t>
          </a:r>
        </a:p>
        <a:p>
          <a:pPr lvl="0" algn="ctr" defTabSz="444500">
            <a:lnSpc>
              <a:spcPct val="90000"/>
            </a:lnSpc>
            <a:spcBef>
              <a:spcPct val="0"/>
            </a:spcBef>
            <a:spcAft>
              <a:spcPct val="35000"/>
            </a:spcAft>
          </a:pPr>
          <a:r>
            <a:rPr lang="pl-PL" sz="1000" kern="1200"/>
            <a:t>2 tygodnie</a:t>
          </a:r>
        </a:p>
      </dsp:txBody>
      <dsp:txXfrm>
        <a:off x="2452428" y="121437"/>
        <a:ext cx="581542" cy="581542"/>
      </dsp:txXfrm>
    </dsp:sp>
    <dsp:sp modelId="{BE42967B-A4A8-054F-9BDE-5CC12A00ADB9}">
      <dsp:nvSpPr>
        <dsp:cNvPr id="0" name=""/>
        <dsp:cNvSpPr/>
      </dsp:nvSpPr>
      <dsp:spPr>
        <a:xfrm rot="1080000">
          <a:off x="3215603" y="462593"/>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a:off x="3217215" y="507928"/>
        <a:ext cx="153717" cy="166540"/>
      </dsp:txXfrm>
    </dsp:sp>
    <dsp:sp modelId="{D05D7BF6-E2F1-E94A-929A-70ADF0B61494}">
      <dsp:nvSpPr>
        <dsp:cNvPr id="0" name=""/>
        <dsp:cNvSpPr/>
      </dsp:nvSpPr>
      <dsp:spPr>
        <a:xfrm>
          <a:off x="3508212" y="383175"/>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2</a:t>
          </a:r>
        </a:p>
        <a:p>
          <a:pPr lvl="0" algn="ctr" defTabSz="444500">
            <a:lnSpc>
              <a:spcPct val="90000"/>
            </a:lnSpc>
            <a:spcBef>
              <a:spcPct val="0"/>
            </a:spcBef>
            <a:spcAft>
              <a:spcPct val="35000"/>
            </a:spcAft>
          </a:pPr>
          <a:r>
            <a:rPr lang="pl-PL" sz="1000" kern="1200"/>
            <a:t>2 tygodnie </a:t>
          </a:r>
        </a:p>
      </dsp:txBody>
      <dsp:txXfrm>
        <a:off x="3628653" y="503616"/>
        <a:ext cx="581542" cy="581542"/>
      </dsp:txXfrm>
    </dsp:sp>
    <dsp:sp modelId="{00DC6AA3-FC8E-8B47-8936-CACF641EADC0}">
      <dsp:nvSpPr>
        <dsp:cNvPr id="0" name=""/>
        <dsp:cNvSpPr/>
      </dsp:nvSpPr>
      <dsp:spPr>
        <a:xfrm rot="3240000">
          <a:off x="4169447" y="1150853"/>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a:off x="4183025" y="1179719"/>
        <a:ext cx="153717" cy="166540"/>
      </dsp:txXfrm>
    </dsp:sp>
    <dsp:sp modelId="{EA50D163-1518-454A-9C47-C4D252726014}">
      <dsp:nvSpPr>
        <dsp:cNvPr id="0" name=""/>
        <dsp:cNvSpPr/>
      </dsp:nvSpPr>
      <dsp:spPr>
        <a:xfrm>
          <a:off x="4235159" y="1383731"/>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3</a:t>
          </a:r>
        </a:p>
        <a:p>
          <a:pPr lvl="0" algn="ctr" defTabSz="444500">
            <a:lnSpc>
              <a:spcPct val="90000"/>
            </a:lnSpc>
            <a:spcBef>
              <a:spcPct val="0"/>
            </a:spcBef>
            <a:spcAft>
              <a:spcPct val="35000"/>
            </a:spcAft>
          </a:pPr>
          <a:r>
            <a:rPr lang="pl-PL" sz="1000" kern="1200"/>
            <a:t>4 tygodni</a:t>
          </a:r>
        </a:p>
      </dsp:txBody>
      <dsp:txXfrm>
        <a:off x="4355600" y="1504172"/>
        <a:ext cx="581542" cy="581542"/>
      </dsp:txXfrm>
    </dsp:sp>
    <dsp:sp modelId="{F0EB847A-3610-CA46-B7B4-A8ED07C681F6}">
      <dsp:nvSpPr>
        <dsp:cNvPr id="0" name=""/>
        <dsp:cNvSpPr/>
      </dsp:nvSpPr>
      <dsp:spPr>
        <a:xfrm rot="5400000">
          <a:off x="4536573" y="2268322"/>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a:off x="4569512" y="2290897"/>
        <a:ext cx="153717" cy="166540"/>
      </dsp:txXfrm>
    </dsp:sp>
    <dsp:sp modelId="{7A88DAC4-C9E8-1042-B8BF-2113FB4CF05B}">
      <dsp:nvSpPr>
        <dsp:cNvPr id="0" name=""/>
        <dsp:cNvSpPr/>
      </dsp:nvSpPr>
      <dsp:spPr>
        <a:xfrm>
          <a:off x="4235159" y="2620487"/>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4</a:t>
          </a:r>
        </a:p>
        <a:p>
          <a:pPr lvl="0" algn="ctr" defTabSz="444500">
            <a:lnSpc>
              <a:spcPct val="90000"/>
            </a:lnSpc>
            <a:spcBef>
              <a:spcPct val="0"/>
            </a:spcBef>
            <a:spcAft>
              <a:spcPct val="35000"/>
            </a:spcAft>
          </a:pPr>
          <a:r>
            <a:rPr lang="pl-PL" sz="1000" kern="1200"/>
            <a:t>3 tygodnie</a:t>
          </a:r>
        </a:p>
      </dsp:txBody>
      <dsp:txXfrm>
        <a:off x="4355600" y="2740928"/>
        <a:ext cx="581542" cy="581542"/>
      </dsp:txXfrm>
    </dsp:sp>
    <dsp:sp modelId="{1C7A0CB2-8617-0B48-8275-C161DEFCCE1A}">
      <dsp:nvSpPr>
        <dsp:cNvPr id="0" name=""/>
        <dsp:cNvSpPr/>
      </dsp:nvSpPr>
      <dsp:spPr>
        <a:xfrm rot="7560000">
          <a:off x="4176753" y="3388165"/>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rot="10800000">
        <a:off x="4229053" y="3417031"/>
        <a:ext cx="153717" cy="166540"/>
      </dsp:txXfrm>
    </dsp:sp>
    <dsp:sp modelId="{86CE63F0-A326-2F4A-A2D3-59EFA2A94649}">
      <dsp:nvSpPr>
        <dsp:cNvPr id="0" name=""/>
        <dsp:cNvSpPr/>
      </dsp:nvSpPr>
      <dsp:spPr>
        <a:xfrm>
          <a:off x="3508212" y="3621043"/>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5</a:t>
          </a:r>
        </a:p>
        <a:p>
          <a:pPr lvl="0" algn="ctr" defTabSz="444500">
            <a:lnSpc>
              <a:spcPct val="90000"/>
            </a:lnSpc>
            <a:spcBef>
              <a:spcPct val="0"/>
            </a:spcBef>
            <a:spcAft>
              <a:spcPct val="35000"/>
            </a:spcAft>
          </a:pPr>
          <a:r>
            <a:rPr lang="pl-PL" sz="1000" kern="1200"/>
            <a:t>3 tygodnie</a:t>
          </a:r>
        </a:p>
      </dsp:txBody>
      <dsp:txXfrm>
        <a:off x="3628653" y="3741484"/>
        <a:ext cx="581542" cy="581542"/>
      </dsp:txXfrm>
    </dsp:sp>
    <dsp:sp modelId="{24AB64D5-A58D-0D48-BD34-222235326530}">
      <dsp:nvSpPr>
        <dsp:cNvPr id="0" name=""/>
        <dsp:cNvSpPr/>
      </dsp:nvSpPr>
      <dsp:spPr>
        <a:xfrm rot="9720000">
          <a:off x="3227425" y="4082640"/>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rot="10800000">
        <a:off x="3291691" y="4127975"/>
        <a:ext cx="153717" cy="166540"/>
      </dsp:txXfrm>
    </dsp:sp>
    <dsp:sp modelId="{72514D01-DE6E-0E43-B431-A9C2146DF47A}">
      <dsp:nvSpPr>
        <dsp:cNvPr id="0" name=""/>
        <dsp:cNvSpPr/>
      </dsp:nvSpPr>
      <dsp:spPr>
        <a:xfrm>
          <a:off x="2331987" y="4003222"/>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6</a:t>
          </a:r>
        </a:p>
        <a:p>
          <a:pPr lvl="0" algn="ctr" defTabSz="444500">
            <a:lnSpc>
              <a:spcPct val="90000"/>
            </a:lnSpc>
            <a:spcBef>
              <a:spcPct val="0"/>
            </a:spcBef>
            <a:spcAft>
              <a:spcPct val="35000"/>
            </a:spcAft>
          </a:pPr>
          <a:r>
            <a:rPr lang="pl-PL" sz="1000" kern="1200"/>
            <a:t>4 tygodnie</a:t>
          </a:r>
        </a:p>
      </dsp:txBody>
      <dsp:txXfrm>
        <a:off x="2452428" y="4123663"/>
        <a:ext cx="581542" cy="581542"/>
      </dsp:txXfrm>
    </dsp:sp>
    <dsp:sp modelId="{653D90C8-17DB-9D4B-9480-0595EF64FAFB}">
      <dsp:nvSpPr>
        <dsp:cNvPr id="0" name=""/>
        <dsp:cNvSpPr/>
      </dsp:nvSpPr>
      <dsp:spPr>
        <a:xfrm rot="11880000">
          <a:off x="2051200" y="4086481"/>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rot="10800000">
        <a:off x="2115466" y="4152174"/>
        <a:ext cx="153717" cy="166540"/>
      </dsp:txXfrm>
    </dsp:sp>
    <dsp:sp modelId="{A275D513-83BE-AF41-BF51-A33D3192BAF1}">
      <dsp:nvSpPr>
        <dsp:cNvPr id="0" name=""/>
        <dsp:cNvSpPr/>
      </dsp:nvSpPr>
      <dsp:spPr>
        <a:xfrm>
          <a:off x="1155763" y="3621043"/>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7</a:t>
          </a:r>
        </a:p>
        <a:p>
          <a:pPr lvl="0" algn="ctr" defTabSz="444500">
            <a:lnSpc>
              <a:spcPct val="90000"/>
            </a:lnSpc>
            <a:spcBef>
              <a:spcPct val="0"/>
            </a:spcBef>
            <a:spcAft>
              <a:spcPct val="35000"/>
            </a:spcAft>
          </a:pPr>
          <a:r>
            <a:rPr lang="pl-PL" sz="1000" kern="1200"/>
            <a:t>3 tygodnie</a:t>
          </a:r>
        </a:p>
      </dsp:txBody>
      <dsp:txXfrm>
        <a:off x="1276204" y="3741484"/>
        <a:ext cx="581542" cy="581542"/>
      </dsp:txXfrm>
    </dsp:sp>
    <dsp:sp modelId="{9FB7EADC-2AF2-C745-877C-44741515038C}">
      <dsp:nvSpPr>
        <dsp:cNvPr id="0" name=""/>
        <dsp:cNvSpPr/>
      </dsp:nvSpPr>
      <dsp:spPr>
        <a:xfrm rot="14040000">
          <a:off x="1097357" y="3398221"/>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rot="10800000">
        <a:off x="1149657" y="3480383"/>
        <a:ext cx="153717" cy="166540"/>
      </dsp:txXfrm>
    </dsp:sp>
    <dsp:sp modelId="{1B7ED4B3-8627-AF40-8ADF-4BCB960A6407}">
      <dsp:nvSpPr>
        <dsp:cNvPr id="0" name=""/>
        <dsp:cNvSpPr/>
      </dsp:nvSpPr>
      <dsp:spPr>
        <a:xfrm>
          <a:off x="428816" y="2620487"/>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8</a:t>
          </a:r>
        </a:p>
        <a:p>
          <a:pPr lvl="0" algn="ctr" defTabSz="444500">
            <a:lnSpc>
              <a:spcPct val="90000"/>
            </a:lnSpc>
            <a:spcBef>
              <a:spcPct val="0"/>
            </a:spcBef>
            <a:spcAft>
              <a:spcPct val="35000"/>
            </a:spcAft>
          </a:pPr>
          <a:r>
            <a:rPr lang="pl-PL" sz="1000" kern="1200"/>
            <a:t>3 tygodnie</a:t>
          </a:r>
        </a:p>
      </dsp:txBody>
      <dsp:txXfrm>
        <a:off x="549257" y="2740928"/>
        <a:ext cx="581542" cy="581542"/>
      </dsp:txXfrm>
    </dsp:sp>
    <dsp:sp modelId="{4D77D815-F845-E84C-97EB-B8A5F6E95B4A}">
      <dsp:nvSpPr>
        <dsp:cNvPr id="0" name=""/>
        <dsp:cNvSpPr/>
      </dsp:nvSpPr>
      <dsp:spPr>
        <a:xfrm rot="16200000">
          <a:off x="730230" y="2280752"/>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a:off x="763169" y="2369205"/>
        <a:ext cx="153717" cy="166540"/>
      </dsp:txXfrm>
    </dsp:sp>
    <dsp:sp modelId="{1F144BFA-1212-AE4D-8BDE-B55B30B47A17}">
      <dsp:nvSpPr>
        <dsp:cNvPr id="0" name=""/>
        <dsp:cNvSpPr/>
      </dsp:nvSpPr>
      <dsp:spPr>
        <a:xfrm>
          <a:off x="428816" y="1383731"/>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Etap 9</a:t>
          </a:r>
        </a:p>
        <a:p>
          <a:pPr lvl="0" algn="ctr" defTabSz="444500">
            <a:lnSpc>
              <a:spcPct val="90000"/>
            </a:lnSpc>
            <a:spcBef>
              <a:spcPct val="0"/>
            </a:spcBef>
            <a:spcAft>
              <a:spcPct val="35000"/>
            </a:spcAft>
          </a:pPr>
          <a:r>
            <a:rPr lang="pl-PL" sz="1000" kern="1200"/>
            <a:t>2 tygodnie </a:t>
          </a:r>
        </a:p>
      </dsp:txBody>
      <dsp:txXfrm>
        <a:off x="549257" y="1504172"/>
        <a:ext cx="581542" cy="581542"/>
      </dsp:txXfrm>
    </dsp:sp>
    <dsp:sp modelId="{57F924E7-FC90-9D4D-8F46-1359D7603EB0}">
      <dsp:nvSpPr>
        <dsp:cNvPr id="0" name=""/>
        <dsp:cNvSpPr/>
      </dsp:nvSpPr>
      <dsp:spPr>
        <a:xfrm rot="18360000">
          <a:off x="1090051" y="1160909"/>
          <a:ext cx="219595" cy="2775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pl-PL" sz="2400" kern="1200"/>
        </a:p>
      </dsp:txBody>
      <dsp:txXfrm>
        <a:off x="1103629" y="1243071"/>
        <a:ext cx="153717" cy="166540"/>
      </dsp:txXfrm>
    </dsp:sp>
    <dsp:sp modelId="{62B3760F-05FB-294A-8F6C-AAEF11E5BA96}">
      <dsp:nvSpPr>
        <dsp:cNvPr id="0" name=""/>
        <dsp:cNvSpPr/>
      </dsp:nvSpPr>
      <dsp:spPr>
        <a:xfrm>
          <a:off x="1155763" y="383175"/>
          <a:ext cx="822424" cy="822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  Etap 10</a:t>
          </a:r>
        </a:p>
        <a:p>
          <a:pPr lvl="0" algn="ctr" defTabSz="444500">
            <a:lnSpc>
              <a:spcPct val="90000"/>
            </a:lnSpc>
            <a:spcBef>
              <a:spcPct val="0"/>
            </a:spcBef>
            <a:spcAft>
              <a:spcPct val="35000"/>
            </a:spcAft>
          </a:pPr>
          <a:r>
            <a:rPr lang="pl-PL" sz="1000" kern="1200"/>
            <a:t>2022-2036</a:t>
          </a:r>
        </a:p>
      </dsp:txBody>
      <dsp:txXfrm>
        <a:off x="1276204" y="503616"/>
        <a:ext cx="581542" cy="581542"/>
      </dsp:txXfrm>
    </dsp:sp>
    <dsp:sp modelId="{CBD94BE2-560E-5E48-833A-6AF96C258EEF}">
      <dsp:nvSpPr>
        <dsp:cNvPr id="0" name=""/>
        <dsp:cNvSpPr/>
      </dsp:nvSpPr>
      <dsp:spPr>
        <a:xfrm flipH="1">
          <a:off x="1530809" y="1915343"/>
          <a:ext cx="2305840" cy="1052893"/>
        </a:xfrm>
        <a:prstGeom prst="flowChartTerminator">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pl-PL" sz="2000" kern="1200"/>
            <a:t>Harmonogram projektu</a:t>
          </a:r>
        </a:p>
      </dsp:txBody>
      <dsp:txXfrm>
        <a:off x="1846677" y="2125922"/>
        <a:ext cx="1989972" cy="6317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C11F2-08C4-47C2-82CD-614F22BD7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78</Pages>
  <Words>17292</Words>
  <Characters>103753</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Magdalena Konarzewska</cp:lastModifiedBy>
  <cp:revision>6</cp:revision>
  <cp:lastPrinted>2022-02-23T08:43:00Z</cp:lastPrinted>
  <dcterms:created xsi:type="dcterms:W3CDTF">2022-02-23T08:37:00Z</dcterms:created>
  <dcterms:modified xsi:type="dcterms:W3CDTF">2022-02-24T09:06:00Z</dcterms:modified>
</cp:coreProperties>
</file>