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2AFF" w14:textId="77777777" w:rsidR="00297858" w:rsidRPr="00BC0684" w:rsidRDefault="00297858" w:rsidP="00297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</w:t>
      </w:r>
    </w:p>
    <w:p w14:paraId="491C4FB4" w14:textId="77777777" w:rsidR="00297858" w:rsidRPr="00BC0684" w:rsidRDefault="00297858" w:rsidP="00297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A88C7" w14:textId="77777777" w:rsidR="00297858" w:rsidRPr="00BC0684" w:rsidRDefault="00297858" w:rsidP="00297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nieruchomości przeznaczonej do wydzierżawienia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na kolejny okres do 3 lat</w:t>
      </w:r>
      <w:r w:rsidRPr="00BC06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20CE12B6" w14:textId="77777777" w:rsidR="00297858" w:rsidRPr="00BC0684" w:rsidRDefault="00297858" w:rsidP="0029785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B0907C" w14:textId="77777777" w:rsidR="00297858" w:rsidRPr="00BC0684" w:rsidRDefault="00297858" w:rsidP="00297858">
      <w:pPr>
        <w:numPr>
          <w:ilvl w:val="0"/>
          <w:numId w:val="1"/>
        </w:numPr>
        <w:tabs>
          <w:tab w:val="right" w:pos="284"/>
          <w:tab w:val="left" w:pos="408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oznaczenie nieruchomości według księgi wieczystej oraz katastru nieruchomości;</w:t>
      </w:r>
    </w:p>
    <w:p w14:paraId="3CA399A6" w14:textId="77777777" w:rsidR="00297858" w:rsidRPr="00BC0684" w:rsidRDefault="00297858" w:rsidP="00297858">
      <w:pPr>
        <w:tabs>
          <w:tab w:val="righ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działki nr 83/1 o pow. 2,8300 ha, położona w Skarboszewie na terenie Gminy Naruszewo. Księga wieczysta PL1L/00058362/7.</w:t>
      </w:r>
    </w:p>
    <w:p w14:paraId="6B4A3C69" w14:textId="77777777" w:rsidR="00297858" w:rsidRPr="00BC0684" w:rsidRDefault="00297858" w:rsidP="00297858">
      <w:pPr>
        <w:tabs>
          <w:tab w:val="right" w:pos="-616"/>
          <w:tab w:val="left" w:pos="-492"/>
          <w:tab w:val="left" w:pos="-45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FC7073" w14:textId="77777777" w:rsidR="00297858" w:rsidRPr="00BC0684" w:rsidRDefault="00297858" w:rsidP="00297858">
      <w:pPr>
        <w:tabs>
          <w:tab w:val="right" w:pos="-616"/>
          <w:tab w:val="left" w:pos="-492"/>
          <w:tab w:val="left" w:pos="-45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opis nieruchomości;</w:t>
      </w:r>
    </w:p>
    <w:p w14:paraId="04729943" w14:textId="77777777" w:rsidR="00297858" w:rsidRPr="00BC0684" w:rsidRDefault="00297858" w:rsidP="0029785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Przedmiotowa nieruchomość zabudowana jest budynkiem administracyjno-socjalnym, portiernią, magazynem mączki. Budynki znajdujące się na działce nie będą przedmiotem wydzierżawienia. Część podlegająca wydzierżawieniu to pozostałość po byłej żwirowni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0684">
        <w:rPr>
          <w:rFonts w:ascii="Times New Roman" w:eastAsia="Times New Roman" w:hAnsi="Times New Roman" w:cs="Times New Roman"/>
          <w:sz w:val="24"/>
          <w:szCs w:val="24"/>
          <w:lang w:eastAsia="pl-PL"/>
        </w:rPr>
        <w:t>wyrobisku, przeznaczona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C0684">
        <w:rPr>
          <w:rFonts w:ascii="Times New Roman" w:eastAsia="Times New Roman" w:hAnsi="Times New Roman" w:cs="Times New Roman"/>
          <w:sz w:val="24"/>
          <w:szCs w:val="24"/>
          <w:lang w:eastAsia="pl-PL"/>
        </w:rPr>
        <w:t>rekultywacji na cele rolne i leśne.</w:t>
      </w:r>
    </w:p>
    <w:p w14:paraId="3B6E5CA2" w14:textId="77777777" w:rsidR="00297858" w:rsidRPr="00BC0684" w:rsidRDefault="00297858" w:rsidP="00297858">
      <w:pPr>
        <w:tabs>
          <w:tab w:val="right" w:pos="-616"/>
          <w:tab w:val="left" w:pos="-492"/>
          <w:tab w:val="left" w:pos="-45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E47CA9" w14:textId="77777777" w:rsidR="00297858" w:rsidRPr="00BC0684" w:rsidRDefault="00297858" w:rsidP="00297858">
      <w:pPr>
        <w:tabs>
          <w:tab w:val="right" w:pos="142"/>
        </w:tabs>
        <w:suppressAutoHyphens/>
        <w:autoSpaceDN w:val="0"/>
        <w:spacing w:after="0" w:line="240" w:lineRule="auto"/>
        <w:ind w:left="9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przeznaczenie nieruchomości i sposób jej zagospodarowania;</w:t>
      </w:r>
    </w:p>
    <w:p w14:paraId="3F8F0FA6" w14:textId="77777777" w:rsidR="00297858" w:rsidRPr="00BC0684" w:rsidRDefault="00297858" w:rsidP="00297858">
      <w:pPr>
        <w:tabs>
          <w:tab w:val="left" w:pos="142"/>
          <w:tab w:val="righ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ze Studium uwarunkowań i kierunków zagospodarowania przestrzennego Gminy Naruszewo uchwalonym Uchwałą Nr XX/159/2002 Rady Gminy Naruszewo z 26 czerwca 2002 roku działka nr 83/1 położona jest w obszarze przeznaczonym na cele rolno-leśne. </w:t>
      </w:r>
    </w:p>
    <w:p w14:paraId="6E582C3E" w14:textId="77777777" w:rsidR="00297858" w:rsidRPr="00BC0684" w:rsidRDefault="00297858" w:rsidP="00297858">
      <w:pPr>
        <w:tabs>
          <w:tab w:val="right" w:pos="284"/>
          <w:tab w:val="left" w:pos="408"/>
        </w:tabs>
        <w:suppressAutoHyphens/>
        <w:autoSpaceDN w:val="0"/>
        <w:spacing w:after="0" w:line="240" w:lineRule="auto"/>
        <w:ind w:left="408" w:hanging="4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A637AA" w14:textId="77777777" w:rsidR="00297858" w:rsidRPr="00BC0684" w:rsidRDefault="00297858" w:rsidP="00297858">
      <w:pPr>
        <w:tabs>
          <w:tab w:val="right" w:pos="284"/>
          <w:tab w:val="left" w:pos="408"/>
        </w:tabs>
        <w:suppressAutoHyphens/>
        <w:autoSpaceDN w:val="0"/>
        <w:spacing w:after="0" w:line="240" w:lineRule="auto"/>
        <w:ind w:left="408" w:hanging="4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4)</w:t>
      </w:r>
      <w:r w:rsidRPr="00BC0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wartość czynszu dzierżawnego;</w:t>
      </w:r>
    </w:p>
    <w:p w14:paraId="4EB25963" w14:textId="77777777" w:rsidR="00297858" w:rsidRPr="00BC0684" w:rsidRDefault="00297858" w:rsidP="00297858">
      <w:pPr>
        <w:tabs>
          <w:tab w:val="left" w:pos="0"/>
          <w:tab w:val="righ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Wartość czynszu dzierżawnego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wynosi 3 535,44</w:t>
      </w:r>
      <w:r w:rsidRPr="00BC0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rocznie</w:t>
      </w:r>
      <w:r w:rsidRPr="00BC0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0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1C02A2" w14:textId="77777777" w:rsidR="00297858" w:rsidRPr="00BC0684" w:rsidRDefault="00297858" w:rsidP="00297858">
      <w:pPr>
        <w:tabs>
          <w:tab w:val="right" w:pos="284"/>
          <w:tab w:val="left" w:pos="40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9DC841" w14:textId="77777777" w:rsidR="00297858" w:rsidRPr="00BC0684" w:rsidRDefault="00297858" w:rsidP="0029785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5) okres wydzierżawienia</w:t>
      </w:r>
    </w:p>
    <w:p w14:paraId="7C1869C9" w14:textId="77777777" w:rsidR="00297858" w:rsidRPr="00BC0684" w:rsidRDefault="00297858" w:rsidP="00297858">
      <w:pPr>
        <w:tabs>
          <w:tab w:val="right" w:pos="284"/>
          <w:tab w:val="left" w:pos="40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przeznaczona jest do wydzierżawienia na okres do 3 lat.</w:t>
      </w:r>
    </w:p>
    <w:p w14:paraId="4F9F2DBE" w14:textId="77777777" w:rsidR="00297858" w:rsidRPr="00BC0684" w:rsidRDefault="00297858" w:rsidP="00297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99"/>
          <w:sz w:val="24"/>
          <w:szCs w:val="24"/>
          <w:lang w:eastAsia="pl-PL"/>
        </w:rPr>
      </w:pPr>
    </w:p>
    <w:p w14:paraId="28AAB741" w14:textId="77777777" w:rsidR="00297858" w:rsidRPr="00BC0684" w:rsidRDefault="00297858" w:rsidP="00297858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Niniejszy wykaz wywiesza się na okres 21 dni na tablicy ogłoszeń w siedzibie  Urzędu Miejskiego w Płońsku, 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C06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tablicy ogłoszeń Gminy Naruszewo a ponadto informację o wywieszeniu wykazu podaje się do publicznej wiadomości przez ogłoszenie w prasie lokalnej oraz zamieszczenie na stronie internetowej Urzędu Miejskiego w Płońsku.</w:t>
      </w:r>
    </w:p>
    <w:p w14:paraId="3844FB4D" w14:textId="77777777" w:rsidR="00297858" w:rsidRPr="00BC0684" w:rsidRDefault="00297858" w:rsidP="002978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Szczegółowych informacji udziela Wydział Planowania Przestrzennego i Gospodarki Nieruchomościami Urzędu Miejskiego w Płońsku, ul. Płocka 39 – wejście od ul. 1-go Maja, /pokój nr 2 na parterze/.</w:t>
      </w:r>
    </w:p>
    <w:p w14:paraId="496985C6" w14:textId="77777777" w:rsidR="00297858" w:rsidRPr="00BC0684" w:rsidRDefault="00297858" w:rsidP="00297858">
      <w:pPr>
        <w:suppressAutoHyphens/>
        <w:autoSpaceDN w:val="0"/>
        <w:spacing w:after="0" w:line="240" w:lineRule="auto"/>
        <w:ind w:left="61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703DDDBC" w14:textId="77777777" w:rsidR="00297858" w:rsidRPr="004B4613" w:rsidRDefault="00297858" w:rsidP="00297858">
      <w:pPr>
        <w:suppressAutoHyphens/>
        <w:autoSpaceDN w:val="0"/>
        <w:spacing w:after="0" w:line="240" w:lineRule="auto"/>
        <w:ind w:left="6828" w:firstLine="252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4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-//-</w:t>
      </w:r>
      <w:r w:rsidRPr="004B4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</w:p>
    <w:p w14:paraId="10706937" w14:textId="77777777" w:rsidR="00297858" w:rsidRPr="00BC0684" w:rsidRDefault="00297858" w:rsidP="00297858">
      <w:pPr>
        <w:suppressAutoHyphens/>
        <w:autoSpaceDN w:val="0"/>
        <w:spacing w:after="0" w:line="240" w:lineRule="auto"/>
        <w:ind w:left="5412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Andrzej Pietrasik </w:t>
      </w:r>
    </w:p>
    <w:p w14:paraId="1AD3892B" w14:textId="77777777" w:rsidR="00DA7601" w:rsidRDefault="00DA7601"/>
    <w:sectPr w:rsidR="00DA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 w16cid:durableId="113248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58"/>
    <w:rsid w:val="00297858"/>
    <w:rsid w:val="00B34D2B"/>
    <w:rsid w:val="00D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527F"/>
  <w15:chartTrackingRefBased/>
  <w15:docId w15:val="{6A98D88C-8B0B-4C0B-AA64-D0178ECC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8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Ślubowska</dc:creator>
  <cp:keywords/>
  <dc:description/>
  <cp:lastModifiedBy>Aneta Ślubowska</cp:lastModifiedBy>
  <cp:revision>1</cp:revision>
  <dcterms:created xsi:type="dcterms:W3CDTF">2022-04-12T08:23:00Z</dcterms:created>
  <dcterms:modified xsi:type="dcterms:W3CDTF">2022-04-12T08:23:00Z</dcterms:modified>
</cp:coreProperties>
</file>