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735A" w14:textId="4F427DCF" w:rsidR="00CF6537" w:rsidRDefault="00CF6537" w:rsidP="00E8002B">
      <w:pPr>
        <w:pStyle w:val="Tekstpodstawowywcity2"/>
        <w:spacing w:after="0" w:line="240" w:lineRule="auto"/>
        <w:ind w:left="9498" w:firstLine="708"/>
      </w:pPr>
      <w:r>
        <w:t>Załącznik do zarządzenia nr</w:t>
      </w:r>
      <w:r w:rsidR="005D6F69">
        <w:t xml:space="preserve"> </w:t>
      </w:r>
      <w:r w:rsidR="00E81FC5">
        <w:t>0050.160.2022</w:t>
      </w:r>
    </w:p>
    <w:p w14:paraId="41082B65" w14:textId="77777777" w:rsidR="00CF6537" w:rsidRDefault="00CF6537">
      <w:pPr>
        <w:pStyle w:val="Tekstpodstawowywcity2"/>
        <w:spacing w:after="0" w:line="240" w:lineRule="auto"/>
        <w:ind w:left="10206"/>
      </w:pPr>
      <w:r>
        <w:t>Burmistrza Miasta Płońsk</w:t>
      </w:r>
    </w:p>
    <w:p w14:paraId="7175AA83" w14:textId="6B471D86" w:rsidR="00F30324" w:rsidRDefault="00CF6537" w:rsidP="00F30324">
      <w:pPr>
        <w:pStyle w:val="Tekstpodstawowywcity2"/>
        <w:spacing w:after="0" w:line="240" w:lineRule="auto"/>
        <w:ind w:left="9204" w:firstLine="1002"/>
      </w:pPr>
      <w:r>
        <w:t>z dnia</w:t>
      </w:r>
      <w:r w:rsidR="00E81FC5">
        <w:t xml:space="preserve"> 31 sierpnia 2022 r.</w:t>
      </w:r>
      <w:r>
        <w:tab/>
      </w:r>
      <w:r>
        <w:tab/>
      </w:r>
    </w:p>
    <w:p w14:paraId="1879CCF1" w14:textId="62B0EAC9" w:rsidR="0083548B" w:rsidRPr="00E8002B" w:rsidRDefault="00CF6537" w:rsidP="00E8002B">
      <w:pPr>
        <w:pStyle w:val="Tekstpodstawowywcity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205"/>
        </w:tabs>
        <w:spacing w:after="0" w:line="240" w:lineRule="auto"/>
        <w:ind w:left="9204" w:firstLine="1002"/>
      </w:pPr>
      <w:r>
        <w:tab/>
      </w:r>
      <w:r w:rsidR="00F30324">
        <w:tab/>
      </w:r>
    </w:p>
    <w:p w14:paraId="12211650" w14:textId="4FB1B699" w:rsidR="007E7510" w:rsidRDefault="00CF6537" w:rsidP="00E8002B">
      <w:pPr>
        <w:pStyle w:val="Tekstpodstawowywcity2"/>
        <w:spacing w:after="0" w:line="36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WYKAZ OBEJMUJĄCY LOKALE UŻYTKOWE STANOWIĄCE WŁASNOŚĆ GMINY MIASTA PŁOŃSK </w:t>
      </w:r>
      <w:r>
        <w:rPr>
          <w:b/>
          <w:sz w:val="22"/>
          <w:szCs w:val="22"/>
        </w:rPr>
        <w:br/>
        <w:t>PRZEZNACZONE DO ODDANIA W NAJEM</w:t>
      </w:r>
    </w:p>
    <w:p w14:paraId="1A61B79B" w14:textId="77777777" w:rsidR="00F30324" w:rsidRPr="0083548B" w:rsidRDefault="00F30324" w:rsidP="007E7510">
      <w:pPr>
        <w:pStyle w:val="Tekstpodstawowywcity2"/>
        <w:spacing w:after="0" w:line="240" w:lineRule="auto"/>
        <w:ind w:left="0"/>
      </w:pPr>
    </w:p>
    <w:tbl>
      <w:tblPr>
        <w:tblW w:w="506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077"/>
        <w:gridCol w:w="1416"/>
        <w:gridCol w:w="2641"/>
        <w:gridCol w:w="2116"/>
        <w:gridCol w:w="2116"/>
        <w:gridCol w:w="1234"/>
        <w:gridCol w:w="1998"/>
        <w:gridCol w:w="1750"/>
      </w:tblGrid>
      <w:tr w:rsidR="00CF6537" w14:paraId="24DC7214" w14:textId="77777777" w:rsidTr="0059582B">
        <w:trPr>
          <w:trHeight w:val="1000"/>
        </w:trPr>
        <w:tc>
          <w:tcPr>
            <w:tcW w:w="176" w:type="pct"/>
          </w:tcPr>
          <w:p w14:paraId="31CD8628" w14:textId="77777777" w:rsidR="00CF6537" w:rsidRDefault="00CF653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653" w:type="pct"/>
          </w:tcPr>
          <w:p w14:paraId="34A085FF" w14:textId="77777777" w:rsidR="00CF6537" w:rsidRDefault="00CF653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Oznaczenie nieruchomości </w:t>
            </w:r>
            <w:r>
              <w:rPr>
                <w:rFonts w:eastAsia="Calibri"/>
                <w:sz w:val="22"/>
                <w:szCs w:val="22"/>
              </w:rPr>
              <w:br/>
              <w:t xml:space="preserve">wg księgi wieczystej </w:t>
            </w:r>
            <w:r>
              <w:rPr>
                <w:rFonts w:eastAsia="Calibri"/>
                <w:sz w:val="22"/>
                <w:szCs w:val="22"/>
              </w:rPr>
              <w:br/>
              <w:t>oraz katastru nieruchomości</w:t>
            </w:r>
          </w:p>
        </w:tc>
        <w:tc>
          <w:tcPr>
            <w:tcW w:w="445" w:type="pct"/>
          </w:tcPr>
          <w:p w14:paraId="0D415CD5" w14:textId="77777777" w:rsidR="00CF6537" w:rsidRDefault="00CF653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Powierzchnia lokalu użytkowego</w:t>
            </w:r>
          </w:p>
        </w:tc>
        <w:tc>
          <w:tcPr>
            <w:tcW w:w="830" w:type="pct"/>
          </w:tcPr>
          <w:p w14:paraId="1F931F03" w14:textId="77777777" w:rsidR="00CF6537" w:rsidRDefault="00CF653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Opis lokalu użytkowego</w:t>
            </w:r>
          </w:p>
        </w:tc>
        <w:tc>
          <w:tcPr>
            <w:tcW w:w="665" w:type="pct"/>
          </w:tcPr>
          <w:p w14:paraId="6A198271" w14:textId="77777777" w:rsidR="00CF6537" w:rsidRDefault="00CF653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Przeznaczenie lokalu użytkowego </w:t>
            </w:r>
          </w:p>
        </w:tc>
        <w:tc>
          <w:tcPr>
            <w:tcW w:w="665" w:type="pct"/>
          </w:tcPr>
          <w:p w14:paraId="6FAE0669" w14:textId="77777777" w:rsidR="00CF6537" w:rsidRDefault="00CF653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Wysokość opłat </w:t>
            </w:r>
            <w:r>
              <w:rPr>
                <w:rFonts w:eastAsia="Calibri"/>
                <w:sz w:val="22"/>
                <w:szCs w:val="22"/>
              </w:rPr>
              <w:br/>
              <w:t>z tytułu najmu lokalu</w:t>
            </w:r>
          </w:p>
        </w:tc>
        <w:tc>
          <w:tcPr>
            <w:tcW w:w="388" w:type="pct"/>
          </w:tcPr>
          <w:p w14:paraId="0238D06D" w14:textId="77777777" w:rsidR="00CF6537" w:rsidRDefault="00CF653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Termin wnoszenia opłat</w:t>
            </w:r>
          </w:p>
        </w:tc>
        <w:tc>
          <w:tcPr>
            <w:tcW w:w="628" w:type="pct"/>
          </w:tcPr>
          <w:p w14:paraId="58A096D3" w14:textId="77777777" w:rsidR="00CF6537" w:rsidRDefault="00CF653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Zasady aktualizacji opłat</w:t>
            </w:r>
          </w:p>
        </w:tc>
        <w:tc>
          <w:tcPr>
            <w:tcW w:w="550" w:type="pct"/>
          </w:tcPr>
          <w:p w14:paraId="23C70375" w14:textId="77777777" w:rsidR="00CF6537" w:rsidRDefault="00CF653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Informacja </w:t>
            </w:r>
            <w:r>
              <w:rPr>
                <w:rFonts w:eastAsia="Calibri"/>
                <w:sz w:val="22"/>
                <w:szCs w:val="22"/>
              </w:rPr>
              <w:br/>
              <w:t>o przeznaczeniu</w:t>
            </w:r>
          </w:p>
        </w:tc>
      </w:tr>
      <w:tr w:rsidR="00E8002B" w14:paraId="58A1134A" w14:textId="77777777" w:rsidTr="0059582B">
        <w:trPr>
          <w:trHeight w:val="282"/>
        </w:trPr>
        <w:tc>
          <w:tcPr>
            <w:tcW w:w="176" w:type="pct"/>
          </w:tcPr>
          <w:p w14:paraId="38112330" w14:textId="77777777" w:rsidR="00E8002B" w:rsidRDefault="00E8002B" w:rsidP="00E8002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bookmarkStart w:id="0" w:name="_Hlk47368217"/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653" w:type="pct"/>
          </w:tcPr>
          <w:p w14:paraId="05597072" w14:textId="1DE073FF" w:rsidR="00E8002B" w:rsidRPr="002865BC" w:rsidRDefault="00E8002B" w:rsidP="00E8002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4C2DD6">
              <w:rPr>
                <w:rFonts w:eastAsia="Calibri"/>
                <w:sz w:val="20"/>
                <w:szCs w:val="20"/>
              </w:rPr>
              <w:t>Lokal użytkowy,</w:t>
            </w:r>
            <w:r w:rsidRPr="004C2DD6">
              <w:rPr>
                <w:rFonts w:eastAsia="Calibri"/>
                <w:sz w:val="20"/>
                <w:szCs w:val="20"/>
              </w:rPr>
              <w:br/>
              <w:t>położ</w:t>
            </w:r>
            <w:r>
              <w:rPr>
                <w:rFonts w:eastAsia="Calibri"/>
                <w:sz w:val="20"/>
                <w:szCs w:val="20"/>
              </w:rPr>
              <w:t xml:space="preserve">ony w budynku przy Placu 15-go Sierpnia 5 </w:t>
            </w:r>
            <w:r w:rsidRPr="004C2DD6">
              <w:rPr>
                <w:rFonts w:eastAsia="Calibri"/>
                <w:sz w:val="20"/>
                <w:szCs w:val="20"/>
              </w:rPr>
              <w:t>w Płońsku, na działce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C2DD6">
              <w:rPr>
                <w:rFonts w:eastAsia="Calibri"/>
                <w:sz w:val="20"/>
                <w:szCs w:val="20"/>
              </w:rPr>
              <w:t xml:space="preserve">nr </w:t>
            </w:r>
            <w:r w:rsidR="00202684">
              <w:rPr>
                <w:rFonts w:eastAsia="Calibri"/>
                <w:sz w:val="20"/>
                <w:szCs w:val="20"/>
              </w:rPr>
              <w:t>776/4</w:t>
            </w:r>
            <w:r w:rsidRPr="00950BA8">
              <w:rPr>
                <w:rFonts w:eastAsia="Calibri"/>
                <w:sz w:val="20"/>
                <w:szCs w:val="20"/>
              </w:rPr>
              <w:t xml:space="preserve">, zapisanej w księdze </w:t>
            </w:r>
            <w:r w:rsidR="00202684">
              <w:rPr>
                <w:rFonts w:eastAsia="Calibri"/>
                <w:sz w:val="20"/>
                <w:szCs w:val="20"/>
              </w:rPr>
              <w:t>wieczystej KW nr PL1L/00015914/9</w:t>
            </w:r>
            <w:r w:rsidRPr="00950BA8">
              <w:rPr>
                <w:rFonts w:eastAsia="Calibri"/>
                <w:sz w:val="22"/>
                <w:szCs w:val="22"/>
              </w:rPr>
              <w:t>.</w:t>
            </w:r>
          </w:p>
          <w:p w14:paraId="047FAB94" w14:textId="4E3C06B2" w:rsidR="00E8002B" w:rsidRDefault="00E8002B" w:rsidP="00E8002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5" w:type="pct"/>
          </w:tcPr>
          <w:p w14:paraId="29BE951D" w14:textId="533B7DC2" w:rsidR="00E8002B" w:rsidRDefault="00E8002B" w:rsidP="00E8002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>18,5</w:t>
            </w:r>
            <w:r w:rsidRPr="004C2DD6">
              <w:rPr>
                <w:rFonts w:eastAsia="Calibri"/>
                <w:sz w:val="20"/>
                <w:szCs w:val="20"/>
              </w:rPr>
              <w:t>0 m</w:t>
            </w:r>
            <w:r w:rsidRPr="004C2DD6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30" w:type="pct"/>
          </w:tcPr>
          <w:p w14:paraId="0F6B4717" w14:textId="2C546C18" w:rsidR="00E8002B" w:rsidRDefault="00E8002B" w:rsidP="00E8002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4C2DD6">
              <w:rPr>
                <w:rFonts w:eastAsia="Calibri"/>
                <w:sz w:val="20"/>
                <w:szCs w:val="20"/>
              </w:rPr>
              <w:t xml:space="preserve">Lokal użytkowy położony </w:t>
            </w:r>
            <w:r>
              <w:rPr>
                <w:rFonts w:eastAsia="Calibri"/>
                <w:sz w:val="20"/>
                <w:szCs w:val="20"/>
              </w:rPr>
              <w:br/>
              <w:t xml:space="preserve">na parterze budynku. </w:t>
            </w:r>
            <w:r w:rsidRPr="004C2DD6">
              <w:rPr>
                <w:rFonts w:eastAsia="Calibri"/>
                <w:sz w:val="20"/>
                <w:szCs w:val="20"/>
              </w:rPr>
              <w:t xml:space="preserve">Wyposażony </w:t>
            </w:r>
            <w:r w:rsidRPr="004C2DD6">
              <w:rPr>
                <w:rFonts w:eastAsia="Calibri"/>
                <w:sz w:val="20"/>
                <w:szCs w:val="20"/>
              </w:rPr>
              <w:br/>
              <w:t>w instalację</w:t>
            </w:r>
            <w:r>
              <w:rPr>
                <w:rFonts w:eastAsia="Calibri"/>
                <w:sz w:val="20"/>
                <w:szCs w:val="20"/>
              </w:rPr>
              <w:t xml:space="preserve"> wodno-kanalizacyjną, elektryczną </w:t>
            </w:r>
            <w:r>
              <w:rPr>
                <w:rFonts w:eastAsia="Calibri"/>
                <w:sz w:val="20"/>
                <w:szCs w:val="20"/>
              </w:rPr>
              <w:br/>
              <w:t>i centralnego ogrzewania</w:t>
            </w:r>
            <w:r w:rsidRPr="004C2DD6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14:paraId="2192F0C2" w14:textId="3DC3AEC8" w:rsidR="00E8002B" w:rsidRDefault="00E8002B" w:rsidP="00E8002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4C2DD6">
              <w:rPr>
                <w:rFonts w:eastAsia="Calibri"/>
                <w:sz w:val="20"/>
                <w:szCs w:val="20"/>
              </w:rPr>
              <w:t xml:space="preserve">Lokal użytkowy przeznaczony </w:t>
            </w:r>
            <w:r w:rsidRPr="004C2DD6">
              <w:rPr>
                <w:rFonts w:eastAsia="Calibri"/>
                <w:sz w:val="20"/>
                <w:szCs w:val="20"/>
              </w:rPr>
              <w:br/>
              <w:t xml:space="preserve">na prowadzenie działalności biurowej, handlowej lub usługowej, nieuciążliwej dla </w:t>
            </w:r>
            <w:r>
              <w:rPr>
                <w:rFonts w:eastAsia="Calibri"/>
                <w:sz w:val="20"/>
                <w:szCs w:val="20"/>
              </w:rPr>
              <w:t>mieszkańców budynku.</w:t>
            </w:r>
          </w:p>
        </w:tc>
        <w:tc>
          <w:tcPr>
            <w:tcW w:w="665" w:type="pct"/>
          </w:tcPr>
          <w:p w14:paraId="1D2B0D2F" w14:textId="1715153C" w:rsidR="00E8002B" w:rsidRDefault="00E8002B" w:rsidP="00E8002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726F3B">
              <w:rPr>
                <w:rFonts w:eastAsia="Calibri"/>
                <w:sz w:val="20"/>
                <w:szCs w:val="20"/>
              </w:rPr>
              <w:t>Stawka czynszu najm</w:t>
            </w:r>
            <w:r>
              <w:rPr>
                <w:rFonts w:eastAsia="Calibri"/>
                <w:sz w:val="20"/>
                <w:szCs w:val="20"/>
              </w:rPr>
              <w:t>u w stosunku miesięcznym wynosi 30,00</w:t>
            </w:r>
            <w:r w:rsidRPr="00726F3B">
              <w:rPr>
                <w:rFonts w:eastAsia="Calibri"/>
                <w:sz w:val="20"/>
                <w:szCs w:val="20"/>
              </w:rPr>
              <w:t xml:space="preserve"> zł netto za 1 m</w:t>
            </w:r>
            <w:r w:rsidRPr="00726F3B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Pr="00726F3B">
              <w:rPr>
                <w:rFonts w:eastAsia="Calibri"/>
                <w:sz w:val="20"/>
                <w:szCs w:val="20"/>
              </w:rPr>
              <w:t xml:space="preserve"> pow. </w:t>
            </w:r>
            <w:proofErr w:type="spellStart"/>
            <w:r w:rsidRPr="00726F3B">
              <w:rPr>
                <w:rFonts w:eastAsia="Calibri"/>
                <w:sz w:val="20"/>
                <w:szCs w:val="20"/>
              </w:rPr>
              <w:t>uż</w:t>
            </w:r>
            <w:proofErr w:type="spellEnd"/>
            <w:r w:rsidRPr="00726F3B">
              <w:rPr>
                <w:rFonts w:eastAsia="Calibri"/>
                <w:sz w:val="20"/>
                <w:szCs w:val="20"/>
              </w:rPr>
              <w:t>. lokalu</w:t>
            </w:r>
            <w:r w:rsidRPr="00726F3B">
              <w:rPr>
                <w:rFonts w:eastAsia="Calibri"/>
                <w:sz w:val="20"/>
                <w:szCs w:val="20"/>
              </w:rPr>
              <w:br/>
              <w:t xml:space="preserve">+ podatek VAT, </w:t>
            </w:r>
            <w:r w:rsidRPr="00726F3B">
              <w:rPr>
                <w:sz w:val="20"/>
                <w:szCs w:val="20"/>
              </w:rPr>
              <w:t>według stawki określonej przepisami prawa mającymi zastosowanie w chwili wystawienia faktury przez wynajmującego.</w:t>
            </w:r>
            <w:r w:rsidRPr="00726F3B">
              <w:rPr>
                <w:szCs w:val="20"/>
              </w:rPr>
              <w:t xml:space="preserve"> </w:t>
            </w:r>
            <w:r w:rsidRPr="00726F3B">
              <w:rPr>
                <w:rFonts w:eastAsia="Calibri"/>
                <w:sz w:val="20"/>
                <w:szCs w:val="20"/>
              </w:rPr>
              <w:t xml:space="preserve">Do opłaty czynszowej doliczane </w:t>
            </w:r>
            <w:r>
              <w:rPr>
                <w:rFonts w:eastAsia="Calibri"/>
                <w:sz w:val="20"/>
                <w:szCs w:val="20"/>
              </w:rPr>
              <w:t>będą</w:t>
            </w:r>
            <w:r w:rsidRPr="00726F3B">
              <w:rPr>
                <w:rFonts w:eastAsia="Calibri"/>
                <w:sz w:val="20"/>
                <w:szCs w:val="20"/>
              </w:rPr>
              <w:t xml:space="preserve"> opłaty niezależne od wynajmującego.</w:t>
            </w:r>
          </w:p>
        </w:tc>
        <w:tc>
          <w:tcPr>
            <w:tcW w:w="388" w:type="pct"/>
          </w:tcPr>
          <w:p w14:paraId="17A57B39" w14:textId="1EDC6BD3" w:rsidR="00E8002B" w:rsidRDefault="00E8002B" w:rsidP="00E8002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214622">
              <w:rPr>
                <w:rFonts w:eastAsia="Calibri"/>
                <w:sz w:val="20"/>
                <w:szCs w:val="20"/>
              </w:rPr>
              <w:t xml:space="preserve">Płatność </w:t>
            </w:r>
            <w:r w:rsidRPr="00214622">
              <w:rPr>
                <w:rFonts w:eastAsia="Calibri"/>
                <w:sz w:val="20"/>
                <w:szCs w:val="20"/>
              </w:rPr>
              <w:br/>
              <w:t xml:space="preserve">w ciągu </w:t>
            </w:r>
            <w:r w:rsidRPr="00214622">
              <w:rPr>
                <w:rFonts w:eastAsia="Calibri"/>
                <w:sz w:val="20"/>
                <w:szCs w:val="20"/>
              </w:rPr>
              <w:br/>
              <w:t xml:space="preserve">14 dni </w:t>
            </w:r>
            <w:r w:rsidRPr="00214622">
              <w:rPr>
                <w:rFonts w:eastAsia="Calibri"/>
                <w:sz w:val="20"/>
                <w:szCs w:val="20"/>
              </w:rPr>
              <w:br/>
              <w:t xml:space="preserve">od daty wystawienia </w:t>
            </w:r>
            <w:r>
              <w:rPr>
                <w:rFonts w:eastAsia="Calibri"/>
                <w:sz w:val="20"/>
                <w:szCs w:val="20"/>
              </w:rPr>
              <w:t xml:space="preserve">faktury </w:t>
            </w:r>
            <w:r w:rsidRPr="00214622">
              <w:rPr>
                <w:rFonts w:eastAsia="Calibri"/>
                <w:sz w:val="20"/>
                <w:szCs w:val="20"/>
              </w:rPr>
              <w:t xml:space="preserve">przez zarządcę. </w:t>
            </w:r>
          </w:p>
        </w:tc>
        <w:tc>
          <w:tcPr>
            <w:tcW w:w="628" w:type="pct"/>
          </w:tcPr>
          <w:p w14:paraId="4275078F" w14:textId="09214D01" w:rsidR="00E8002B" w:rsidRDefault="00E8002B" w:rsidP="00E8002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AF0CBE">
              <w:rPr>
                <w:rFonts w:eastAsia="Calibri"/>
                <w:sz w:val="20"/>
                <w:szCs w:val="20"/>
              </w:rPr>
              <w:t xml:space="preserve">Wysokość czynszu może ulegać zmianom, nie częściej niż raz na kwartał, stosownie </w:t>
            </w:r>
            <w:r w:rsidRPr="00AF0CBE">
              <w:rPr>
                <w:rFonts w:eastAsia="Calibri"/>
                <w:sz w:val="20"/>
                <w:szCs w:val="20"/>
              </w:rPr>
              <w:br/>
              <w:t xml:space="preserve">do wskaźnika wzrostu cen artykułów konsumpcyjnych </w:t>
            </w:r>
            <w:r w:rsidRPr="00AF0CBE">
              <w:rPr>
                <w:rFonts w:eastAsia="Calibri"/>
                <w:sz w:val="20"/>
                <w:szCs w:val="20"/>
              </w:rPr>
              <w:br/>
              <w:t xml:space="preserve">i usług ogłaszanego przez Główny Urząd Statystyczny. Koszt opłat niezależnych od wynajmującego może ulec zmianie </w:t>
            </w:r>
            <w:r w:rsidRPr="00AF0CBE">
              <w:rPr>
                <w:rFonts w:eastAsia="Calibri"/>
                <w:sz w:val="20"/>
                <w:szCs w:val="20"/>
              </w:rPr>
              <w:br/>
              <w:t>w przypadku zmiany cen przez dostawcę mediów.</w:t>
            </w:r>
          </w:p>
        </w:tc>
        <w:tc>
          <w:tcPr>
            <w:tcW w:w="550" w:type="pct"/>
          </w:tcPr>
          <w:p w14:paraId="1EAFC83A" w14:textId="5D93E08D" w:rsidR="00E8002B" w:rsidRDefault="00E8002B" w:rsidP="00E8002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Lokal użytkowy przeznaczony </w:t>
            </w:r>
            <w:r>
              <w:rPr>
                <w:rFonts w:eastAsia="Calibri"/>
                <w:sz w:val="20"/>
                <w:szCs w:val="20"/>
              </w:rPr>
              <w:br/>
              <w:t xml:space="preserve">do oddania </w:t>
            </w:r>
            <w:r>
              <w:rPr>
                <w:rFonts w:eastAsia="Calibri"/>
                <w:sz w:val="20"/>
                <w:szCs w:val="20"/>
              </w:rPr>
              <w:br/>
              <w:t xml:space="preserve">w najem </w:t>
            </w:r>
            <w:r>
              <w:rPr>
                <w:rFonts w:eastAsia="Calibri"/>
                <w:sz w:val="20"/>
                <w:szCs w:val="20"/>
              </w:rPr>
              <w:br/>
              <w:t xml:space="preserve">na czas oznaczony, </w:t>
            </w:r>
            <w:r>
              <w:rPr>
                <w:rFonts w:eastAsia="Calibri"/>
                <w:sz w:val="20"/>
                <w:szCs w:val="20"/>
              </w:rPr>
              <w:br/>
              <w:t>na okres 3 lat.</w:t>
            </w:r>
          </w:p>
        </w:tc>
      </w:tr>
      <w:tr w:rsidR="00E8002B" w14:paraId="2D2DE1CB" w14:textId="77777777" w:rsidTr="0059582B">
        <w:trPr>
          <w:trHeight w:val="282"/>
        </w:trPr>
        <w:tc>
          <w:tcPr>
            <w:tcW w:w="176" w:type="pct"/>
          </w:tcPr>
          <w:p w14:paraId="366DDCE5" w14:textId="77777777" w:rsidR="00E8002B" w:rsidRDefault="00E8002B" w:rsidP="00E8002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bookmarkStart w:id="1" w:name="_Hlk47368446"/>
            <w:bookmarkEnd w:id="0"/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653" w:type="pct"/>
          </w:tcPr>
          <w:p w14:paraId="7EFE2C28" w14:textId="77777777" w:rsidR="00E8002B" w:rsidRPr="002865BC" w:rsidRDefault="00E8002B" w:rsidP="00E8002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4C2DD6">
              <w:rPr>
                <w:rFonts w:eastAsia="Calibri"/>
                <w:sz w:val="20"/>
                <w:szCs w:val="20"/>
              </w:rPr>
              <w:t>Lokal użytkowy,</w:t>
            </w:r>
            <w:r w:rsidRPr="004C2DD6">
              <w:rPr>
                <w:rFonts w:eastAsia="Calibri"/>
                <w:sz w:val="20"/>
                <w:szCs w:val="20"/>
              </w:rPr>
              <w:br/>
              <w:t>położ</w:t>
            </w:r>
            <w:r>
              <w:rPr>
                <w:rFonts w:eastAsia="Calibri"/>
                <w:sz w:val="20"/>
                <w:szCs w:val="20"/>
              </w:rPr>
              <w:t xml:space="preserve">ony przy </w:t>
            </w:r>
            <w:r>
              <w:rPr>
                <w:rFonts w:eastAsia="Calibri"/>
                <w:sz w:val="20"/>
                <w:szCs w:val="20"/>
              </w:rPr>
              <w:br/>
              <w:t>ul. Pułtuskiej 48A</w:t>
            </w:r>
            <w:r w:rsidRPr="004C2DD6">
              <w:rPr>
                <w:rFonts w:eastAsia="Calibri"/>
                <w:sz w:val="20"/>
                <w:szCs w:val="20"/>
              </w:rPr>
              <w:br/>
              <w:t>w Płońsku, na działce</w:t>
            </w:r>
            <w:r w:rsidRPr="004C2DD6">
              <w:rPr>
                <w:rFonts w:eastAsia="Calibri"/>
                <w:sz w:val="20"/>
                <w:szCs w:val="20"/>
              </w:rPr>
              <w:br/>
              <w:t xml:space="preserve">nr </w:t>
            </w:r>
            <w:r>
              <w:rPr>
                <w:rFonts w:eastAsia="Calibri"/>
                <w:sz w:val="20"/>
                <w:szCs w:val="20"/>
              </w:rPr>
              <w:t>1576/4</w:t>
            </w:r>
            <w:r w:rsidRPr="004C2DD6">
              <w:rPr>
                <w:rFonts w:eastAsia="Calibri"/>
                <w:sz w:val="20"/>
                <w:szCs w:val="20"/>
              </w:rPr>
              <w:t xml:space="preserve">, zapisanej </w:t>
            </w:r>
            <w:r w:rsidRPr="004C2DD6">
              <w:rPr>
                <w:rFonts w:eastAsia="Calibri"/>
                <w:sz w:val="20"/>
                <w:szCs w:val="20"/>
              </w:rPr>
              <w:br/>
              <w:t xml:space="preserve">w księdze wieczystej </w:t>
            </w:r>
            <w:r w:rsidRPr="004C2DD6">
              <w:rPr>
                <w:rFonts w:eastAsia="Calibri"/>
                <w:sz w:val="20"/>
                <w:szCs w:val="20"/>
              </w:rPr>
              <w:br/>
            </w:r>
            <w:r w:rsidRPr="00D74A20">
              <w:rPr>
                <w:rFonts w:eastAsia="Calibri"/>
                <w:sz w:val="20"/>
                <w:szCs w:val="20"/>
              </w:rPr>
              <w:t>KW nr PL1L/00016258/9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14:paraId="2FBFFCF5" w14:textId="5250C0B8" w:rsidR="00E8002B" w:rsidRDefault="00E8002B" w:rsidP="00E8002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5" w:type="pct"/>
          </w:tcPr>
          <w:p w14:paraId="73580C95" w14:textId="77F0E826" w:rsidR="00E8002B" w:rsidRPr="00B23DF5" w:rsidRDefault="00E8002B" w:rsidP="00E8002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35,00 m</w:t>
            </w:r>
            <w:r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30" w:type="pct"/>
          </w:tcPr>
          <w:p w14:paraId="13E79835" w14:textId="7006F01D" w:rsidR="00E8002B" w:rsidRPr="00DA2A2A" w:rsidRDefault="00E8002B" w:rsidP="00E8002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4C2DD6">
              <w:rPr>
                <w:rFonts w:eastAsia="Calibri"/>
                <w:sz w:val="20"/>
                <w:szCs w:val="20"/>
              </w:rPr>
              <w:t xml:space="preserve">Lokal użytkowy położony </w:t>
            </w:r>
            <w:r>
              <w:rPr>
                <w:rFonts w:eastAsia="Calibri"/>
                <w:sz w:val="20"/>
                <w:szCs w:val="20"/>
              </w:rPr>
              <w:br/>
              <w:t xml:space="preserve">na parterze budynku. Składa się z dwóch pomieszczeń </w:t>
            </w:r>
            <w:r>
              <w:rPr>
                <w:rFonts w:eastAsia="Calibri"/>
                <w:sz w:val="20"/>
                <w:szCs w:val="20"/>
              </w:rPr>
              <w:br/>
              <w:t xml:space="preserve">i </w:t>
            </w:r>
            <w:proofErr w:type="spellStart"/>
            <w:r>
              <w:rPr>
                <w:rFonts w:eastAsia="Calibri"/>
                <w:sz w:val="20"/>
                <w:szCs w:val="20"/>
              </w:rPr>
              <w:t>wc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. </w:t>
            </w:r>
            <w:r w:rsidRPr="004C2DD6">
              <w:rPr>
                <w:rFonts w:eastAsia="Calibri"/>
                <w:sz w:val="20"/>
                <w:szCs w:val="20"/>
              </w:rPr>
              <w:t xml:space="preserve">Wyposażony </w:t>
            </w:r>
            <w:r w:rsidRPr="004C2DD6">
              <w:rPr>
                <w:rFonts w:eastAsia="Calibri"/>
                <w:sz w:val="20"/>
                <w:szCs w:val="20"/>
              </w:rPr>
              <w:br/>
              <w:t>w instalację</w:t>
            </w:r>
            <w:r>
              <w:rPr>
                <w:rFonts w:eastAsia="Calibri"/>
                <w:sz w:val="20"/>
                <w:szCs w:val="20"/>
              </w:rPr>
              <w:t xml:space="preserve"> wodno-kanalizacyjną, elektryczną.</w:t>
            </w:r>
            <w:r>
              <w:rPr>
                <w:rFonts w:eastAsia="Calibri"/>
                <w:sz w:val="20"/>
                <w:szCs w:val="20"/>
              </w:rPr>
              <w:br/>
            </w:r>
          </w:p>
        </w:tc>
        <w:tc>
          <w:tcPr>
            <w:tcW w:w="665" w:type="pct"/>
          </w:tcPr>
          <w:p w14:paraId="36C6E845" w14:textId="5536818B" w:rsidR="00E8002B" w:rsidRPr="002C6AD4" w:rsidRDefault="00E8002B" w:rsidP="00E8002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4C2DD6">
              <w:rPr>
                <w:rFonts w:eastAsia="Calibri"/>
                <w:sz w:val="20"/>
                <w:szCs w:val="20"/>
              </w:rPr>
              <w:t xml:space="preserve">Lokal użytkowy przeznaczony </w:t>
            </w:r>
            <w:r w:rsidRPr="004C2DD6">
              <w:rPr>
                <w:rFonts w:eastAsia="Calibri"/>
                <w:sz w:val="20"/>
                <w:szCs w:val="20"/>
              </w:rPr>
              <w:br/>
              <w:t>na prowadzenie działalności biurowej, handlowej lub usługowej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14:paraId="07C96FB1" w14:textId="271498D3" w:rsidR="00E8002B" w:rsidRDefault="00E8002B" w:rsidP="00E8002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726F3B">
              <w:rPr>
                <w:rFonts w:eastAsia="Calibri"/>
                <w:sz w:val="20"/>
                <w:szCs w:val="20"/>
              </w:rPr>
              <w:t>Stawka czynszu najm</w:t>
            </w:r>
            <w:r>
              <w:rPr>
                <w:rFonts w:eastAsia="Calibri"/>
                <w:sz w:val="20"/>
                <w:szCs w:val="20"/>
              </w:rPr>
              <w:t>u w stosunku miesięcznym wynosi 21,00</w:t>
            </w:r>
            <w:r w:rsidRPr="00726F3B">
              <w:rPr>
                <w:rFonts w:eastAsia="Calibri"/>
                <w:sz w:val="20"/>
                <w:szCs w:val="20"/>
              </w:rPr>
              <w:t xml:space="preserve"> zł netto za 1 m</w:t>
            </w:r>
            <w:r w:rsidRPr="00726F3B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Pr="00726F3B">
              <w:rPr>
                <w:rFonts w:eastAsia="Calibri"/>
                <w:sz w:val="20"/>
                <w:szCs w:val="20"/>
              </w:rPr>
              <w:t xml:space="preserve"> pow. </w:t>
            </w:r>
            <w:proofErr w:type="spellStart"/>
            <w:r w:rsidRPr="00726F3B">
              <w:rPr>
                <w:rFonts w:eastAsia="Calibri"/>
                <w:sz w:val="20"/>
                <w:szCs w:val="20"/>
              </w:rPr>
              <w:t>uż</w:t>
            </w:r>
            <w:proofErr w:type="spellEnd"/>
            <w:r w:rsidRPr="00726F3B">
              <w:rPr>
                <w:rFonts w:eastAsia="Calibri"/>
                <w:sz w:val="20"/>
                <w:szCs w:val="20"/>
              </w:rPr>
              <w:t>. lokalu</w:t>
            </w:r>
            <w:r w:rsidRPr="00726F3B">
              <w:rPr>
                <w:rFonts w:eastAsia="Calibri"/>
                <w:sz w:val="20"/>
                <w:szCs w:val="20"/>
              </w:rPr>
              <w:br/>
              <w:t xml:space="preserve">+ podatek VAT, </w:t>
            </w:r>
            <w:r w:rsidRPr="00726F3B">
              <w:rPr>
                <w:sz w:val="20"/>
                <w:szCs w:val="20"/>
              </w:rPr>
              <w:t xml:space="preserve">według stawki określonej przepisami </w:t>
            </w:r>
            <w:r w:rsidRPr="00726F3B">
              <w:rPr>
                <w:sz w:val="20"/>
                <w:szCs w:val="20"/>
              </w:rPr>
              <w:lastRenderedPageBreak/>
              <w:t>prawa mającymi zastosowanie w chwili wystawienia faktury przez wynajmującego.</w:t>
            </w:r>
            <w:r w:rsidRPr="00726F3B">
              <w:rPr>
                <w:szCs w:val="20"/>
              </w:rPr>
              <w:t xml:space="preserve"> </w:t>
            </w:r>
            <w:r w:rsidRPr="00726F3B">
              <w:rPr>
                <w:rFonts w:eastAsia="Calibri"/>
                <w:sz w:val="20"/>
                <w:szCs w:val="20"/>
              </w:rPr>
              <w:t xml:space="preserve">Do opłaty czynszowej doliczane </w:t>
            </w:r>
            <w:r>
              <w:rPr>
                <w:rFonts w:eastAsia="Calibri"/>
                <w:sz w:val="20"/>
                <w:szCs w:val="20"/>
              </w:rPr>
              <w:t xml:space="preserve">będą </w:t>
            </w:r>
            <w:r w:rsidRPr="00726F3B">
              <w:rPr>
                <w:rFonts w:eastAsia="Calibri"/>
                <w:sz w:val="20"/>
                <w:szCs w:val="20"/>
              </w:rPr>
              <w:t>opłaty niezależne od wynajmującego.</w:t>
            </w:r>
          </w:p>
        </w:tc>
        <w:tc>
          <w:tcPr>
            <w:tcW w:w="388" w:type="pct"/>
          </w:tcPr>
          <w:p w14:paraId="55CE9DDC" w14:textId="5C379CA2" w:rsidR="00E8002B" w:rsidRDefault="00E8002B" w:rsidP="00E8002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214622">
              <w:rPr>
                <w:rFonts w:eastAsia="Calibri"/>
                <w:sz w:val="20"/>
                <w:szCs w:val="20"/>
              </w:rPr>
              <w:lastRenderedPageBreak/>
              <w:t xml:space="preserve">Płatność </w:t>
            </w:r>
            <w:r w:rsidRPr="00214622">
              <w:rPr>
                <w:rFonts w:eastAsia="Calibri"/>
                <w:sz w:val="20"/>
                <w:szCs w:val="20"/>
              </w:rPr>
              <w:br/>
              <w:t xml:space="preserve">w ciągu </w:t>
            </w:r>
            <w:r w:rsidRPr="00214622">
              <w:rPr>
                <w:rFonts w:eastAsia="Calibri"/>
                <w:sz w:val="20"/>
                <w:szCs w:val="20"/>
              </w:rPr>
              <w:br/>
              <w:t xml:space="preserve">14 dni </w:t>
            </w:r>
            <w:r w:rsidRPr="00214622">
              <w:rPr>
                <w:rFonts w:eastAsia="Calibri"/>
                <w:sz w:val="20"/>
                <w:szCs w:val="20"/>
              </w:rPr>
              <w:br/>
              <w:t xml:space="preserve">od daty wystawienia </w:t>
            </w:r>
            <w:r>
              <w:rPr>
                <w:rFonts w:eastAsia="Calibri"/>
                <w:sz w:val="20"/>
                <w:szCs w:val="20"/>
              </w:rPr>
              <w:t xml:space="preserve">faktury </w:t>
            </w:r>
            <w:r w:rsidRPr="00214622">
              <w:rPr>
                <w:rFonts w:eastAsia="Calibri"/>
                <w:sz w:val="20"/>
                <w:szCs w:val="20"/>
              </w:rPr>
              <w:t>przez zarządcę.</w:t>
            </w:r>
          </w:p>
        </w:tc>
        <w:tc>
          <w:tcPr>
            <w:tcW w:w="628" w:type="pct"/>
          </w:tcPr>
          <w:p w14:paraId="728AE27A" w14:textId="57F988C7" w:rsidR="00E8002B" w:rsidRPr="00726F3B" w:rsidRDefault="00E8002B" w:rsidP="00E8002B">
            <w:pPr>
              <w:pStyle w:val="Tekstpodstawowywcity2"/>
              <w:spacing w:before="240" w:line="240" w:lineRule="auto"/>
              <w:ind w:left="0"/>
              <w:rPr>
                <w:sz w:val="20"/>
                <w:szCs w:val="20"/>
              </w:rPr>
            </w:pPr>
            <w:r w:rsidRPr="00AF0CBE">
              <w:rPr>
                <w:rFonts w:eastAsia="Calibri"/>
                <w:sz w:val="20"/>
                <w:szCs w:val="20"/>
              </w:rPr>
              <w:t xml:space="preserve">Wysokość czynszu może ulegać zmianom, nie częściej niż raz na kwartał, stosownie </w:t>
            </w:r>
            <w:r w:rsidRPr="00AF0CBE">
              <w:rPr>
                <w:rFonts w:eastAsia="Calibri"/>
                <w:sz w:val="20"/>
                <w:szCs w:val="20"/>
              </w:rPr>
              <w:br/>
              <w:t xml:space="preserve">do wskaźnika wzrostu cen artykułów konsumpcyjnych </w:t>
            </w:r>
            <w:r w:rsidRPr="00AF0CBE">
              <w:rPr>
                <w:rFonts w:eastAsia="Calibri"/>
                <w:sz w:val="20"/>
                <w:szCs w:val="20"/>
              </w:rPr>
              <w:br/>
            </w:r>
            <w:r w:rsidRPr="00AF0CBE">
              <w:rPr>
                <w:rFonts w:eastAsia="Calibri"/>
                <w:sz w:val="20"/>
                <w:szCs w:val="20"/>
              </w:rPr>
              <w:lastRenderedPageBreak/>
              <w:t xml:space="preserve">i usług ogłaszanego przez Główny Urząd Statystyczny. Koszt opłat niezależnych od wynajmującego może ulec zmianie </w:t>
            </w:r>
            <w:r w:rsidRPr="00AF0CBE">
              <w:rPr>
                <w:rFonts w:eastAsia="Calibri"/>
                <w:sz w:val="20"/>
                <w:szCs w:val="20"/>
              </w:rPr>
              <w:br/>
              <w:t>w przypadku zmiany cen przez dostawcę mediów.</w:t>
            </w:r>
          </w:p>
        </w:tc>
        <w:tc>
          <w:tcPr>
            <w:tcW w:w="550" w:type="pct"/>
          </w:tcPr>
          <w:p w14:paraId="551F4F31" w14:textId="140F26C9" w:rsidR="00E8002B" w:rsidRDefault="00E8002B" w:rsidP="00E8002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Lokal użytkowy przeznaczony </w:t>
            </w:r>
            <w:r>
              <w:rPr>
                <w:rFonts w:eastAsia="Calibri"/>
                <w:sz w:val="20"/>
                <w:szCs w:val="20"/>
              </w:rPr>
              <w:br/>
              <w:t xml:space="preserve">do oddania </w:t>
            </w:r>
            <w:r>
              <w:rPr>
                <w:rFonts w:eastAsia="Calibri"/>
                <w:sz w:val="20"/>
                <w:szCs w:val="20"/>
              </w:rPr>
              <w:br/>
              <w:t xml:space="preserve">w najem </w:t>
            </w:r>
            <w:r>
              <w:rPr>
                <w:rFonts w:eastAsia="Calibri"/>
                <w:sz w:val="20"/>
                <w:szCs w:val="20"/>
              </w:rPr>
              <w:br/>
              <w:t xml:space="preserve">na czas oznaczony, </w:t>
            </w:r>
            <w:r>
              <w:rPr>
                <w:rFonts w:eastAsia="Calibri"/>
                <w:sz w:val="20"/>
                <w:szCs w:val="20"/>
              </w:rPr>
              <w:br/>
              <w:t>na okres 3 lat.</w:t>
            </w:r>
          </w:p>
        </w:tc>
      </w:tr>
      <w:bookmarkEnd w:id="1"/>
    </w:tbl>
    <w:p w14:paraId="1A67459F" w14:textId="77777777" w:rsidR="00CF6537" w:rsidRDefault="00CF6537">
      <w:pPr>
        <w:pStyle w:val="Tekstpodstawowywcity2"/>
        <w:spacing w:after="0" w:line="240" w:lineRule="auto"/>
        <w:ind w:left="0"/>
      </w:pPr>
    </w:p>
    <w:p w14:paraId="06E6A43B" w14:textId="77777777" w:rsidR="00CF6537" w:rsidRDefault="00CF6537">
      <w:pPr>
        <w:pStyle w:val="Tekstpodstawowywcity2"/>
        <w:spacing w:before="240" w:line="240" w:lineRule="auto"/>
        <w:ind w:left="0"/>
      </w:pPr>
      <w:r>
        <w:t>Wykaz podaje się do publicznej wiadomości na okres 21 dni.</w:t>
      </w:r>
    </w:p>
    <w:p w14:paraId="59371923" w14:textId="77777777" w:rsidR="00CF6537" w:rsidRDefault="00CF6537">
      <w:pPr>
        <w:pStyle w:val="Tekstpodstawowywcity2"/>
        <w:spacing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4B28EEA" w14:textId="4C845A4D" w:rsidR="001C564D" w:rsidRPr="00E81FC5" w:rsidRDefault="00CF6537" w:rsidP="00E81FC5">
      <w:pPr>
        <w:pStyle w:val="Tekstpodstawowywcity2"/>
        <w:spacing w:line="240" w:lineRule="auto"/>
        <w:jc w:val="both"/>
        <w:rPr>
          <w:bCs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6121911B" w14:textId="77777777" w:rsidR="001C564D" w:rsidRDefault="001C564D">
      <w:pPr>
        <w:pStyle w:val="Tekstpodstawowywcity2"/>
        <w:spacing w:after="0" w:line="240" w:lineRule="auto"/>
        <w:ind w:left="284"/>
        <w:jc w:val="both"/>
        <w:rPr>
          <w:bCs/>
          <w:sz w:val="22"/>
          <w:szCs w:val="22"/>
        </w:rPr>
      </w:pPr>
    </w:p>
    <w:p w14:paraId="5FC89A70" w14:textId="4E32C9C0" w:rsidR="001C564D" w:rsidRPr="00E81FC5" w:rsidRDefault="00E81FC5">
      <w:pPr>
        <w:pStyle w:val="Tekstpodstawowywcity2"/>
        <w:spacing w:after="0" w:line="240" w:lineRule="auto"/>
        <w:ind w:left="284"/>
        <w:jc w:val="both"/>
        <w:rPr>
          <w:b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</w:t>
      </w:r>
      <w:r w:rsidRPr="00E81FC5">
        <w:rPr>
          <w:b/>
        </w:rPr>
        <w:t xml:space="preserve">Burmistrz </w:t>
      </w:r>
      <w:r>
        <w:rPr>
          <w:b/>
        </w:rPr>
        <w:t>Miasta Płońsk</w:t>
      </w:r>
    </w:p>
    <w:p w14:paraId="39372C59" w14:textId="20394CB8" w:rsidR="00E81FC5" w:rsidRPr="00E81FC5" w:rsidRDefault="00E81FC5">
      <w:pPr>
        <w:pStyle w:val="Tekstpodstawowywcity2"/>
        <w:spacing w:after="0" w:line="240" w:lineRule="auto"/>
        <w:ind w:left="284"/>
        <w:jc w:val="both"/>
        <w:rPr>
          <w:b/>
        </w:rPr>
      </w:pP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  <w:t>/-/</w:t>
      </w:r>
    </w:p>
    <w:p w14:paraId="0012E500" w14:textId="7CDD5943" w:rsidR="00E81FC5" w:rsidRPr="00E81FC5" w:rsidRDefault="00E81FC5">
      <w:pPr>
        <w:pStyle w:val="Tekstpodstawowywcity2"/>
        <w:spacing w:after="0" w:line="240" w:lineRule="auto"/>
        <w:ind w:left="284"/>
        <w:jc w:val="both"/>
        <w:rPr>
          <w:b/>
        </w:rPr>
      </w:pP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</w:r>
      <w:r w:rsidRPr="00E81FC5">
        <w:rPr>
          <w:b/>
        </w:rPr>
        <w:tab/>
        <w:t>Andrzej Pietrasik</w:t>
      </w:r>
    </w:p>
    <w:p w14:paraId="2DD9AE87" w14:textId="77777777" w:rsidR="001C564D" w:rsidRDefault="001C564D">
      <w:pPr>
        <w:pStyle w:val="Tekstpodstawowywcity2"/>
        <w:spacing w:after="0" w:line="240" w:lineRule="auto"/>
        <w:ind w:left="284"/>
        <w:jc w:val="both"/>
        <w:rPr>
          <w:bCs/>
          <w:sz w:val="22"/>
          <w:szCs w:val="22"/>
        </w:rPr>
      </w:pPr>
    </w:p>
    <w:p w14:paraId="130943D8" w14:textId="77777777" w:rsidR="007E7510" w:rsidRDefault="007E7510">
      <w:pPr>
        <w:pStyle w:val="Tekstpodstawowywcity2"/>
        <w:spacing w:after="0" w:line="240" w:lineRule="auto"/>
        <w:ind w:left="284"/>
        <w:jc w:val="both"/>
        <w:rPr>
          <w:bCs/>
          <w:sz w:val="22"/>
          <w:szCs w:val="22"/>
        </w:rPr>
      </w:pPr>
    </w:p>
    <w:p w14:paraId="657C5DEE" w14:textId="77777777" w:rsidR="007E7510" w:rsidRDefault="007E7510">
      <w:pPr>
        <w:pStyle w:val="Tekstpodstawowywcity2"/>
        <w:spacing w:after="0" w:line="240" w:lineRule="auto"/>
        <w:ind w:left="284"/>
        <w:jc w:val="both"/>
        <w:rPr>
          <w:bCs/>
          <w:sz w:val="22"/>
          <w:szCs w:val="22"/>
        </w:rPr>
      </w:pPr>
    </w:p>
    <w:p w14:paraId="6F2C5098" w14:textId="77777777" w:rsidR="007E7510" w:rsidRDefault="007E7510">
      <w:pPr>
        <w:pStyle w:val="Tekstpodstawowywcity2"/>
        <w:spacing w:after="0" w:line="240" w:lineRule="auto"/>
        <w:ind w:left="284"/>
        <w:jc w:val="both"/>
        <w:rPr>
          <w:bCs/>
          <w:sz w:val="22"/>
          <w:szCs w:val="22"/>
        </w:rPr>
      </w:pPr>
    </w:p>
    <w:p w14:paraId="121CCEF5" w14:textId="77777777" w:rsidR="007E7510" w:rsidRDefault="007E7510">
      <w:pPr>
        <w:pStyle w:val="Tekstpodstawowywcity2"/>
        <w:spacing w:after="0" w:line="240" w:lineRule="auto"/>
        <w:ind w:left="284"/>
        <w:jc w:val="both"/>
        <w:rPr>
          <w:bCs/>
          <w:sz w:val="22"/>
          <w:szCs w:val="22"/>
        </w:rPr>
      </w:pPr>
    </w:p>
    <w:p w14:paraId="763C4AAB" w14:textId="77777777" w:rsidR="007E7510" w:rsidRDefault="007E7510">
      <w:pPr>
        <w:pStyle w:val="Tekstpodstawowywcity2"/>
        <w:spacing w:after="0" w:line="240" w:lineRule="auto"/>
        <w:ind w:left="284"/>
        <w:jc w:val="both"/>
        <w:rPr>
          <w:bCs/>
          <w:sz w:val="22"/>
          <w:szCs w:val="22"/>
        </w:rPr>
      </w:pPr>
    </w:p>
    <w:p w14:paraId="4A7FF4E0" w14:textId="72DCD983" w:rsidR="001C564D" w:rsidRPr="005D6F69" w:rsidRDefault="001C564D" w:rsidP="001C564D">
      <w:pPr>
        <w:pStyle w:val="Tekstpodstawowywcity2"/>
        <w:spacing w:after="0" w:line="240" w:lineRule="auto"/>
        <w:jc w:val="both"/>
        <w:rPr>
          <w:bCs/>
          <w:sz w:val="22"/>
          <w:szCs w:val="22"/>
        </w:rPr>
      </w:pPr>
    </w:p>
    <w:sectPr w:rsidR="001C564D" w:rsidRPr="005D6F69" w:rsidSect="00BE0A70">
      <w:footerReference w:type="default" r:id="rId8"/>
      <w:pgSz w:w="16838" w:h="11906" w:orient="landscape"/>
      <w:pgMar w:top="709" w:right="567" w:bottom="851" w:left="567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48FB5" w14:textId="77777777" w:rsidR="002014E1" w:rsidRDefault="002014E1">
      <w:r>
        <w:separator/>
      </w:r>
    </w:p>
  </w:endnote>
  <w:endnote w:type="continuationSeparator" w:id="0">
    <w:p w14:paraId="339A37EC" w14:textId="77777777" w:rsidR="002014E1" w:rsidRDefault="0020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7745492"/>
      <w:docPartObj>
        <w:docPartGallery w:val="Page Numbers (Bottom of Page)"/>
        <w:docPartUnique/>
      </w:docPartObj>
    </w:sdtPr>
    <w:sdtEndPr>
      <w:rPr>
        <w:b/>
      </w:rPr>
    </w:sdtEndPr>
    <w:sdtContent>
      <w:p w14:paraId="59EBA568" w14:textId="76A340B8" w:rsidR="00207F4C" w:rsidRDefault="00207F4C">
        <w:pPr>
          <w:pStyle w:val="Stopka"/>
          <w:jc w:val="right"/>
        </w:pPr>
        <w:r>
          <w:t xml:space="preserve">Strona </w:t>
        </w:r>
        <w:r w:rsidR="003F08F2">
          <w:rPr>
            <w:b/>
          </w:rPr>
          <w:fldChar w:fldCharType="begin"/>
        </w:r>
        <w:r>
          <w:rPr>
            <w:b/>
          </w:rPr>
          <w:instrText>PAGE</w:instrText>
        </w:r>
        <w:r w:rsidR="003F08F2">
          <w:rPr>
            <w:b/>
          </w:rPr>
          <w:fldChar w:fldCharType="separate"/>
        </w:r>
        <w:r w:rsidR="00202684">
          <w:rPr>
            <w:b/>
            <w:noProof/>
          </w:rPr>
          <w:t>2</w:t>
        </w:r>
        <w:r w:rsidR="003F08F2">
          <w:rPr>
            <w:b/>
          </w:rPr>
          <w:fldChar w:fldCharType="end"/>
        </w:r>
        <w:r>
          <w:t xml:space="preserve"> z </w:t>
        </w:r>
        <w:r w:rsidR="00E8002B">
          <w:rPr>
            <w:b/>
          </w:rPr>
          <w:t>2</w:t>
        </w:r>
      </w:p>
    </w:sdtContent>
  </w:sdt>
  <w:p w14:paraId="403573CD" w14:textId="77777777" w:rsidR="00207F4C" w:rsidRDefault="00207F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FAC47" w14:textId="77777777" w:rsidR="002014E1" w:rsidRDefault="002014E1">
      <w:r>
        <w:separator/>
      </w:r>
    </w:p>
  </w:footnote>
  <w:footnote w:type="continuationSeparator" w:id="0">
    <w:p w14:paraId="11A220B9" w14:textId="77777777" w:rsidR="002014E1" w:rsidRDefault="00201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1" w15:restartNumberingAfterBreak="0">
    <w:nsid w:val="07027D5C"/>
    <w:multiLevelType w:val="hybridMultilevel"/>
    <w:tmpl w:val="876247CC"/>
    <w:lvl w:ilvl="0" w:tplc="B014A0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327E8"/>
    <w:multiLevelType w:val="hybridMultilevel"/>
    <w:tmpl w:val="030E6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8498A"/>
    <w:multiLevelType w:val="hybridMultilevel"/>
    <w:tmpl w:val="38EE64D8"/>
    <w:lvl w:ilvl="0" w:tplc="11565646">
      <w:start w:val="1"/>
      <w:numFmt w:val="decimal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C62774B"/>
    <w:multiLevelType w:val="hybridMultilevel"/>
    <w:tmpl w:val="B2A86BC6"/>
    <w:lvl w:ilvl="0" w:tplc="C0ECC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671CD"/>
    <w:multiLevelType w:val="hybridMultilevel"/>
    <w:tmpl w:val="F4422F9A"/>
    <w:lvl w:ilvl="0" w:tplc="B382EE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661C5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DA24B0E"/>
    <w:multiLevelType w:val="hybridMultilevel"/>
    <w:tmpl w:val="DDB29D7C"/>
    <w:lvl w:ilvl="0" w:tplc="2686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96413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69037B"/>
    <w:multiLevelType w:val="hybridMultilevel"/>
    <w:tmpl w:val="48DA3F4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FC842F3"/>
    <w:multiLevelType w:val="hybridMultilevel"/>
    <w:tmpl w:val="994A495E"/>
    <w:lvl w:ilvl="0" w:tplc="3FB8F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520B3"/>
    <w:multiLevelType w:val="hybridMultilevel"/>
    <w:tmpl w:val="E3E8C200"/>
    <w:lvl w:ilvl="0" w:tplc="04150011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47068E9"/>
    <w:multiLevelType w:val="hybridMultilevel"/>
    <w:tmpl w:val="D69491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FA57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CA3811"/>
    <w:multiLevelType w:val="hybridMultilevel"/>
    <w:tmpl w:val="DEF60AF0"/>
    <w:lvl w:ilvl="0" w:tplc="D3445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4BA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A24E75"/>
    <w:multiLevelType w:val="hybridMultilevel"/>
    <w:tmpl w:val="1304FA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FE1A8E"/>
    <w:multiLevelType w:val="hybridMultilevel"/>
    <w:tmpl w:val="F1C0F21E"/>
    <w:lvl w:ilvl="0" w:tplc="76C610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B33512"/>
    <w:multiLevelType w:val="hybridMultilevel"/>
    <w:tmpl w:val="D0366216"/>
    <w:lvl w:ilvl="0" w:tplc="5D4EEDD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B0E0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4D52AD"/>
    <w:multiLevelType w:val="hybridMultilevel"/>
    <w:tmpl w:val="0A162862"/>
    <w:lvl w:ilvl="0" w:tplc="EE2A717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DB2812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9A0649"/>
    <w:multiLevelType w:val="hybridMultilevel"/>
    <w:tmpl w:val="EB9EC85C"/>
    <w:lvl w:ilvl="0" w:tplc="53DA225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1DAE0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E75BAE"/>
    <w:multiLevelType w:val="hybridMultilevel"/>
    <w:tmpl w:val="E72AE13E"/>
    <w:lvl w:ilvl="0" w:tplc="96E8E9B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7B6AB4A">
      <w:start w:val="2"/>
      <w:numFmt w:val="decimal"/>
      <w:lvlText w:val="%3.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36C35A2"/>
    <w:multiLevelType w:val="hybridMultilevel"/>
    <w:tmpl w:val="7460FA9A"/>
    <w:lvl w:ilvl="0" w:tplc="C4F6B3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56E3D3A"/>
    <w:multiLevelType w:val="hybridMultilevel"/>
    <w:tmpl w:val="6DA4A4BE"/>
    <w:lvl w:ilvl="0" w:tplc="507E8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5A1CED"/>
    <w:multiLevelType w:val="hybridMultilevel"/>
    <w:tmpl w:val="6FA20D76"/>
    <w:lvl w:ilvl="0" w:tplc="4DCCFA4A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767B2DB9"/>
    <w:multiLevelType w:val="hybridMultilevel"/>
    <w:tmpl w:val="6D34D0FA"/>
    <w:lvl w:ilvl="0" w:tplc="CF0ECB1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1ACCA92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7A044FC4"/>
    <w:multiLevelType w:val="hybridMultilevel"/>
    <w:tmpl w:val="80781454"/>
    <w:lvl w:ilvl="0" w:tplc="EB5240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8728C"/>
    <w:multiLevelType w:val="hybridMultilevel"/>
    <w:tmpl w:val="DD1AC09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29875F2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7E21183B"/>
    <w:multiLevelType w:val="hybridMultilevel"/>
    <w:tmpl w:val="96BC20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7870361">
    <w:abstractNumId w:val="8"/>
  </w:num>
  <w:num w:numId="2" w16cid:durableId="702680494">
    <w:abstractNumId w:val="22"/>
  </w:num>
  <w:num w:numId="3" w16cid:durableId="1368527410">
    <w:abstractNumId w:val="4"/>
  </w:num>
  <w:num w:numId="4" w16cid:durableId="1857233637">
    <w:abstractNumId w:val="0"/>
  </w:num>
  <w:num w:numId="5" w16cid:durableId="796724127">
    <w:abstractNumId w:val="15"/>
  </w:num>
  <w:num w:numId="6" w16cid:durableId="143209078">
    <w:abstractNumId w:val="11"/>
  </w:num>
  <w:num w:numId="7" w16cid:durableId="1501308762">
    <w:abstractNumId w:val="7"/>
  </w:num>
  <w:num w:numId="8" w16cid:durableId="1604419578">
    <w:abstractNumId w:val="9"/>
  </w:num>
  <w:num w:numId="9" w16cid:durableId="187989833">
    <w:abstractNumId w:val="23"/>
  </w:num>
  <w:num w:numId="10" w16cid:durableId="279730901">
    <w:abstractNumId w:val="10"/>
  </w:num>
  <w:num w:numId="11" w16cid:durableId="1200431786">
    <w:abstractNumId w:val="24"/>
  </w:num>
  <w:num w:numId="12" w16cid:durableId="127479357">
    <w:abstractNumId w:val="5"/>
  </w:num>
  <w:num w:numId="13" w16cid:durableId="1316715495">
    <w:abstractNumId w:val="12"/>
  </w:num>
  <w:num w:numId="14" w16cid:durableId="977681922">
    <w:abstractNumId w:val="6"/>
  </w:num>
  <w:num w:numId="15" w16cid:durableId="565531310">
    <w:abstractNumId w:val="13"/>
  </w:num>
  <w:num w:numId="16" w16cid:durableId="2099207964">
    <w:abstractNumId w:val="16"/>
  </w:num>
  <w:num w:numId="17" w16cid:durableId="1318730532">
    <w:abstractNumId w:val="20"/>
  </w:num>
  <w:num w:numId="18" w16cid:durableId="10642223">
    <w:abstractNumId w:val="21"/>
  </w:num>
  <w:num w:numId="19" w16cid:durableId="1818911877">
    <w:abstractNumId w:val="3"/>
  </w:num>
  <w:num w:numId="20" w16cid:durableId="2145270728">
    <w:abstractNumId w:val="17"/>
  </w:num>
  <w:num w:numId="21" w16cid:durableId="1695423277">
    <w:abstractNumId w:val="14"/>
  </w:num>
  <w:num w:numId="22" w16cid:durableId="1192961408">
    <w:abstractNumId w:val="19"/>
  </w:num>
  <w:num w:numId="23" w16cid:durableId="191462960">
    <w:abstractNumId w:val="2"/>
  </w:num>
  <w:num w:numId="24" w16cid:durableId="1175997003">
    <w:abstractNumId w:val="18"/>
  </w:num>
  <w:num w:numId="25" w16cid:durableId="2104837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8DA"/>
    <w:rsid w:val="000517BA"/>
    <w:rsid w:val="000572C0"/>
    <w:rsid w:val="000A4C6B"/>
    <w:rsid w:val="000C2BEC"/>
    <w:rsid w:val="0010309E"/>
    <w:rsid w:val="001158E5"/>
    <w:rsid w:val="00137BDA"/>
    <w:rsid w:val="001C564D"/>
    <w:rsid w:val="001C7A2F"/>
    <w:rsid w:val="002014E1"/>
    <w:rsid w:val="00202684"/>
    <w:rsid w:val="00203E02"/>
    <w:rsid w:val="00207F4C"/>
    <w:rsid w:val="0023641F"/>
    <w:rsid w:val="002818D0"/>
    <w:rsid w:val="0028357D"/>
    <w:rsid w:val="002918DA"/>
    <w:rsid w:val="002C1200"/>
    <w:rsid w:val="002C6AD4"/>
    <w:rsid w:val="002C6BEB"/>
    <w:rsid w:val="002F59D2"/>
    <w:rsid w:val="00305883"/>
    <w:rsid w:val="00327258"/>
    <w:rsid w:val="003514A3"/>
    <w:rsid w:val="003F08F2"/>
    <w:rsid w:val="003F1C4E"/>
    <w:rsid w:val="00420886"/>
    <w:rsid w:val="00441271"/>
    <w:rsid w:val="00447AB8"/>
    <w:rsid w:val="00462937"/>
    <w:rsid w:val="00496748"/>
    <w:rsid w:val="004B0B98"/>
    <w:rsid w:val="004C2589"/>
    <w:rsid w:val="004C2DD6"/>
    <w:rsid w:val="004D4B30"/>
    <w:rsid w:val="004F1BEA"/>
    <w:rsid w:val="005229F7"/>
    <w:rsid w:val="00555EAB"/>
    <w:rsid w:val="0056527F"/>
    <w:rsid w:val="0057196D"/>
    <w:rsid w:val="00587A3B"/>
    <w:rsid w:val="0059582B"/>
    <w:rsid w:val="005B0D8B"/>
    <w:rsid w:val="005D5E61"/>
    <w:rsid w:val="005D6F69"/>
    <w:rsid w:val="005F02ED"/>
    <w:rsid w:val="00626127"/>
    <w:rsid w:val="00661057"/>
    <w:rsid w:val="00665148"/>
    <w:rsid w:val="006652F5"/>
    <w:rsid w:val="006B1593"/>
    <w:rsid w:val="006B5D3C"/>
    <w:rsid w:val="006F754A"/>
    <w:rsid w:val="00705091"/>
    <w:rsid w:val="0072185D"/>
    <w:rsid w:val="0072310B"/>
    <w:rsid w:val="00726F3B"/>
    <w:rsid w:val="00733ABB"/>
    <w:rsid w:val="00745B0C"/>
    <w:rsid w:val="00783FDD"/>
    <w:rsid w:val="007A6E35"/>
    <w:rsid w:val="007B1CB3"/>
    <w:rsid w:val="007D1EDE"/>
    <w:rsid w:val="007E7510"/>
    <w:rsid w:val="007F54E4"/>
    <w:rsid w:val="007F6A3D"/>
    <w:rsid w:val="00807049"/>
    <w:rsid w:val="0081119C"/>
    <w:rsid w:val="00811B72"/>
    <w:rsid w:val="00815BEA"/>
    <w:rsid w:val="008267F4"/>
    <w:rsid w:val="0083548B"/>
    <w:rsid w:val="0085328F"/>
    <w:rsid w:val="008811DD"/>
    <w:rsid w:val="008A70AE"/>
    <w:rsid w:val="008D73A4"/>
    <w:rsid w:val="008E1143"/>
    <w:rsid w:val="008F1FBF"/>
    <w:rsid w:val="009009EA"/>
    <w:rsid w:val="00956CAF"/>
    <w:rsid w:val="009B7334"/>
    <w:rsid w:val="00A05252"/>
    <w:rsid w:val="00A171C5"/>
    <w:rsid w:val="00A354F4"/>
    <w:rsid w:val="00A97904"/>
    <w:rsid w:val="00B0152F"/>
    <w:rsid w:val="00B2084A"/>
    <w:rsid w:val="00B23DF5"/>
    <w:rsid w:val="00B34287"/>
    <w:rsid w:val="00B3595C"/>
    <w:rsid w:val="00B7709D"/>
    <w:rsid w:val="00BE0A70"/>
    <w:rsid w:val="00BE0E66"/>
    <w:rsid w:val="00C00B1C"/>
    <w:rsid w:val="00C11CB3"/>
    <w:rsid w:val="00C37B8E"/>
    <w:rsid w:val="00C54526"/>
    <w:rsid w:val="00C7140D"/>
    <w:rsid w:val="00C756BC"/>
    <w:rsid w:val="00C75C7D"/>
    <w:rsid w:val="00C844DD"/>
    <w:rsid w:val="00C8588E"/>
    <w:rsid w:val="00CC3E92"/>
    <w:rsid w:val="00CD0D1A"/>
    <w:rsid w:val="00CE59F5"/>
    <w:rsid w:val="00CF6537"/>
    <w:rsid w:val="00DA2A2A"/>
    <w:rsid w:val="00DA57A6"/>
    <w:rsid w:val="00DC26B9"/>
    <w:rsid w:val="00DC4ED1"/>
    <w:rsid w:val="00DD052D"/>
    <w:rsid w:val="00DF082A"/>
    <w:rsid w:val="00E05272"/>
    <w:rsid w:val="00E06FB8"/>
    <w:rsid w:val="00E43BFA"/>
    <w:rsid w:val="00E534F1"/>
    <w:rsid w:val="00E8002B"/>
    <w:rsid w:val="00E81FC5"/>
    <w:rsid w:val="00E962D7"/>
    <w:rsid w:val="00EB3115"/>
    <w:rsid w:val="00EC12A6"/>
    <w:rsid w:val="00F1217D"/>
    <w:rsid w:val="00F12BBF"/>
    <w:rsid w:val="00F22B8E"/>
    <w:rsid w:val="00F30324"/>
    <w:rsid w:val="00F30ABB"/>
    <w:rsid w:val="00F56661"/>
    <w:rsid w:val="00FB64AE"/>
    <w:rsid w:val="00FC3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FF87F7"/>
  <w15:docId w15:val="{02E3AC98-267E-4CBA-AC56-FA592A7E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09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0309E"/>
    <w:pPr>
      <w:keepNext/>
      <w:tabs>
        <w:tab w:val="left" w:pos="3969"/>
      </w:tabs>
      <w:spacing w:line="360" w:lineRule="auto"/>
      <w:jc w:val="both"/>
      <w:outlineLvl w:val="0"/>
    </w:pPr>
    <w:rPr>
      <w:b/>
      <w:bCs/>
      <w:i/>
      <w:iCs/>
      <w:sz w:val="26"/>
      <w:lang w:val="ru-RU"/>
    </w:rPr>
  </w:style>
  <w:style w:type="paragraph" w:styleId="Nagwek2">
    <w:name w:val="heading 2"/>
    <w:basedOn w:val="Normalny"/>
    <w:next w:val="Normalny"/>
    <w:qFormat/>
    <w:rsid w:val="0010309E"/>
    <w:pPr>
      <w:keepNext/>
      <w:jc w:val="right"/>
      <w:outlineLvl w:val="1"/>
    </w:pPr>
    <w:rPr>
      <w:sz w:val="26"/>
      <w:szCs w:val="20"/>
    </w:rPr>
  </w:style>
  <w:style w:type="paragraph" w:styleId="Nagwek3">
    <w:name w:val="heading 3"/>
    <w:basedOn w:val="Normalny"/>
    <w:next w:val="Normalny"/>
    <w:qFormat/>
    <w:rsid w:val="0010309E"/>
    <w:pPr>
      <w:keepNext/>
      <w:autoSpaceDE w:val="0"/>
      <w:autoSpaceDN w:val="0"/>
      <w:adjustRightInd w:val="0"/>
      <w:outlineLvl w:val="2"/>
    </w:pPr>
    <w:rPr>
      <w:b/>
      <w:bCs/>
      <w:szCs w:val="13"/>
    </w:rPr>
  </w:style>
  <w:style w:type="paragraph" w:styleId="Nagwek4">
    <w:name w:val="heading 4"/>
    <w:basedOn w:val="Normalny"/>
    <w:next w:val="Normalny"/>
    <w:qFormat/>
    <w:rsid w:val="0010309E"/>
    <w:pPr>
      <w:keepNext/>
      <w:ind w:left="2832" w:firstLine="708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0309E"/>
    <w:rPr>
      <w:sz w:val="32"/>
      <w:szCs w:val="20"/>
    </w:rPr>
  </w:style>
  <w:style w:type="paragraph" w:styleId="Tekstpodstawowy2">
    <w:name w:val="Body Text 2"/>
    <w:basedOn w:val="Normalny"/>
    <w:semiHidden/>
    <w:rsid w:val="0010309E"/>
    <w:pPr>
      <w:jc w:val="both"/>
    </w:pPr>
    <w:rPr>
      <w:bCs/>
    </w:rPr>
  </w:style>
  <w:style w:type="paragraph" w:styleId="Tekstpodstawowy3">
    <w:name w:val="Body Text 3"/>
    <w:basedOn w:val="Normalny"/>
    <w:semiHidden/>
    <w:rsid w:val="0010309E"/>
    <w:pPr>
      <w:jc w:val="center"/>
    </w:pPr>
    <w:rPr>
      <w:b/>
      <w:bCs/>
    </w:rPr>
  </w:style>
  <w:style w:type="paragraph" w:styleId="Tekstpodstawowywcity2">
    <w:name w:val="Body Text Indent 2"/>
    <w:basedOn w:val="Normalny"/>
    <w:uiPriority w:val="99"/>
    <w:unhideWhenUsed/>
    <w:rsid w:val="0010309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uiPriority w:val="99"/>
    <w:rsid w:val="0010309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25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unhideWhenUsed/>
    <w:rsid w:val="001030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sid w:val="0010309E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10309E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10309E"/>
    <w:rPr>
      <w:sz w:val="24"/>
      <w:szCs w:val="24"/>
    </w:rPr>
  </w:style>
  <w:style w:type="character" w:customStyle="1" w:styleId="st">
    <w:name w:val="st"/>
    <w:rsid w:val="0010309E"/>
  </w:style>
  <w:style w:type="character" w:customStyle="1" w:styleId="TekstdymkaZnak">
    <w:name w:val="Tekst dymka Znak"/>
    <w:link w:val="Tekstdymka"/>
    <w:uiPriority w:val="99"/>
    <w:semiHidden/>
    <w:rsid w:val="0032725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E534F1"/>
    <w:rPr>
      <w:b/>
      <w:bCs/>
      <w:i/>
      <w:iCs/>
      <w:sz w:val="26"/>
      <w:szCs w:val="24"/>
      <w:lang w:val="ru-RU"/>
    </w:rPr>
  </w:style>
  <w:style w:type="character" w:customStyle="1" w:styleId="TekstpodstawowyZnak">
    <w:name w:val="Tekst podstawowy Znak"/>
    <w:link w:val="Tekstpodstawowy"/>
    <w:semiHidden/>
    <w:rsid w:val="00E534F1"/>
    <w:rPr>
      <w:sz w:val="32"/>
    </w:rPr>
  </w:style>
  <w:style w:type="paragraph" w:customStyle="1" w:styleId="Default">
    <w:name w:val="Default"/>
    <w:rsid w:val="00E534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8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BE59F-9DD5-4C41-BD87-CEC9FCCC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 0152 -       /09</vt:lpstr>
    </vt:vector>
  </TitlesOfParts>
  <Company>UM w Płońsku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 0152 -       /09</dc:title>
  <dc:subject/>
  <dc:creator>IwonaK</dc:creator>
  <cp:keywords/>
  <dc:description/>
  <cp:lastModifiedBy>Katarzyna Leszczyńska</cp:lastModifiedBy>
  <cp:revision>4</cp:revision>
  <cp:lastPrinted>2022-07-06T10:41:00Z</cp:lastPrinted>
  <dcterms:created xsi:type="dcterms:W3CDTF">2022-08-30T12:51:00Z</dcterms:created>
  <dcterms:modified xsi:type="dcterms:W3CDTF">2022-08-31T13:31:00Z</dcterms:modified>
</cp:coreProperties>
</file>